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2B050D6" w14:textId="77777777" w:rsidR="004B6C34" w:rsidRPr="00BD291D" w:rsidRDefault="004B6C34" w:rsidP="00457E28">
      <w:pPr>
        <w:jc w:val="center"/>
        <w:rPr>
          <w:rFonts w:ascii="Verdana" w:hAnsi="Verdana"/>
          <w:sz w:val="20"/>
          <w:szCs w:val="20"/>
        </w:rPr>
      </w:pPr>
      <w:bookmarkStart w:id="0" w:name="_GoBack"/>
    </w:p>
    <w:bookmarkEnd w:id="0"/>
    <w:p w14:paraId="6119D4B1" w14:textId="78103FCD" w:rsidR="000471C3" w:rsidRPr="00BD291D" w:rsidRDefault="00457E28" w:rsidP="00457E28">
      <w:pPr>
        <w:jc w:val="center"/>
        <w:rPr>
          <w:rFonts w:ascii="Verdana" w:hAnsi="Verdana"/>
          <w:b/>
          <w:sz w:val="28"/>
          <w:szCs w:val="28"/>
        </w:rPr>
      </w:pPr>
      <w:r w:rsidRPr="00BD291D">
        <w:rPr>
          <w:rFonts w:ascii="Verdana" w:hAnsi="Verdana"/>
          <w:b/>
          <w:sz w:val="28"/>
          <w:szCs w:val="28"/>
        </w:rPr>
        <w:t>Анализ на типове дейности, целящи подобряване на състоянието на видове в обхвата на стратегии по ВОМР във връзка с изпълнение на приоритетна ос 3 „Натура 2000 и биоразнообразие“ на „Оперативна програ</w:t>
      </w:r>
      <w:r w:rsidR="009651D6">
        <w:rPr>
          <w:rFonts w:ascii="Verdana" w:hAnsi="Verdana"/>
          <w:b/>
          <w:sz w:val="28"/>
          <w:szCs w:val="28"/>
        </w:rPr>
        <w:t>ма „Околна среда 2014 – 2020г.“</w:t>
      </w:r>
    </w:p>
    <w:p w14:paraId="370177EC" w14:textId="77777777" w:rsidR="00DE70BA" w:rsidRPr="00BD291D" w:rsidRDefault="00DE70BA" w:rsidP="00457E28">
      <w:pPr>
        <w:jc w:val="center"/>
        <w:rPr>
          <w:rFonts w:ascii="Verdana" w:hAnsi="Verdana"/>
          <w:sz w:val="20"/>
          <w:szCs w:val="20"/>
        </w:rPr>
      </w:pPr>
    </w:p>
    <w:p w14:paraId="4E62689B" w14:textId="77777777" w:rsidR="00DE70BA" w:rsidRPr="00BD291D" w:rsidRDefault="00457E28" w:rsidP="00CF4D3B">
      <w:pPr>
        <w:jc w:val="center"/>
        <w:rPr>
          <w:rFonts w:ascii="Verdana" w:hAnsi="Verdana"/>
          <w:b/>
          <w:sz w:val="36"/>
          <w:szCs w:val="36"/>
        </w:rPr>
      </w:pPr>
      <w:r w:rsidRPr="00BD291D">
        <w:rPr>
          <w:rFonts w:ascii="Verdana" w:hAnsi="Verdana"/>
          <w:b/>
          <w:sz w:val="36"/>
          <w:szCs w:val="36"/>
        </w:rPr>
        <w:t xml:space="preserve">Местна инициативна група </w:t>
      </w:r>
    </w:p>
    <w:p w14:paraId="3053F447" w14:textId="77777777" w:rsidR="00457E28" w:rsidRPr="00581383" w:rsidRDefault="00ED03A0" w:rsidP="00457E28">
      <w:pPr>
        <w:jc w:val="center"/>
        <w:rPr>
          <w:rFonts w:ascii="Verdana" w:hAnsi="Verdana"/>
          <w:b/>
          <w:sz w:val="40"/>
          <w:szCs w:val="40"/>
        </w:rPr>
      </w:pPr>
      <w:r w:rsidRPr="00581383">
        <w:rPr>
          <w:rFonts w:ascii="Verdana" w:hAnsi="Verdana"/>
          <w:b/>
          <w:sz w:val="40"/>
          <w:szCs w:val="40"/>
        </w:rPr>
        <w:t>Поморие</w:t>
      </w:r>
    </w:p>
    <w:p w14:paraId="1FCF05D6" w14:textId="77777777" w:rsidR="007B0005" w:rsidRPr="00BD291D" w:rsidRDefault="007B0005" w:rsidP="00457E28">
      <w:pPr>
        <w:jc w:val="center"/>
        <w:rPr>
          <w:rFonts w:ascii="Verdana" w:hAnsi="Verdana"/>
          <w:sz w:val="20"/>
          <w:szCs w:val="20"/>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2"/>
        <w:gridCol w:w="6476"/>
      </w:tblGrid>
      <w:tr w:rsidR="003F07D8" w:rsidRPr="00BD291D" w14:paraId="506D388A" w14:textId="77777777" w:rsidTr="0031466C">
        <w:tc>
          <w:tcPr>
            <w:tcW w:w="0" w:type="auto"/>
          </w:tcPr>
          <w:p w14:paraId="641FA580" w14:textId="77777777" w:rsidR="003F07D8" w:rsidRPr="00BD291D" w:rsidRDefault="003F07D8" w:rsidP="00457E28">
            <w:pPr>
              <w:jc w:val="center"/>
              <w:rPr>
                <w:rFonts w:ascii="Verdana" w:hAnsi="Verdana"/>
                <w:sz w:val="28"/>
                <w:szCs w:val="28"/>
              </w:rPr>
            </w:pPr>
            <w:r w:rsidRPr="00BD291D">
              <w:rPr>
                <w:rFonts w:ascii="Verdana" w:hAnsi="Verdana"/>
                <w:b/>
                <w:noProof/>
                <w:sz w:val="20"/>
                <w:szCs w:val="20"/>
                <w:lang w:eastAsia="bg-BG"/>
              </w:rPr>
              <w:drawing>
                <wp:inline distT="0" distB="0" distL="0" distR="0" wp14:anchorId="30C63054" wp14:editId="3E38E4ED">
                  <wp:extent cx="1981200" cy="3277235"/>
                  <wp:effectExtent l="0" t="0" r="0" b="0"/>
                  <wp:docPr id="1" name="Picture 1" descr="P:\Shared_GP\VOMR_OPOS\forSharing\photoVOMR\Bombina_bombina_GPopgeorgi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Shared_GP\VOMR_OPOS\forSharing\photoVOMR\Bombina_bombina_GPopgeorgiev.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9460" r="25198"/>
                          <a:stretch/>
                        </pic:blipFill>
                        <pic:spPr bwMode="auto">
                          <a:xfrm>
                            <a:off x="0" y="0"/>
                            <a:ext cx="1982630" cy="3279600"/>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c>
        <w:tc>
          <w:tcPr>
            <w:tcW w:w="0" w:type="auto"/>
          </w:tcPr>
          <w:p w14:paraId="2D1D19A2" w14:textId="77777777" w:rsidR="003F07D8" w:rsidRPr="00BD291D" w:rsidRDefault="003F07D8" w:rsidP="00457E28">
            <w:pPr>
              <w:jc w:val="center"/>
              <w:rPr>
                <w:rFonts w:ascii="Verdana" w:hAnsi="Verdana"/>
                <w:sz w:val="28"/>
                <w:szCs w:val="28"/>
              </w:rPr>
            </w:pPr>
            <w:r w:rsidRPr="00DB3F0E">
              <w:rPr>
                <w:rFonts w:ascii="Calibri" w:hAnsi="Calibri"/>
                <w:noProof/>
                <w:sz w:val="20"/>
                <w:szCs w:val="20"/>
                <w:lang w:eastAsia="bg-BG"/>
              </w:rPr>
              <w:drawing>
                <wp:inline distT="0" distB="0" distL="0" distR="0" wp14:anchorId="27B32CD8" wp14:editId="1FCC1EA8">
                  <wp:extent cx="4209724" cy="3276000"/>
                  <wp:effectExtent l="0" t="0" r="635" b="635"/>
                  <wp:docPr id="2" name="Picture 2" descr="D:\My Dokument-Arhi\Бесапарските ридове и Понор\Pomorie\07-12.09.2006 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 Dokument-Arhi\Бесапарските ридове и Понор\Pomorie\07-12.09.2006 104.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09724" cy="3276000"/>
                          </a:xfrm>
                          <a:prstGeom prst="rect">
                            <a:avLst/>
                          </a:prstGeom>
                          <a:ln>
                            <a:noFill/>
                          </a:ln>
                          <a:effectLst>
                            <a:softEdge rad="112500"/>
                          </a:effectLst>
                        </pic:spPr>
                      </pic:pic>
                    </a:graphicData>
                  </a:graphic>
                </wp:inline>
              </w:drawing>
            </w:r>
          </w:p>
        </w:tc>
      </w:tr>
    </w:tbl>
    <w:p w14:paraId="091ED410" w14:textId="77777777" w:rsidR="00457E28" w:rsidRPr="00BD291D" w:rsidRDefault="00457E28" w:rsidP="00457E28">
      <w:pPr>
        <w:jc w:val="center"/>
        <w:rPr>
          <w:rFonts w:ascii="Verdana" w:hAnsi="Verdana"/>
          <w:sz w:val="28"/>
          <w:szCs w:val="28"/>
        </w:rPr>
      </w:pPr>
    </w:p>
    <w:p w14:paraId="7EBA19B0" w14:textId="77777777" w:rsidR="00457E28" w:rsidRPr="00BD291D" w:rsidRDefault="00457E28" w:rsidP="00457E28">
      <w:pPr>
        <w:jc w:val="center"/>
        <w:rPr>
          <w:rFonts w:ascii="Verdana" w:hAnsi="Verdana"/>
          <w:sz w:val="28"/>
          <w:szCs w:val="28"/>
        </w:rPr>
      </w:pPr>
    </w:p>
    <w:p w14:paraId="447877C3" w14:textId="77777777" w:rsidR="00457E28" w:rsidRPr="00BD291D" w:rsidRDefault="00457E28" w:rsidP="00457E28">
      <w:pPr>
        <w:jc w:val="center"/>
        <w:rPr>
          <w:rFonts w:ascii="Verdana" w:hAnsi="Verdana"/>
          <w:sz w:val="28"/>
          <w:szCs w:val="28"/>
        </w:rPr>
      </w:pPr>
    </w:p>
    <w:p w14:paraId="5C97535F" w14:textId="77777777" w:rsidR="00457E28" w:rsidRPr="00BD291D" w:rsidRDefault="007C707B" w:rsidP="00457E28">
      <w:pPr>
        <w:jc w:val="center"/>
        <w:rPr>
          <w:rFonts w:ascii="Verdana" w:hAnsi="Verdana"/>
          <w:sz w:val="28"/>
          <w:szCs w:val="28"/>
        </w:rPr>
      </w:pPr>
      <w:r w:rsidRPr="00BD291D">
        <w:rPr>
          <w:rFonts w:ascii="Verdana" w:hAnsi="Verdana"/>
          <w:sz w:val="28"/>
          <w:szCs w:val="28"/>
        </w:rPr>
        <w:t>2019</w:t>
      </w:r>
    </w:p>
    <w:p w14:paraId="3466540E" w14:textId="77777777" w:rsidR="00457E28" w:rsidRPr="00BD291D" w:rsidRDefault="00457E28" w:rsidP="00457E28">
      <w:pPr>
        <w:jc w:val="center"/>
        <w:rPr>
          <w:rFonts w:ascii="Verdana" w:hAnsi="Verdana"/>
          <w:sz w:val="28"/>
          <w:szCs w:val="28"/>
        </w:rPr>
        <w:sectPr w:rsidR="00457E28" w:rsidRPr="00BD291D" w:rsidSect="00815D01">
          <w:headerReference w:type="default" r:id="rId10"/>
          <w:pgSz w:w="11906" w:h="16838"/>
          <w:pgMar w:top="1418" w:right="1134" w:bottom="1418" w:left="1134" w:header="709" w:footer="709" w:gutter="0"/>
          <w:cols w:space="708"/>
          <w:docGrid w:linePitch="360"/>
        </w:sectPr>
      </w:pPr>
    </w:p>
    <w:sdt>
      <w:sdtPr>
        <w:rPr>
          <w:rFonts w:asciiTheme="minorHAnsi" w:eastAsiaTheme="minorHAnsi" w:hAnsiTheme="minorHAnsi" w:cstheme="minorBidi"/>
          <w:color w:val="auto"/>
          <w:sz w:val="22"/>
          <w:szCs w:val="22"/>
          <w:lang w:val="bg-BG"/>
        </w:rPr>
        <w:id w:val="1951747423"/>
        <w:docPartObj>
          <w:docPartGallery w:val="Table of Contents"/>
          <w:docPartUnique/>
        </w:docPartObj>
      </w:sdtPr>
      <w:sdtEndPr>
        <w:rPr>
          <w:bCs/>
          <w:noProof/>
        </w:rPr>
      </w:sdtEndPr>
      <w:sdtContent>
        <w:p w14:paraId="54B3702E" w14:textId="77777777" w:rsidR="00757BAA" w:rsidRPr="00BD291D" w:rsidRDefault="00757BAA" w:rsidP="00757BAA">
          <w:pPr>
            <w:pStyle w:val="a9"/>
            <w:spacing w:after="240"/>
            <w:rPr>
              <w:rFonts w:ascii="Verdana" w:hAnsi="Verdana"/>
              <w:color w:val="auto"/>
              <w:lang w:val="bg-BG"/>
            </w:rPr>
          </w:pPr>
          <w:r w:rsidRPr="00BD291D">
            <w:rPr>
              <w:rFonts w:ascii="Verdana" w:hAnsi="Verdana"/>
              <w:color w:val="auto"/>
              <w:lang w:val="bg-BG"/>
            </w:rPr>
            <w:t>Съдържание</w:t>
          </w:r>
        </w:p>
        <w:p w14:paraId="6E4C2B2E" w14:textId="0774FEC1" w:rsidR="00DD1B22" w:rsidRDefault="00757BAA">
          <w:pPr>
            <w:pStyle w:val="11"/>
            <w:tabs>
              <w:tab w:val="right" w:leader="dot" w:pos="10194"/>
            </w:tabs>
            <w:rPr>
              <w:rFonts w:cstheme="minorBidi"/>
              <w:noProof/>
              <w:lang w:val="bg-BG" w:eastAsia="bg-BG"/>
            </w:rPr>
          </w:pPr>
          <w:r w:rsidRPr="00BD291D">
            <w:fldChar w:fldCharType="begin"/>
          </w:r>
          <w:r w:rsidRPr="00BD291D">
            <w:instrText xml:space="preserve"> TOC \o "1-3" \h \z \u </w:instrText>
          </w:r>
          <w:r w:rsidRPr="00BD291D">
            <w:fldChar w:fldCharType="separate"/>
          </w:r>
          <w:hyperlink w:anchor="_Toc8302472" w:history="1">
            <w:r w:rsidR="00DD1B22" w:rsidRPr="001F4E3C">
              <w:rPr>
                <w:rStyle w:val="a4"/>
                <w:rFonts w:ascii="Verdana" w:hAnsi="Verdana"/>
                <w:b/>
                <w:caps/>
                <w:noProof/>
              </w:rPr>
              <w:t>Увод</w:t>
            </w:r>
            <w:r w:rsidR="00DD1B22">
              <w:rPr>
                <w:noProof/>
                <w:webHidden/>
              </w:rPr>
              <w:tab/>
            </w:r>
            <w:r w:rsidR="00DD1B22">
              <w:rPr>
                <w:noProof/>
                <w:webHidden/>
              </w:rPr>
              <w:fldChar w:fldCharType="begin"/>
            </w:r>
            <w:r w:rsidR="00DD1B22">
              <w:rPr>
                <w:noProof/>
                <w:webHidden/>
              </w:rPr>
              <w:instrText xml:space="preserve"> PAGEREF _Toc8302472 \h </w:instrText>
            </w:r>
            <w:r w:rsidR="00DD1B22">
              <w:rPr>
                <w:noProof/>
                <w:webHidden/>
              </w:rPr>
            </w:r>
            <w:r w:rsidR="00DD1B22">
              <w:rPr>
                <w:noProof/>
                <w:webHidden/>
              </w:rPr>
              <w:fldChar w:fldCharType="separate"/>
            </w:r>
            <w:r w:rsidR="00DD1B22">
              <w:rPr>
                <w:noProof/>
                <w:webHidden/>
              </w:rPr>
              <w:t>4</w:t>
            </w:r>
            <w:r w:rsidR="00DD1B22">
              <w:rPr>
                <w:noProof/>
                <w:webHidden/>
              </w:rPr>
              <w:fldChar w:fldCharType="end"/>
            </w:r>
          </w:hyperlink>
        </w:p>
        <w:p w14:paraId="7B217A3F" w14:textId="554AC558" w:rsidR="00DD1B22" w:rsidRDefault="00847C5B">
          <w:pPr>
            <w:pStyle w:val="11"/>
            <w:tabs>
              <w:tab w:val="left" w:pos="440"/>
              <w:tab w:val="right" w:leader="dot" w:pos="10194"/>
            </w:tabs>
            <w:rPr>
              <w:rFonts w:cstheme="minorBidi"/>
              <w:noProof/>
              <w:lang w:val="bg-BG" w:eastAsia="bg-BG"/>
            </w:rPr>
          </w:pPr>
          <w:hyperlink w:anchor="_Toc8302473" w:history="1">
            <w:r w:rsidR="00DD1B22" w:rsidRPr="001F4E3C">
              <w:rPr>
                <w:rStyle w:val="a4"/>
                <w:rFonts w:ascii="Verdana" w:hAnsi="Verdana"/>
                <w:b/>
                <w:caps/>
                <w:noProof/>
              </w:rPr>
              <w:t>I.</w:t>
            </w:r>
            <w:r w:rsidR="00DD1B22">
              <w:rPr>
                <w:rFonts w:cstheme="minorBidi"/>
                <w:noProof/>
                <w:lang w:val="bg-BG" w:eastAsia="bg-BG"/>
              </w:rPr>
              <w:tab/>
            </w:r>
            <w:r w:rsidR="00DD1B22" w:rsidRPr="001F4E3C">
              <w:rPr>
                <w:rStyle w:val="a4"/>
                <w:rFonts w:ascii="Verdana" w:hAnsi="Verdana"/>
                <w:b/>
                <w:caps/>
                <w:noProof/>
              </w:rPr>
              <w:t>1150 Крайбрежни лагуни</w:t>
            </w:r>
            <w:r w:rsidR="00DD1B22">
              <w:rPr>
                <w:noProof/>
                <w:webHidden/>
              </w:rPr>
              <w:tab/>
            </w:r>
            <w:r w:rsidR="00DD1B22">
              <w:rPr>
                <w:noProof/>
                <w:webHidden/>
              </w:rPr>
              <w:fldChar w:fldCharType="begin"/>
            </w:r>
            <w:r w:rsidR="00DD1B22">
              <w:rPr>
                <w:noProof/>
                <w:webHidden/>
              </w:rPr>
              <w:instrText xml:space="preserve"> PAGEREF _Toc8302473 \h </w:instrText>
            </w:r>
            <w:r w:rsidR="00DD1B22">
              <w:rPr>
                <w:noProof/>
                <w:webHidden/>
              </w:rPr>
            </w:r>
            <w:r w:rsidR="00DD1B22">
              <w:rPr>
                <w:noProof/>
                <w:webHidden/>
              </w:rPr>
              <w:fldChar w:fldCharType="separate"/>
            </w:r>
            <w:r w:rsidR="00DD1B22">
              <w:rPr>
                <w:noProof/>
                <w:webHidden/>
              </w:rPr>
              <w:t>5</w:t>
            </w:r>
            <w:r w:rsidR="00DD1B22">
              <w:rPr>
                <w:noProof/>
                <w:webHidden/>
              </w:rPr>
              <w:fldChar w:fldCharType="end"/>
            </w:r>
          </w:hyperlink>
        </w:p>
        <w:p w14:paraId="4E5BAA83" w14:textId="3CA54876" w:rsidR="00DD1B22" w:rsidRDefault="00847C5B">
          <w:pPr>
            <w:pStyle w:val="2"/>
            <w:tabs>
              <w:tab w:val="left" w:pos="880"/>
              <w:tab w:val="right" w:leader="dot" w:pos="10194"/>
            </w:tabs>
            <w:rPr>
              <w:rFonts w:cstheme="minorBidi"/>
              <w:noProof/>
              <w:lang w:val="bg-BG" w:eastAsia="bg-BG"/>
            </w:rPr>
          </w:pPr>
          <w:hyperlink w:anchor="_Toc8302474" w:history="1">
            <w:r w:rsidR="00DD1B22" w:rsidRPr="001F4E3C">
              <w:rPr>
                <w:rStyle w:val="a4"/>
                <w:rFonts w:ascii="Verdana" w:hAnsi="Verdana"/>
                <w:b/>
                <w:noProof/>
              </w:rPr>
              <w:t>2.</w:t>
            </w:r>
            <w:r w:rsidR="00DD1B22">
              <w:rPr>
                <w:rFonts w:cstheme="minorBidi"/>
                <w:noProof/>
                <w:lang w:val="bg-BG" w:eastAsia="bg-BG"/>
              </w:rPr>
              <w:tab/>
            </w:r>
            <w:r w:rsidR="00DD1B22" w:rsidRPr="001F4E3C">
              <w:rPr>
                <w:rStyle w:val="a4"/>
                <w:rFonts w:ascii="Verdana" w:hAnsi="Verdana"/>
                <w:b/>
                <w:noProof/>
              </w:rPr>
              <w:t>Зони в обхвата на МИГ, в които целевото природно местообитание е предмет на опазване</w:t>
            </w:r>
            <w:r w:rsidR="00DD1B22">
              <w:rPr>
                <w:noProof/>
                <w:webHidden/>
              </w:rPr>
              <w:tab/>
            </w:r>
            <w:r w:rsidR="00DD1B22">
              <w:rPr>
                <w:noProof/>
                <w:webHidden/>
              </w:rPr>
              <w:fldChar w:fldCharType="begin"/>
            </w:r>
            <w:r w:rsidR="00DD1B22">
              <w:rPr>
                <w:noProof/>
                <w:webHidden/>
              </w:rPr>
              <w:instrText xml:space="preserve"> PAGEREF _Toc8302474 \h </w:instrText>
            </w:r>
            <w:r w:rsidR="00DD1B22">
              <w:rPr>
                <w:noProof/>
                <w:webHidden/>
              </w:rPr>
            </w:r>
            <w:r w:rsidR="00DD1B22">
              <w:rPr>
                <w:noProof/>
                <w:webHidden/>
              </w:rPr>
              <w:fldChar w:fldCharType="separate"/>
            </w:r>
            <w:r w:rsidR="00DD1B22">
              <w:rPr>
                <w:noProof/>
                <w:webHidden/>
              </w:rPr>
              <w:t>7</w:t>
            </w:r>
            <w:r w:rsidR="00DD1B22">
              <w:rPr>
                <w:noProof/>
                <w:webHidden/>
              </w:rPr>
              <w:fldChar w:fldCharType="end"/>
            </w:r>
          </w:hyperlink>
        </w:p>
        <w:p w14:paraId="2DA94586" w14:textId="323E0BBC" w:rsidR="00DD1B22" w:rsidRDefault="00847C5B">
          <w:pPr>
            <w:pStyle w:val="2"/>
            <w:tabs>
              <w:tab w:val="left" w:pos="880"/>
              <w:tab w:val="right" w:leader="dot" w:pos="10194"/>
            </w:tabs>
            <w:rPr>
              <w:rFonts w:cstheme="minorBidi"/>
              <w:noProof/>
              <w:lang w:val="bg-BG" w:eastAsia="bg-BG"/>
            </w:rPr>
          </w:pPr>
          <w:hyperlink w:anchor="_Toc8302475" w:history="1">
            <w:r w:rsidR="00DD1B22" w:rsidRPr="001F4E3C">
              <w:rPr>
                <w:rStyle w:val="a4"/>
                <w:rFonts w:ascii="Verdana" w:hAnsi="Verdana"/>
                <w:b/>
                <w:noProof/>
              </w:rPr>
              <w:t>3.</w:t>
            </w:r>
            <w:r w:rsidR="00DD1B22">
              <w:rPr>
                <w:rFonts w:cstheme="minorBidi"/>
                <w:noProof/>
                <w:lang w:val="bg-BG" w:eastAsia="bg-BG"/>
              </w:rPr>
              <w:tab/>
            </w:r>
            <w:r w:rsidR="00DD1B22" w:rsidRPr="001F4E3C">
              <w:rPr>
                <w:rStyle w:val="a4"/>
                <w:rFonts w:ascii="Verdana" w:hAnsi="Verdana"/>
                <w:b/>
                <w:noProof/>
              </w:rPr>
              <w:t>Заплахи за целевото местообитание</w:t>
            </w:r>
            <w:r w:rsidR="00DD1B22">
              <w:rPr>
                <w:noProof/>
                <w:webHidden/>
              </w:rPr>
              <w:tab/>
            </w:r>
            <w:r w:rsidR="00DD1B22">
              <w:rPr>
                <w:noProof/>
                <w:webHidden/>
              </w:rPr>
              <w:fldChar w:fldCharType="begin"/>
            </w:r>
            <w:r w:rsidR="00DD1B22">
              <w:rPr>
                <w:noProof/>
                <w:webHidden/>
              </w:rPr>
              <w:instrText xml:space="preserve"> PAGEREF _Toc8302475 \h </w:instrText>
            </w:r>
            <w:r w:rsidR="00DD1B22">
              <w:rPr>
                <w:noProof/>
                <w:webHidden/>
              </w:rPr>
            </w:r>
            <w:r w:rsidR="00DD1B22">
              <w:rPr>
                <w:noProof/>
                <w:webHidden/>
              </w:rPr>
              <w:fldChar w:fldCharType="separate"/>
            </w:r>
            <w:r w:rsidR="00DD1B22">
              <w:rPr>
                <w:noProof/>
                <w:webHidden/>
              </w:rPr>
              <w:t>8</w:t>
            </w:r>
            <w:r w:rsidR="00DD1B22">
              <w:rPr>
                <w:noProof/>
                <w:webHidden/>
              </w:rPr>
              <w:fldChar w:fldCharType="end"/>
            </w:r>
          </w:hyperlink>
        </w:p>
        <w:p w14:paraId="51DCE8AA" w14:textId="3905642C" w:rsidR="00DD1B22" w:rsidRDefault="00847C5B">
          <w:pPr>
            <w:pStyle w:val="2"/>
            <w:tabs>
              <w:tab w:val="left" w:pos="880"/>
              <w:tab w:val="right" w:leader="dot" w:pos="10194"/>
            </w:tabs>
            <w:rPr>
              <w:rFonts w:cstheme="minorBidi"/>
              <w:noProof/>
              <w:lang w:val="bg-BG" w:eastAsia="bg-BG"/>
            </w:rPr>
          </w:pPr>
          <w:hyperlink w:anchor="_Toc8302476" w:history="1">
            <w:r w:rsidR="00DD1B22" w:rsidRPr="001F4E3C">
              <w:rPr>
                <w:rStyle w:val="a4"/>
                <w:rFonts w:ascii="Verdana" w:hAnsi="Verdana"/>
                <w:b/>
                <w:noProof/>
              </w:rPr>
              <w:t>4.</w:t>
            </w:r>
            <w:r w:rsidR="00DD1B22">
              <w:rPr>
                <w:rFonts w:cstheme="minorBidi"/>
                <w:noProof/>
                <w:lang w:val="bg-BG" w:eastAsia="bg-BG"/>
              </w:rPr>
              <w:tab/>
            </w:r>
            <w:r w:rsidR="00DD1B22" w:rsidRPr="001F4E3C">
              <w:rPr>
                <w:rStyle w:val="a4"/>
                <w:rFonts w:ascii="Verdana" w:hAnsi="Verdana"/>
                <w:b/>
                <w:noProof/>
              </w:rPr>
              <w:t>Целесъобразни за изпълнение дейности, целящи подобряване на състоянието на целевото местообитание</w:t>
            </w:r>
            <w:r w:rsidR="00DD1B22">
              <w:rPr>
                <w:noProof/>
                <w:webHidden/>
              </w:rPr>
              <w:tab/>
            </w:r>
            <w:r w:rsidR="00DD1B22">
              <w:rPr>
                <w:noProof/>
                <w:webHidden/>
              </w:rPr>
              <w:fldChar w:fldCharType="begin"/>
            </w:r>
            <w:r w:rsidR="00DD1B22">
              <w:rPr>
                <w:noProof/>
                <w:webHidden/>
              </w:rPr>
              <w:instrText xml:space="preserve"> PAGEREF _Toc8302476 \h </w:instrText>
            </w:r>
            <w:r w:rsidR="00DD1B22">
              <w:rPr>
                <w:noProof/>
                <w:webHidden/>
              </w:rPr>
            </w:r>
            <w:r w:rsidR="00DD1B22">
              <w:rPr>
                <w:noProof/>
                <w:webHidden/>
              </w:rPr>
              <w:fldChar w:fldCharType="separate"/>
            </w:r>
            <w:r w:rsidR="00DD1B22">
              <w:rPr>
                <w:noProof/>
                <w:webHidden/>
              </w:rPr>
              <w:t>11</w:t>
            </w:r>
            <w:r w:rsidR="00DD1B22">
              <w:rPr>
                <w:noProof/>
                <w:webHidden/>
              </w:rPr>
              <w:fldChar w:fldCharType="end"/>
            </w:r>
          </w:hyperlink>
        </w:p>
        <w:p w14:paraId="22D6AA6F" w14:textId="4DBD2168" w:rsidR="00DD1B22" w:rsidRDefault="00847C5B">
          <w:pPr>
            <w:pStyle w:val="31"/>
            <w:tabs>
              <w:tab w:val="left" w:pos="1320"/>
              <w:tab w:val="right" w:leader="dot" w:pos="10194"/>
            </w:tabs>
            <w:rPr>
              <w:rFonts w:cstheme="minorBidi"/>
              <w:noProof/>
              <w:lang w:val="bg-BG" w:eastAsia="bg-BG"/>
            </w:rPr>
          </w:pPr>
          <w:hyperlink w:anchor="_Toc8302477" w:history="1">
            <w:r w:rsidR="00DD1B22" w:rsidRPr="001F4E3C">
              <w:rPr>
                <w:rStyle w:val="a4"/>
                <w:rFonts w:ascii="Verdana" w:eastAsia="Calibri" w:hAnsi="Verdana"/>
                <w:b/>
                <w:i/>
                <w:noProof/>
              </w:rPr>
              <w:t>4.3.</w:t>
            </w:r>
            <w:r w:rsidR="00DD1B22">
              <w:rPr>
                <w:rFonts w:cstheme="minorBidi"/>
                <w:noProof/>
                <w:lang w:val="bg-BG" w:eastAsia="bg-BG"/>
              </w:rPr>
              <w:tab/>
            </w:r>
            <w:r w:rsidR="00DD1B22" w:rsidRPr="001F4E3C">
              <w:rPr>
                <w:rStyle w:val="a4"/>
                <w:rFonts w:ascii="Verdana" w:eastAsia="Calibri" w:hAnsi="Verdana"/>
                <w:b/>
                <w:i/>
                <w:noProof/>
              </w:rPr>
              <w:t>Поддържане и управление на връзката на „Поморийско езеро – Черно море“</w:t>
            </w:r>
            <w:r w:rsidR="00DD1B22">
              <w:rPr>
                <w:noProof/>
                <w:webHidden/>
              </w:rPr>
              <w:tab/>
            </w:r>
            <w:r w:rsidR="00DD1B22">
              <w:rPr>
                <w:noProof/>
                <w:webHidden/>
              </w:rPr>
              <w:fldChar w:fldCharType="begin"/>
            </w:r>
            <w:r w:rsidR="00DD1B22">
              <w:rPr>
                <w:noProof/>
                <w:webHidden/>
              </w:rPr>
              <w:instrText xml:space="preserve"> PAGEREF _Toc8302477 \h </w:instrText>
            </w:r>
            <w:r w:rsidR="00DD1B22">
              <w:rPr>
                <w:noProof/>
                <w:webHidden/>
              </w:rPr>
            </w:r>
            <w:r w:rsidR="00DD1B22">
              <w:rPr>
                <w:noProof/>
                <w:webHidden/>
              </w:rPr>
              <w:fldChar w:fldCharType="separate"/>
            </w:r>
            <w:r w:rsidR="00DD1B22">
              <w:rPr>
                <w:noProof/>
                <w:webHidden/>
              </w:rPr>
              <w:t>12</w:t>
            </w:r>
            <w:r w:rsidR="00DD1B22">
              <w:rPr>
                <w:noProof/>
                <w:webHidden/>
              </w:rPr>
              <w:fldChar w:fldCharType="end"/>
            </w:r>
          </w:hyperlink>
        </w:p>
        <w:p w14:paraId="205534A6" w14:textId="1CBFB482" w:rsidR="00DD1B22" w:rsidRDefault="00847C5B">
          <w:pPr>
            <w:pStyle w:val="11"/>
            <w:tabs>
              <w:tab w:val="left" w:pos="660"/>
              <w:tab w:val="right" w:leader="dot" w:pos="10194"/>
            </w:tabs>
            <w:rPr>
              <w:rFonts w:cstheme="minorBidi"/>
              <w:noProof/>
              <w:lang w:val="bg-BG" w:eastAsia="bg-BG"/>
            </w:rPr>
          </w:pPr>
          <w:hyperlink w:anchor="_Toc8302478" w:history="1">
            <w:r w:rsidR="00DD1B22" w:rsidRPr="001F4E3C">
              <w:rPr>
                <w:rStyle w:val="a4"/>
                <w:rFonts w:ascii="Verdana" w:hAnsi="Verdana"/>
                <w:b/>
                <w:caps/>
                <w:noProof/>
              </w:rPr>
              <w:t>II.</w:t>
            </w:r>
            <w:r w:rsidR="00DD1B22">
              <w:rPr>
                <w:rFonts w:cstheme="minorBidi"/>
                <w:noProof/>
                <w:lang w:val="bg-BG" w:eastAsia="bg-BG"/>
              </w:rPr>
              <w:tab/>
            </w:r>
            <w:r w:rsidR="00DD1B22" w:rsidRPr="001F4E3C">
              <w:rPr>
                <w:rStyle w:val="a4"/>
                <w:rFonts w:ascii="Verdana" w:hAnsi="Verdana"/>
                <w:b/>
                <w:caps/>
                <w:noProof/>
              </w:rPr>
              <w:t>Обикновена блатна костенурка</w:t>
            </w:r>
            <w:r w:rsidR="00DD1B22">
              <w:rPr>
                <w:noProof/>
                <w:webHidden/>
              </w:rPr>
              <w:tab/>
            </w:r>
            <w:r w:rsidR="00DD1B22">
              <w:rPr>
                <w:noProof/>
                <w:webHidden/>
              </w:rPr>
              <w:fldChar w:fldCharType="begin"/>
            </w:r>
            <w:r w:rsidR="00DD1B22">
              <w:rPr>
                <w:noProof/>
                <w:webHidden/>
              </w:rPr>
              <w:instrText xml:space="preserve"> PAGEREF _Toc8302478 \h </w:instrText>
            </w:r>
            <w:r w:rsidR="00DD1B22">
              <w:rPr>
                <w:noProof/>
                <w:webHidden/>
              </w:rPr>
            </w:r>
            <w:r w:rsidR="00DD1B22">
              <w:rPr>
                <w:noProof/>
                <w:webHidden/>
              </w:rPr>
              <w:fldChar w:fldCharType="separate"/>
            </w:r>
            <w:r w:rsidR="00DD1B22">
              <w:rPr>
                <w:noProof/>
                <w:webHidden/>
              </w:rPr>
              <w:t>14</w:t>
            </w:r>
            <w:r w:rsidR="00DD1B22">
              <w:rPr>
                <w:noProof/>
                <w:webHidden/>
              </w:rPr>
              <w:fldChar w:fldCharType="end"/>
            </w:r>
          </w:hyperlink>
        </w:p>
        <w:p w14:paraId="7FD1935A" w14:textId="139D5B92" w:rsidR="00DD1B22" w:rsidRDefault="00847C5B">
          <w:pPr>
            <w:pStyle w:val="2"/>
            <w:tabs>
              <w:tab w:val="left" w:pos="880"/>
              <w:tab w:val="right" w:leader="dot" w:pos="10194"/>
            </w:tabs>
            <w:rPr>
              <w:rFonts w:cstheme="minorBidi"/>
              <w:noProof/>
              <w:lang w:val="bg-BG" w:eastAsia="bg-BG"/>
            </w:rPr>
          </w:pPr>
          <w:hyperlink w:anchor="_Toc8302479" w:history="1">
            <w:r w:rsidR="00DD1B22" w:rsidRPr="001F4E3C">
              <w:rPr>
                <w:rStyle w:val="a4"/>
                <w:rFonts w:ascii="Verdana" w:hAnsi="Verdana"/>
                <w:b/>
                <w:noProof/>
              </w:rPr>
              <w:t>1.</w:t>
            </w:r>
            <w:r w:rsidR="00DD1B22">
              <w:rPr>
                <w:rFonts w:cstheme="minorBidi"/>
                <w:noProof/>
                <w:lang w:val="bg-BG" w:eastAsia="bg-BG"/>
              </w:rPr>
              <w:tab/>
            </w:r>
            <w:r w:rsidR="00DD1B22" w:rsidRPr="001F4E3C">
              <w:rPr>
                <w:rStyle w:val="a4"/>
                <w:rFonts w:ascii="Verdana" w:hAnsi="Verdana"/>
                <w:b/>
                <w:noProof/>
              </w:rPr>
              <w:t>Описание на целевия вид</w:t>
            </w:r>
            <w:r w:rsidR="00DD1B22">
              <w:rPr>
                <w:noProof/>
                <w:webHidden/>
              </w:rPr>
              <w:tab/>
            </w:r>
            <w:r w:rsidR="00DD1B22">
              <w:rPr>
                <w:noProof/>
                <w:webHidden/>
              </w:rPr>
              <w:fldChar w:fldCharType="begin"/>
            </w:r>
            <w:r w:rsidR="00DD1B22">
              <w:rPr>
                <w:noProof/>
                <w:webHidden/>
              </w:rPr>
              <w:instrText xml:space="preserve"> PAGEREF _Toc8302479 \h </w:instrText>
            </w:r>
            <w:r w:rsidR="00DD1B22">
              <w:rPr>
                <w:noProof/>
                <w:webHidden/>
              </w:rPr>
            </w:r>
            <w:r w:rsidR="00DD1B22">
              <w:rPr>
                <w:noProof/>
                <w:webHidden/>
              </w:rPr>
              <w:fldChar w:fldCharType="separate"/>
            </w:r>
            <w:r w:rsidR="00DD1B22">
              <w:rPr>
                <w:noProof/>
                <w:webHidden/>
              </w:rPr>
              <w:t>14</w:t>
            </w:r>
            <w:r w:rsidR="00DD1B22">
              <w:rPr>
                <w:noProof/>
                <w:webHidden/>
              </w:rPr>
              <w:fldChar w:fldCharType="end"/>
            </w:r>
          </w:hyperlink>
        </w:p>
        <w:p w14:paraId="260ED5BD" w14:textId="51600ED8" w:rsidR="00DD1B22" w:rsidRDefault="00847C5B">
          <w:pPr>
            <w:pStyle w:val="2"/>
            <w:tabs>
              <w:tab w:val="left" w:pos="880"/>
              <w:tab w:val="right" w:leader="dot" w:pos="10194"/>
            </w:tabs>
            <w:rPr>
              <w:rFonts w:cstheme="minorBidi"/>
              <w:noProof/>
              <w:lang w:val="bg-BG" w:eastAsia="bg-BG"/>
            </w:rPr>
          </w:pPr>
          <w:hyperlink w:anchor="_Toc8302480" w:history="1">
            <w:r w:rsidR="00DD1B22" w:rsidRPr="001F4E3C">
              <w:rPr>
                <w:rStyle w:val="a4"/>
                <w:rFonts w:ascii="Verdana" w:hAnsi="Verdana"/>
                <w:b/>
                <w:noProof/>
              </w:rPr>
              <w:t>2.</w:t>
            </w:r>
            <w:r w:rsidR="00DD1B22">
              <w:rPr>
                <w:rFonts w:cstheme="minorBidi"/>
                <w:noProof/>
                <w:lang w:val="bg-BG" w:eastAsia="bg-BG"/>
              </w:rPr>
              <w:tab/>
            </w:r>
            <w:r w:rsidR="00DD1B22" w:rsidRPr="001F4E3C">
              <w:rPr>
                <w:rStyle w:val="a4"/>
                <w:rFonts w:ascii="Verdana" w:hAnsi="Verdana"/>
                <w:b/>
                <w:noProof/>
              </w:rPr>
              <w:t>Описание на характерните местообитания</w:t>
            </w:r>
            <w:r w:rsidR="00DD1B22">
              <w:rPr>
                <w:noProof/>
                <w:webHidden/>
              </w:rPr>
              <w:tab/>
            </w:r>
            <w:r w:rsidR="00DD1B22">
              <w:rPr>
                <w:noProof/>
                <w:webHidden/>
              </w:rPr>
              <w:fldChar w:fldCharType="begin"/>
            </w:r>
            <w:r w:rsidR="00DD1B22">
              <w:rPr>
                <w:noProof/>
                <w:webHidden/>
              </w:rPr>
              <w:instrText xml:space="preserve"> PAGEREF _Toc8302480 \h </w:instrText>
            </w:r>
            <w:r w:rsidR="00DD1B22">
              <w:rPr>
                <w:noProof/>
                <w:webHidden/>
              </w:rPr>
            </w:r>
            <w:r w:rsidR="00DD1B22">
              <w:rPr>
                <w:noProof/>
                <w:webHidden/>
              </w:rPr>
              <w:fldChar w:fldCharType="separate"/>
            </w:r>
            <w:r w:rsidR="00DD1B22">
              <w:rPr>
                <w:noProof/>
                <w:webHidden/>
              </w:rPr>
              <w:t>14</w:t>
            </w:r>
            <w:r w:rsidR="00DD1B22">
              <w:rPr>
                <w:noProof/>
                <w:webHidden/>
              </w:rPr>
              <w:fldChar w:fldCharType="end"/>
            </w:r>
          </w:hyperlink>
        </w:p>
        <w:p w14:paraId="222A78D2" w14:textId="0E83C26A" w:rsidR="00DD1B22" w:rsidRDefault="00847C5B">
          <w:pPr>
            <w:pStyle w:val="2"/>
            <w:tabs>
              <w:tab w:val="left" w:pos="880"/>
              <w:tab w:val="right" w:leader="dot" w:pos="10194"/>
            </w:tabs>
            <w:rPr>
              <w:rFonts w:cstheme="minorBidi"/>
              <w:noProof/>
              <w:lang w:val="bg-BG" w:eastAsia="bg-BG"/>
            </w:rPr>
          </w:pPr>
          <w:hyperlink w:anchor="_Toc8302481" w:history="1">
            <w:r w:rsidR="00DD1B22" w:rsidRPr="001F4E3C">
              <w:rPr>
                <w:rStyle w:val="a4"/>
                <w:rFonts w:ascii="Verdana" w:hAnsi="Verdana"/>
                <w:b/>
                <w:noProof/>
              </w:rPr>
              <w:t>3.</w:t>
            </w:r>
            <w:r w:rsidR="00DD1B22">
              <w:rPr>
                <w:rFonts w:cstheme="minorBidi"/>
                <w:noProof/>
                <w:lang w:val="bg-BG" w:eastAsia="bg-BG"/>
              </w:rPr>
              <w:tab/>
            </w:r>
            <w:r w:rsidR="00DD1B22" w:rsidRPr="001F4E3C">
              <w:rPr>
                <w:rStyle w:val="a4"/>
                <w:rFonts w:ascii="Verdana" w:hAnsi="Verdana"/>
                <w:b/>
                <w:noProof/>
              </w:rPr>
              <w:t>Зони в обхвата на МИГ, в които целевия вид е предмет на опазване</w:t>
            </w:r>
            <w:r w:rsidR="00DD1B22">
              <w:rPr>
                <w:noProof/>
                <w:webHidden/>
              </w:rPr>
              <w:tab/>
            </w:r>
            <w:r w:rsidR="00DD1B22">
              <w:rPr>
                <w:noProof/>
                <w:webHidden/>
              </w:rPr>
              <w:fldChar w:fldCharType="begin"/>
            </w:r>
            <w:r w:rsidR="00DD1B22">
              <w:rPr>
                <w:noProof/>
                <w:webHidden/>
              </w:rPr>
              <w:instrText xml:space="preserve"> PAGEREF _Toc8302481 \h </w:instrText>
            </w:r>
            <w:r w:rsidR="00DD1B22">
              <w:rPr>
                <w:noProof/>
                <w:webHidden/>
              </w:rPr>
            </w:r>
            <w:r w:rsidR="00DD1B22">
              <w:rPr>
                <w:noProof/>
                <w:webHidden/>
              </w:rPr>
              <w:fldChar w:fldCharType="separate"/>
            </w:r>
            <w:r w:rsidR="00DD1B22">
              <w:rPr>
                <w:noProof/>
                <w:webHidden/>
              </w:rPr>
              <w:t>15</w:t>
            </w:r>
            <w:r w:rsidR="00DD1B22">
              <w:rPr>
                <w:noProof/>
                <w:webHidden/>
              </w:rPr>
              <w:fldChar w:fldCharType="end"/>
            </w:r>
          </w:hyperlink>
        </w:p>
        <w:p w14:paraId="5269DCDD" w14:textId="29F420A7" w:rsidR="00DD1B22" w:rsidRDefault="00847C5B">
          <w:pPr>
            <w:pStyle w:val="2"/>
            <w:tabs>
              <w:tab w:val="left" w:pos="880"/>
              <w:tab w:val="right" w:leader="dot" w:pos="10194"/>
            </w:tabs>
            <w:rPr>
              <w:rFonts w:cstheme="minorBidi"/>
              <w:noProof/>
              <w:lang w:val="bg-BG" w:eastAsia="bg-BG"/>
            </w:rPr>
          </w:pPr>
          <w:hyperlink w:anchor="_Toc8302482" w:history="1">
            <w:r w:rsidR="00DD1B22" w:rsidRPr="001F4E3C">
              <w:rPr>
                <w:rStyle w:val="a4"/>
                <w:rFonts w:ascii="Verdana" w:hAnsi="Verdana"/>
                <w:b/>
                <w:noProof/>
              </w:rPr>
              <w:t>4.</w:t>
            </w:r>
            <w:r w:rsidR="00DD1B22">
              <w:rPr>
                <w:rFonts w:cstheme="minorBidi"/>
                <w:noProof/>
                <w:lang w:val="bg-BG" w:eastAsia="bg-BG"/>
              </w:rPr>
              <w:tab/>
            </w:r>
            <w:r w:rsidR="00DD1B22" w:rsidRPr="001F4E3C">
              <w:rPr>
                <w:rStyle w:val="a4"/>
                <w:rFonts w:ascii="Verdana" w:hAnsi="Verdana"/>
                <w:b/>
                <w:noProof/>
              </w:rPr>
              <w:t>Заплахи за целевия вид и неговите местообитания</w:t>
            </w:r>
            <w:r w:rsidR="00DD1B22">
              <w:rPr>
                <w:noProof/>
                <w:webHidden/>
              </w:rPr>
              <w:tab/>
            </w:r>
            <w:r w:rsidR="00DD1B22">
              <w:rPr>
                <w:noProof/>
                <w:webHidden/>
              </w:rPr>
              <w:fldChar w:fldCharType="begin"/>
            </w:r>
            <w:r w:rsidR="00DD1B22">
              <w:rPr>
                <w:noProof/>
                <w:webHidden/>
              </w:rPr>
              <w:instrText xml:space="preserve"> PAGEREF _Toc8302482 \h </w:instrText>
            </w:r>
            <w:r w:rsidR="00DD1B22">
              <w:rPr>
                <w:noProof/>
                <w:webHidden/>
              </w:rPr>
            </w:r>
            <w:r w:rsidR="00DD1B22">
              <w:rPr>
                <w:noProof/>
                <w:webHidden/>
              </w:rPr>
              <w:fldChar w:fldCharType="separate"/>
            </w:r>
            <w:r w:rsidR="00DD1B22">
              <w:rPr>
                <w:noProof/>
                <w:webHidden/>
              </w:rPr>
              <w:t>16</w:t>
            </w:r>
            <w:r w:rsidR="00DD1B22">
              <w:rPr>
                <w:noProof/>
                <w:webHidden/>
              </w:rPr>
              <w:fldChar w:fldCharType="end"/>
            </w:r>
          </w:hyperlink>
        </w:p>
        <w:p w14:paraId="424AFC8D" w14:textId="372D75A4" w:rsidR="00DD1B22" w:rsidRDefault="00847C5B">
          <w:pPr>
            <w:pStyle w:val="2"/>
            <w:tabs>
              <w:tab w:val="left" w:pos="880"/>
              <w:tab w:val="right" w:leader="dot" w:pos="10194"/>
            </w:tabs>
            <w:rPr>
              <w:rFonts w:cstheme="minorBidi"/>
              <w:noProof/>
              <w:lang w:val="bg-BG" w:eastAsia="bg-BG"/>
            </w:rPr>
          </w:pPr>
          <w:hyperlink w:anchor="_Toc8302483" w:history="1">
            <w:r w:rsidR="00DD1B22" w:rsidRPr="001F4E3C">
              <w:rPr>
                <w:rStyle w:val="a4"/>
                <w:rFonts w:ascii="Verdana" w:hAnsi="Verdana"/>
                <w:b/>
                <w:noProof/>
              </w:rPr>
              <w:t>5.</w:t>
            </w:r>
            <w:r w:rsidR="00DD1B22">
              <w:rPr>
                <w:rFonts w:cstheme="minorBidi"/>
                <w:noProof/>
                <w:lang w:val="bg-BG" w:eastAsia="bg-BG"/>
              </w:rPr>
              <w:tab/>
            </w:r>
            <w:r w:rsidR="00DD1B22" w:rsidRPr="001F4E3C">
              <w:rPr>
                <w:rStyle w:val="a4"/>
                <w:rFonts w:ascii="Verdana" w:hAnsi="Verdana"/>
                <w:b/>
                <w:noProof/>
              </w:rPr>
              <w:t>Целесъобразни за изпълнение дейности, целящи подобряване на състоянието на целевия вид</w:t>
            </w:r>
            <w:r w:rsidR="00DD1B22">
              <w:rPr>
                <w:noProof/>
                <w:webHidden/>
              </w:rPr>
              <w:tab/>
            </w:r>
            <w:r w:rsidR="00DD1B22">
              <w:rPr>
                <w:noProof/>
                <w:webHidden/>
              </w:rPr>
              <w:fldChar w:fldCharType="begin"/>
            </w:r>
            <w:r w:rsidR="00DD1B22">
              <w:rPr>
                <w:noProof/>
                <w:webHidden/>
              </w:rPr>
              <w:instrText xml:space="preserve"> PAGEREF _Toc8302483 \h </w:instrText>
            </w:r>
            <w:r w:rsidR="00DD1B22">
              <w:rPr>
                <w:noProof/>
                <w:webHidden/>
              </w:rPr>
            </w:r>
            <w:r w:rsidR="00DD1B22">
              <w:rPr>
                <w:noProof/>
                <w:webHidden/>
              </w:rPr>
              <w:fldChar w:fldCharType="separate"/>
            </w:r>
            <w:r w:rsidR="00DD1B22">
              <w:rPr>
                <w:noProof/>
                <w:webHidden/>
              </w:rPr>
              <w:t>19</w:t>
            </w:r>
            <w:r w:rsidR="00DD1B22">
              <w:rPr>
                <w:noProof/>
                <w:webHidden/>
              </w:rPr>
              <w:fldChar w:fldCharType="end"/>
            </w:r>
          </w:hyperlink>
        </w:p>
        <w:p w14:paraId="51C78723" w14:textId="5B4D5E87" w:rsidR="00DD1B22" w:rsidRDefault="00847C5B">
          <w:pPr>
            <w:pStyle w:val="31"/>
            <w:tabs>
              <w:tab w:val="left" w:pos="1320"/>
              <w:tab w:val="right" w:leader="dot" w:pos="10194"/>
            </w:tabs>
            <w:rPr>
              <w:rFonts w:cstheme="minorBidi"/>
              <w:noProof/>
              <w:lang w:val="bg-BG" w:eastAsia="bg-BG"/>
            </w:rPr>
          </w:pPr>
          <w:hyperlink w:anchor="_Toc8302484" w:history="1">
            <w:r w:rsidR="00DD1B22" w:rsidRPr="001F4E3C">
              <w:rPr>
                <w:rStyle w:val="a4"/>
                <w:rFonts w:ascii="Verdana" w:hAnsi="Verdana"/>
                <w:b/>
                <w:i/>
                <w:noProof/>
              </w:rPr>
              <w:t>5.1.</w:t>
            </w:r>
            <w:r w:rsidR="00DD1B22">
              <w:rPr>
                <w:rFonts w:cstheme="minorBidi"/>
                <w:noProof/>
                <w:lang w:val="bg-BG" w:eastAsia="bg-BG"/>
              </w:rPr>
              <w:tab/>
            </w:r>
            <w:r w:rsidR="00DD1B22" w:rsidRPr="001F4E3C">
              <w:rPr>
                <w:rStyle w:val="a4"/>
                <w:rFonts w:ascii="Verdana" w:hAnsi="Verdana"/>
                <w:b/>
                <w:i/>
                <w:noProof/>
              </w:rPr>
              <w:t>Проучване и картиране на присъствието, разпространението и популационните параметри на целевия вид</w:t>
            </w:r>
            <w:r w:rsidR="00DD1B22">
              <w:rPr>
                <w:noProof/>
                <w:webHidden/>
              </w:rPr>
              <w:tab/>
            </w:r>
            <w:r w:rsidR="00DD1B22">
              <w:rPr>
                <w:noProof/>
                <w:webHidden/>
              </w:rPr>
              <w:fldChar w:fldCharType="begin"/>
            </w:r>
            <w:r w:rsidR="00DD1B22">
              <w:rPr>
                <w:noProof/>
                <w:webHidden/>
              </w:rPr>
              <w:instrText xml:space="preserve"> PAGEREF _Toc8302484 \h </w:instrText>
            </w:r>
            <w:r w:rsidR="00DD1B22">
              <w:rPr>
                <w:noProof/>
                <w:webHidden/>
              </w:rPr>
            </w:r>
            <w:r w:rsidR="00DD1B22">
              <w:rPr>
                <w:noProof/>
                <w:webHidden/>
              </w:rPr>
              <w:fldChar w:fldCharType="separate"/>
            </w:r>
            <w:r w:rsidR="00DD1B22">
              <w:rPr>
                <w:noProof/>
                <w:webHidden/>
              </w:rPr>
              <w:t>19</w:t>
            </w:r>
            <w:r w:rsidR="00DD1B22">
              <w:rPr>
                <w:noProof/>
                <w:webHidden/>
              </w:rPr>
              <w:fldChar w:fldCharType="end"/>
            </w:r>
          </w:hyperlink>
        </w:p>
        <w:p w14:paraId="6E98225A" w14:textId="0E5878D4" w:rsidR="00DD1B22" w:rsidRDefault="00847C5B">
          <w:pPr>
            <w:pStyle w:val="31"/>
            <w:tabs>
              <w:tab w:val="left" w:pos="1320"/>
              <w:tab w:val="right" w:leader="dot" w:pos="10194"/>
            </w:tabs>
            <w:rPr>
              <w:rFonts w:cstheme="minorBidi"/>
              <w:noProof/>
              <w:lang w:val="bg-BG" w:eastAsia="bg-BG"/>
            </w:rPr>
          </w:pPr>
          <w:hyperlink w:anchor="_Toc8302485" w:history="1">
            <w:r w:rsidR="00DD1B22" w:rsidRPr="001F4E3C">
              <w:rPr>
                <w:rStyle w:val="a4"/>
                <w:rFonts w:ascii="Verdana" w:hAnsi="Verdana"/>
                <w:b/>
                <w:i/>
                <w:noProof/>
              </w:rPr>
              <w:t>5.2.</w:t>
            </w:r>
            <w:r w:rsidR="00DD1B22">
              <w:rPr>
                <w:rFonts w:cstheme="minorBidi"/>
                <w:noProof/>
                <w:lang w:val="bg-BG" w:eastAsia="bg-BG"/>
              </w:rPr>
              <w:tab/>
            </w:r>
            <w:r w:rsidR="00DD1B22" w:rsidRPr="001F4E3C">
              <w:rPr>
                <w:rStyle w:val="a4"/>
                <w:rFonts w:ascii="Verdana" w:hAnsi="Verdana"/>
                <w:b/>
                <w:i/>
                <w:noProof/>
              </w:rPr>
              <w:t>Изграждане, възстановяване и последващо управление на малки влажни зони със стоящи води</w:t>
            </w:r>
            <w:r w:rsidR="00DD1B22">
              <w:rPr>
                <w:noProof/>
                <w:webHidden/>
              </w:rPr>
              <w:tab/>
            </w:r>
            <w:r w:rsidR="00DD1B22">
              <w:rPr>
                <w:noProof/>
                <w:webHidden/>
              </w:rPr>
              <w:fldChar w:fldCharType="begin"/>
            </w:r>
            <w:r w:rsidR="00DD1B22">
              <w:rPr>
                <w:noProof/>
                <w:webHidden/>
              </w:rPr>
              <w:instrText xml:space="preserve"> PAGEREF _Toc8302485 \h </w:instrText>
            </w:r>
            <w:r w:rsidR="00DD1B22">
              <w:rPr>
                <w:noProof/>
                <w:webHidden/>
              </w:rPr>
            </w:r>
            <w:r w:rsidR="00DD1B22">
              <w:rPr>
                <w:noProof/>
                <w:webHidden/>
              </w:rPr>
              <w:fldChar w:fldCharType="separate"/>
            </w:r>
            <w:r w:rsidR="00DD1B22">
              <w:rPr>
                <w:noProof/>
                <w:webHidden/>
              </w:rPr>
              <w:t>20</w:t>
            </w:r>
            <w:r w:rsidR="00DD1B22">
              <w:rPr>
                <w:noProof/>
                <w:webHidden/>
              </w:rPr>
              <w:fldChar w:fldCharType="end"/>
            </w:r>
          </w:hyperlink>
        </w:p>
        <w:p w14:paraId="5D6AD253" w14:textId="4E58C05B" w:rsidR="00DD1B22" w:rsidRDefault="00847C5B">
          <w:pPr>
            <w:pStyle w:val="31"/>
            <w:tabs>
              <w:tab w:val="left" w:pos="1320"/>
              <w:tab w:val="right" w:leader="dot" w:pos="10194"/>
            </w:tabs>
            <w:rPr>
              <w:rFonts w:cstheme="minorBidi"/>
              <w:noProof/>
              <w:lang w:val="bg-BG" w:eastAsia="bg-BG"/>
            </w:rPr>
          </w:pPr>
          <w:hyperlink w:anchor="_Toc8302486" w:history="1">
            <w:r w:rsidR="00DD1B22" w:rsidRPr="001F4E3C">
              <w:rPr>
                <w:rStyle w:val="a4"/>
                <w:rFonts w:ascii="Verdana" w:hAnsi="Verdana"/>
                <w:b/>
                <w:i/>
                <w:noProof/>
              </w:rPr>
              <w:t>5.3.</w:t>
            </w:r>
            <w:r w:rsidR="00DD1B22">
              <w:rPr>
                <w:rFonts w:cstheme="minorBidi"/>
                <w:noProof/>
                <w:lang w:val="bg-BG" w:eastAsia="bg-BG"/>
              </w:rPr>
              <w:tab/>
            </w:r>
            <w:r w:rsidR="00DD1B22" w:rsidRPr="001F4E3C">
              <w:rPr>
                <w:rStyle w:val="a4"/>
                <w:rFonts w:ascii="Verdana" w:hAnsi="Verdana"/>
                <w:b/>
                <w:i/>
                <w:noProof/>
              </w:rPr>
              <w:t>Противодействие, превенция, ранно откриване и оповестяване на пожари</w:t>
            </w:r>
            <w:r w:rsidR="00DD1B22">
              <w:rPr>
                <w:noProof/>
                <w:webHidden/>
              </w:rPr>
              <w:tab/>
            </w:r>
            <w:r w:rsidR="00DD1B22">
              <w:rPr>
                <w:noProof/>
                <w:webHidden/>
              </w:rPr>
              <w:fldChar w:fldCharType="begin"/>
            </w:r>
            <w:r w:rsidR="00DD1B22">
              <w:rPr>
                <w:noProof/>
                <w:webHidden/>
              </w:rPr>
              <w:instrText xml:space="preserve"> PAGEREF _Toc8302486 \h </w:instrText>
            </w:r>
            <w:r w:rsidR="00DD1B22">
              <w:rPr>
                <w:noProof/>
                <w:webHidden/>
              </w:rPr>
            </w:r>
            <w:r w:rsidR="00DD1B22">
              <w:rPr>
                <w:noProof/>
                <w:webHidden/>
              </w:rPr>
              <w:fldChar w:fldCharType="separate"/>
            </w:r>
            <w:r w:rsidR="00DD1B22">
              <w:rPr>
                <w:noProof/>
                <w:webHidden/>
              </w:rPr>
              <w:t>21</w:t>
            </w:r>
            <w:r w:rsidR="00DD1B22">
              <w:rPr>
                <w:noProof/>
                <w:webHidden/>
              </w:rPr>
              <w:fldChar w:fldCharType="end"/>
            </w:r>
          </w:hyperlink>
        </w:p>
        <w:p w14:paraId="6613AF43" w14:textId="7BD626C7" w:rsidR="00DD1B22" w:rsidRDefault="00847C5B">
          <w:pPr>
            <w:pStyle w:val="31"/>
            <w:tabs>
              <w:tab w:val="left" w:pos="1320"/>
              <w:tab w:val="right" w:leader="dot" w:pos="10194"/>
            </w:tabs>
            <w:rPr>
              <w:rFonts w:cstheme="minorBidi"/>
              <w:noProof/>
              <w:lang w:val="bg-BG" w:eastAsia="bg-BG"/>
            </w:rPr>
          </w:pPr>
          <w:hyperlink w:anchor="_Toc8302487" w:history="1">
            <w:r w:rsidR="00DD1B22" w:rsidRPr="001F4E3C">
              <w:rPr>
                <w:rStyle w:val="a4"/>
                <w:rFonts w:ascii="Verdana" w:hAnsi="Verdana"/>
                <w:b/>
                <w:i/>
                <w:noProof/>
              </w:rPr>
              <w:t>5.4.</w:t>
            </w:r>
            <w:r w:rsidR="00DD1B22">
              <w:rPr>
                <w:rFonts w:cstheme="minorBidi"/>
                <w:noProof/>
                <w:lang w:val="bg-BG" w:eastAsia="bg-BG"/>
              </w:rPr>
              <w:tab/>
            </w:r>
            <w:r w:rsidR="00DD1B22" w:rsidRPr="001F4E3C">
              <w:rPr>
                <w:rStyle w:val="a4"/>
                <w:rFonts w:ascii="Verdana" w:hAnsi="Verdana"/>
                <w:b/>
                <w:i/>
                <w:noProof/>
              </w:rPr>
              <w:t>Информационни дейности и дейности за въвличане на заинтересованите страни</w:t>
            </w:r>
            <w:r w:rsidR="00DD1B22">
              <w:rPr>
                <w:noProof/>
                <w:webHidden/>
              </w:rPr>
              <w:tab/>
            </w:r>
            <w:r w:rsidR="00DD1B22">
              <w:rPr>
                <w:noProof/>
                <w:webHidden/>
              </w:rPr>
              <w:fldChar w:fldCharType="begin"/>
            </w:r>
            <w:r w:rsidR="00DD1B22">
              <w:rPr>
                <w:noProof/>
                <w:webHidden/>
              </w:rPr>
              <w:instrText xml:space="preserve"> PAGEREF _Toc8302487 \h </w:instrText>
            </w:r>
            <w:r w:rsidR="00DD1B22">
              <w:rPr>
                <w:noProof/>
                <w:webHidden/>
              </w:rPr>
            </w:r>
            <w:r w:rsidR="00DD1B22">
              <w:rPr>
                <w:noProof/>
                <w:webHidden/>
              </w:rPr>
              <w:fldChar w:fldCharType="separate"/>
            </w:r>
            <w:r w:rsidR="00DD1B22">
              <w:rPr>
                <w:noProof/>
                <w:webHidden/>
              </w:rPr>
              <w:t>21</w:t>
            </w:r>
            <w:r w:rsidR="00DD1B22">
              <w:rPr>
                <w:noProof/>
                <w:webHidden/>
              </w:rPr>
              <w:fldChar w:fldCharType="end"/>
            </w:r>
          </w:hyperlink>
        </w:p>
        <w:p w14:paraId="1C3799E0" w14:textId="5EA8A43A" w:rsidR="00DD1B22" w:rsidRDefault="00847C5B">
          <w:pPr>
            <w:pStyle w:val="2"/>
            <w:tabs>
              <w:tab w:val="left" w:pos="880"/>
              <w:tab w:val="right" w:leader="dot" w:pos="10194"/>
            </w:tabs>
            <w:rPr>
              <w:rFonts w:cstheme="minorBidi"/>
              <w:noProof/>
              <w:lang w:val="bg-BG" w:eastAsia="bg-BG"/>
            </w:rPr>
          </w:pPr>
          <w:hyperlink w:anchor="_Toc8302488" w:history="1">
            <w:r w:rsidR="00DD1B22" w:rsidRPr="001F4E3C">
              <w:rPr>
                <w:rStyle w:val="a4"/>
                <w:rFonts w:ascii="Verdana" w:hAnsi="Verdana"/>
                <w:b/>
                <w:noProof/>
              </w:rPr>
              <w:t>6.</w:t>
            </w:r>
            <w:r w:rsidR="00DD1B22">
              <w:rPr>
                <w:rFonts w:cstheme="minorBidi"/>
                <w:noProof/>
                <w:lang w:val="bg-BG" w:eastAsia="bg-BG"/>
              </w:rPr>
              <w:tab/>
            </w:r>
            <w:r w:rsidR="00DD1B22" w:rsidRPr="001F4E3C">
              <w:rPr>
                <w:rStyle w:val="a4"/>
                <w:rFonts w:ascii="Verdana" w:hAnsi="Verdana"/>
                <w:b/>
                <w:noProof/>
              </w:rPr>
              <w:t>Разпределение на целесъобразните за изпълнение дейности по зони</w:t>
            </w:r>
            <w:r w:rsidR="00DD1B22">
              <w:rPr>
                <w:noProof/>
                <w:webHidden/>
              </w:rPr>
              <w:tab/>
            </w:r>
            <w:r w:rsidR="00DD1B22">
              <w:rPr>
                <w:noProof/>
                <w:webHidden/>
              </w:rPr>
              <w:fldChar w:fldCharType="begin"/>
            </w:r>
            <w:r w:rsidR="00DD1B22">
              <w:rPr>
                <w:noProof/>
                <w:webHidden/>
              </w:rPr>
              <w:instrText xml:space="preserve"> PAGEREF _Toc8302488 \h </w:instrText>
            </w:r>
            <w:r w:rsidR="00DD1B22">
              <w:rPr>
                <w:noProof/>
                <w:webHidden/>
              </w:rPr>
            </w:r>
            <w:r w:rsidR="00DD1B22">
              <w:rPr>
                <w:noProof/>
                <w:webHidden/>
              </w:rPr>
              <w:fldChar w:fldCharType="separate"/>
            </w:r>
            <w:r w:rsidR="00DD1B22">
              <w:rPr>
                <w:noProof/>
                <w:webHidden/>
              </w:rPr>
              <w:t>22</w:t>
            </w:r>
            <w:r w:rsidR="00DD1B22">
              <w:rPr>
                <w:noProof/>
                <w:webHidden/>
              </w:rPr>
              <w:fldChar w:fldCharType="end"/>
            </w:r>
          </w:hyperlink>
        </w:p>
        <w:p w14:paraId="1C16D582" w14:textId="57CC5F58" w:rsidR="00DD1B22" w:rsidRDefault="00847C5B">
          <w:pPr>
            <w:pStyle w:val="11"/>
            <w:tabs>
              <w:tab w:val="left" w:pos="880"/>
              <w:tab w:val="right" w:leader="dot" w:pos="10194"/>
            </w:tabs>
            <w:rPr>
              <w:rFonts w:cstheme="minorBidi"/>
              <w:noProof/>
              <w:lang w:val="bg-BG" w:eastAsia="bg-BG"/>
            </w:rPr>
          </w:pPr>
          <w:hyperlink w:anchor="_Toc8302489" w:history="1">
            <w:r w:rsidR="00DD1B22" w:rsidRPr="001F4E3C">
              <w:rPr>
                <w:rStyle w:val="a4"/>
                <w:rFonts w:ascii="Verdana" w:hAnsi="Verdana"/>
                <w:b/>
                <w:bCs/>
                <w:caps/>
                <w:noProof/>
              </w:rPr>
              <w:t>III.</w:t>
            </w:r>
            <w:r w:rsidR="00DD1B22">
              <w:rPr>
                <w:rFonts w:cstheme="minorBidi"/>
                <w:noProof/>
                <w:lang w:val="bg-BG" w:eastAsia="bg-BG"/>
              </w:rPr>
              <w:tab/>
            </w:r>
            <w:r w:rsidR="00DD1B22" w:rsidRPr="001F4E3C">
              <w:rPr>
                <w:rStyle w:val="a4"/>
                <w:rFonts w:ascii="Verdana" w:hAnsi="Verdana"/>
                <w:b/>
                <w:bCs/>
                <w:caps/>
                <w:noProof/>
              </w:rPr>
              <w:t>Южен гребенест тритон</w:t>
            </w:r>
            <w:r w:rsidR="00DD1B22">
              <w:rPr>
                <w:noProof/>
                <w:webHidden/>
              </w:rPr>
              <w:tab/>
            </w:r>
            <w:r w:rsidR="00DD1B22">
              <w:rPr>
                <w:noProof/>
                <w:webHidden/>
              </w:rPr>
              <w:fldChar w:fldCharType="begin"/>
            </w:r>
            <w:r w:rsidR="00DD1B22">
              <w:rPr>
                <w:noProof/>
                <w:webHidden/>
              </w:rPr>
              <w:instrText xml:space="preserve"> PAGEREF _Toc8302489 \h </w:instrText>
            </w:r>
            <w:r w:rsidR="00DD1B22">
              <w:rPr>
                <w:noProof/>
                <w:webHidden/>
              </w:rPr>
            </w:r>
            <w:r w:rsidR="00DD1B22">
              <w:rPr>
                <w:noProof/>
                <w:webHidden/>
              </w:rPr>
              <w:fldChar w:fldCharType="separate"/>
            </w:r>
            <w:r w:rsidR="00DD1B22">
              <w:rPr>
                <w:noProof/>
                <w:webHidden/>
              </w:rPr>
              <w:t>23</w:t>
            </w:r>
            <w:r w:rsidR="00DD1B22">
              <w:rPr>
                <w:noProof/>
                <w:webHidden/>
              </w:rPr>
              <w:fldChar w:fldCharType="end"/>
            </w:r>
          </w:hyperlink>
        </w:p>
        <w:p w14:paraId="3309995F" w14:textId="24B2CEFD" w:rsidR="00DD1B22" w:rsidRDefault="00847C5B">
          <w:pPr>
            <w:pStyle w:val="2"/>
            <w:tabs>
              <w:tab w:val="left" w:pos="880"/>
              <w:tab w:val="right" w:leader="dot" w:pos="10194"/>
            </w:tabs>
            <w:rPr>
              <w:rFonts w:cstheme="minorBidi"/>
              <w:noProof/>
              <w:lang w:val="bg-BG" w:eastAsia="bg-BG"/>
            </w:rPr>
          </w:pPr>
          <w:hyperlink w:anchor="_Toc8302490" w:history="1">
            <w:r w:rsidR="00DD1B22" w:rsidRPr="001F4E3C">
              <w:rPr>
                <w:rStyle w:val="a4"/>
                <w:rFonts w:ascii="Verdana" w:hAnsi="Verdana"/>
                <w:b/>
                <w:noProof/>
              </w:rPr>
              <w:t>1.</w:t>
            </w:r>
            <w:r w:rsidR="00DD1B22">
              <w:rPr>
                <w:rFonts w:cstheme="minorBidi"/>
                <w:noProof/>
                <w:lang w:val="bg-BG" w:eastAsia="bg-BG"/>
              </w:rPr>
              <w:tab/>
            </w:r>
            <w:r w:rsidR="00DD1B22" w:rsidRPr="001F4E3C">
              <w:rPr>
                <w:rStyle w:val="a4"/>
                <w:rFonts w:ascii="Verdana" w:hAnsi="Verdana"/>
                <w:b/>
                <w:noProof/>
              </w:rPr>
              <w:t>Описание на целевия вид</w:t>
            </w:r>
            <w:r w:rsidR="00DD1B22">
              <w:rPr>
                <w:noProof/>
                <w:webHidden/>
              </w:rPr>
              <w:tab/>
            </w:r>
            <w:r w:rsidR="00DD1B22">
              <w:rPr>
                <w:noProof/>
                <w:webHidden/>
              </w:rPr>
              <w:fldChar w:fldCharType="begin"/>
            </w:r>
            <w:r w:rsidR="00DD1B22">
              <w:rPr>
                <w:noProof/>
                <w:webHidden/>
              </w:rPr>
              <w:instrText xml:space="preserve"> PAGEREF _Toc8302490 \h </w:instrText>
            </w:r>
            <w:r w:rsidR="00DD1B22">
              <w:rPr>
                <w:noProof/>
                <w:webHidden/>
              </w:rPr>
            </w:r>
            <w:r w:rsidR="00DD1B22">
              <w:rPr>
                <w:noProof/>
                <w:webHidden/>
              </w:rPr>
              <w:fldChar w:fldCharType="separate"/>
            </w:r>
            <w:r w:rsidR="00DD1B22">
              <w:rPr>
                <w:noProof/>
                <w:webHidden/>
              </w:rPr>
              <w:t>23</w:t>
            </w:r>
            <w:r w:rsidR="00DD1B22">
              <w:rPr>
                <w:noProof/>
                <w:webHidden/>
              </w:rPr>
              <w:fldChar w:fldCharType="end"/>
            </w:r>
          </w:hyperlink>
        </w:p>
        <w:p w14:paraId="124D8D62" w14:textId="5754381A" w:rsidR="00DD1B22" w:rsidRDefault="00847C5B">
          <w:pPr>
            <w:pStyle w:val="2"/>
            <w:tabs>
              <w:tab w:val="left" w:pos="880"/>
              <w:tab w:val="right" w:leader="dot" w:pos="10194"/>
            </w:tabs>
            <w:rPr>
              <w:rFonts w:cstheme="minorBidi"/>
              <w:noProof/>
              <w:lang w:val="bg-BG" w:eastAsia="bg-BG"/>
            </w:rPr>
          </w:pPr>
          <w:hyperlink w:anchor="_Toc8302491" w:history="1">
            <w:r w:rsidR="00DD1B22" w:rsidRPr="001F4E3C">
              <w:rPr>
                <w:rStyle w:val="a4"/>
                <w:rFonts w:ascii="Verdana" w:hAnsi="Verdana"/>
                <w:b/>
                <w:noProof/>
              </w:rPr>
              <w:t>2.</w:t>
            </w:r>
            <w:r w:rsidR="00DD1B22">
              <w:rPr>
                <w:rFonts w:cstheme="minorBidi"/>
                <w:noProof/>
                <w:lang w:val="bg-BG" w:eastAsia="bg-BG"/>
              </w:rPr>
              <w:tab/>
            </w:r>
            <w:r w:rsidR="00DD1B22" w:rsidRPr="001F4E3C">
              <w:rPr>
                <w:rStyle w:val="a4"/>
                <w:rFonts w:ascii="Verdana" w:hAnsi="Verdana"/>
                <w:b/>
                <w:noProof/>
              </w:rPr>
              <w:t>Описание на характерните местообитания</w:t>
            </w:r>
            <w:r w:rsidR="00DD1B22">
              <w:rPr>
                <w:noProof/>
                <w:webHidden/>
              </w:rPr>
              <w:tab/>
            </w:r>
            <w:r w:rsidR="00DD1B22">
              <w:rPr>
                <w:noProof/>
                <w:webHidden/>
              </w:rPr>
              <w:fldChar w:fldCharType="begin"/>
            </w:r>
            <w:r w:rsidR="00DD1B22">
              <w:rPr>
                <w:noProof/>
                <w:webHidden/>
              </w:rPr>
              <w:instrText xml:space="preserve"> PAGEREF _Toc8302491 \h </w:instrText>
            </w:r>
            <w:r w:rsidR="00DD1B22">
              <w:rPr>
                <w:noProof/>
                <w:webHidden/>
              </w:rPr>
            </w:r>
            <w:r w:rsidR="00DD1B22">
              <w:rPr>
                <w:noProof/>
                <w:webHidden/>
              </w:rPr>
              <w:fldChar w:fldCharType="separate"/>
            </w:r>
            <w:r w:rsidR="00DD1B22">
              <w:rPr>
                <w:noProof/>
                <w:webHidden/>
              </w:rPr>
              <w:t>23</w:t>
            </w:r>
            <w:r w:rsidR="00DD1B22">
              <w:rPr>
                <w:noProof/>
                <w:webHidden/>
              </w:rPr>
              <w:fldChar w:fldCharType="end"/>
            </w:r>
          </w:hyperlink>
        </w:p>
        <w:p w14:paraId="4435A119" w14:textId="5BF84F13" w:rsidR="00DD1B22" w:rsidRDefault="00847C5B">
          <w:pPr>
            <w:pStyle w:val="2"/>
            <w:tabs>
              <w:tab w:val="left" w:pos="880"/>
              <w:tab w:val="right" w:leader="dot" w:pos="10194"/>
            </w:tabs>
            <w:rPr>
              <w:rFonts w:cstheme="minorBidi"/>
              <w:noProof/>
              <w:lang w:val="bg-BG" w:eastAsia="bg-BG"/>
            </w:rPr>
          </w:pPr>
          <w:hyperlink w:anchor="_Toc8302492" w:history="1">
            <w:r w:rsidR="00DD1B22" w:rsidRPr="001F4E3C">
              <w:rPr>
                <w:rStyle w:val="a4"/>
                <w:rFonts w:ascii="Verdana" w:hAnsi="Verdana"/>
                <w:b/>
                <w:noProof/>
              </w:rPr>
              <w:t>3.</w:t>
            </w:r>
            <w:r w:rsidR="00DD1B22">
              <w:rPr>
                <w:rFonts w:cstheme="minorBidi"/>
                <w:noProof/>
                <w:lang w:val="bg-BG" w:eastAsia="bg-BG"/>
              </w:rPr>
              <w:tab/>
            </w:r>
            <w:r w:rsidR="00DD1B22" w:rsidRPr="001F4E3C">
              <w:rPr>
                <w:rStyle w:val="a4"/>
                <w:rFonts w:ascii="Verdana" w:hAnsi="Verdana"/>
                <w:b/>
                <w:noProof/>
              </w:rPr>
              <w:t>Зони в обхвата на МИГ, в които целевия вид е предмет на опазване</w:t>
            </w:r>
            <w:r w:rsidR="00DD1B22">
              <w:rPr>
                <w:noProof/>
                <w:webHidden/>
              </w:rPr>
              <w:tab/>
            </w:r>
            <w:r w:rsidR="00DD1B22">
              <w:rPr>
                <w:noProof/>
                <w:webHidden/>
              </w:rPr>
              <w:fldChar w:fldCharType="begin"/>
            </w:r>
            <w:r w:rsidR="00DD1B22">
              <w:rPr>
                <w:noProof/>
                <w:webHidden/>
              </w:rPr>
              <w:instrText xml:space="preserve"> PAGEREF _Toc8302492 \h </w:instrText>
            </w:r>
            <w:r w:rsidR="00DD1B22">
              <w:rPr>
                <w:noProof/>
                <w:webHidden/>
              </w:rPr>
            </w:r>
            <w:r w:rsidR="00DD1B22">
              <w:rPr>
                <w:noProof/>
                <w:webHidden/>
              </w:rPr>
              <w:fldChar w:fldCharType="separate"/>
            </w:r>
            <w:r w:rsidR="00DD1B22">
              <w:rPr>
                <w:noProof/>
                <w:webHidden/>
              </w:rPr>
              <w:t>24</w:t>
            </w:r>
            <w:r w:rsidR="00DD1B22">
              <w:rPr>
                <w:noProof/>
                <w:webHidden/>
              </w:rPr>
              <w:fldChar w:fldCharType="end"/>
            </w:r>
          </w:hyperlink>
        </w:p>
        <w:p w14:paraId="58721445" w14:textId="70B9ED22" w:rsidR="00DD1B22" w:rsidRDefault="00847C5B">
          <w:pPr>
            <w:pStyle w:val="2"/>
            <w:tabs>
              <w:tab w:val="left" w:pos="880"/>
              <w:tab w:val="right" w:leader="dot" w:pos="10194"/>
            </w:tabs>
            <w:rPr>
              <w:rFonts w:cstheme="minorBidi"/>
              <w:noProof/>
              <w:lang w:val="bg-BG" w:eastAsia="bg-BG"/>
            </w:rPr>
          </w:pPr>
          <w:hyperlink w:anchor="_Toc8302493" w:history="1">
            <w:r w:rsidR="00DD1B22" w:rsidRPr="001F4E3C">
              <w:rPr>
                <w:rStyle w:val="a4"/>
                <w:rFonts w:ascii="Verdana" w:hAnsi="Verdana"/>
                <w:b/>
                <w:noProof/>
              </w:rPr>
              <w:t>4.</w:t>
            </w:r>
            <w:r w:rsidR="00DD1B22">
              <w:rPr>
                <w:rFonts w:cstheme="minorBidi"/>
                <w:noProof/>
                <w:lang w:val="bg-BG" w:eastAsia="bg-BG"/>
              </w:rPr>
              <w:tab/>
            </w:r>
            <w:r w:rsidR="00DD1B22" w:rsidRPr="001F4E3C">
              <w:rPr>
                <w:rStyle w:val="a4"/>
                <w:rFonts w:ascii="Verdana" w:hAnsi="Verdana"/>
                <w:b/>
                <w:noProof/>
              </w:rPr>
              <w:t>Заплахи за целевия вид и неговите местообитания</w:t>
            </w:r>
            <w:r w:rsidR="00DD1B22">
              <w:rPr>
                <w:noProof/>
                <w:webHidden/>
              </w:rPr>
              <w:tab/>
            </w:r>
            <w:r w:rsidR="00DD1B22">
              <w:rPr>
                <w:noProof/>
                <w:webHidden/>
              </w:rPr>
              <w:fldChar w:fldCharType="begin"/>
            </w:r>
            <w:r w:rsidR="00DD1B22">
              <w:rPr>
                <w:noProof/>
                <w:webHidden/>
              </w:rPr>
              <w:instrText xml:space="preserve"> PAGEREF _Toc8302493 \h </w:instrText>
            </w:r>
            <w:r w:rsidR="00DD1B22">
              <w:rPr>
                <w:noProof/>
                <w:webHidden/>
              </w:rPr>
            </w:r>
            <w:r w:rsidR="00DD1B22">
              <w:rPr>
                <w:noProof/>
                <w:webHidden/>
              </w:rPr>
              <w:fldChar w:fldCharType="separate"/>
            </w:r>
            <w:r w:rsidR="00DD1B22">
              <w:rPr>
                <w:noProof/>
                <w:webHidden/>
              </w:rPr>
              <w:t>24</w:t>
            </w:r>
            <w:r w:rsidR="00DD1B22">
              <w:rPr>
                <w:noProof/>
                <w:webHidden/>
              </w:rPr>
              <w:fldChar w:fldCharType="end"/>
            </w:r>
          </w:hyperlink>
        </w:p>
        <w:p w14:paraId="2B809341" w14:textId="5EB40F63" w:rsidR="00DD1B22" w:rsidRDefault="00847C5B">
          <w:pPr>
            <w:pStyle w:val="2"/>
            <w:tabs>
              <w:tab w:val="left" w:pos="880"/>
              <w:tab w:val="right" w:leader="dot" w:pos="10194"/>
            </w:tabs>
            <w:rPr>
              <w:rFonts w:cstheme="minorBidi"/>
              <w:noProof/>
              <w:lang w:val="bg-BG" w:eastAsia="bg-BG"/>
            </w:rPr>
          </w:pPr>
          <w:hyperlink w:anchor="_Toc8302494" w:history="1">
            <w:r w:rsidR="00DD1B22" w:rsidRPr="001F4E3C">
              <w:rPr>
                <w:rStyle w:val="a4"/>
                <w:rFonts w:ascii="Verdana" w:hAnsi="Verdana"/>
                <w:b/>
                <w:noProof/>
              </w:rPr>
              <w:t>5.</w:t>
            </w:r>
            <w:r w:rsidR="00DD1B22">
              <w:rPr>
                <w:rFonts w:cstheme="minorBidi"/>
                <w:noProof/>
                <w:lang w:val="bg-BG" w:eastAsia="bg-BG"/>
              </w:rPr>
              <w:tab/>
            </w:r>
            <w:r w:rsidR="00DD1B22" w:rsidRPr="001F4E3C">
              <w:rPr>
                <w:rStyle w:val="a4"/>
                <w:rFonts w:ascii="Verdana" w:hAnsi="Verdana"/>
                <w:b/>
                <w:noProof/>
              </w:rPr>
              <w:t>Целесъобразни за изпълнение дейности, целящи подобряване на състоянието на целевия вид</w:t>
            </w:r>
            <w:r w:rsidR="00DD1B22">
              <w:rPr>
                <w:noProof/>
                <w:webHidden/>
              </w:rPr>
              <w:tab/>
            </w:r>
            <w:r w:rsidR="00DD1B22">
              <w:rPr>
                <w:noProof/>
                <w:webHidden/>
              </w:rPr>
              <w:fldChar w:fldCharType="begin"/>
            </w:r>
            <w:r w:rsidR="00DD1B22">
              <w:rPr>
                <w:noProof/>
                <w:webHidden/>
              </w:rPr>
              <w:instrText xml:space="preserve"> PAGEREF _Toc8302494 \h </w:instrText>
            </w:r>
            <w:r w:rsidR="00DD1B22">
              <w:rPr>
                <w:noProof/>
                <w:webHidden/>
              </w:rPr>
            </w:r>
            <w:r w:rsidR="00DD1B22">
              <w:rPr>
                <w:noProof/>
                <w:webHidden/>
              </w:rPr>
              <w:fldChar w:fldCharType="separate"/>
            </w:r>
            <w:r w:rsidR="00DD1B22">
              <w:rPr>
                <w:noProof/>
                <w:webHidden/>
              </w:rPr>
              <w:t>28</w:t>
            </w:r>
            <w:r w:rsidR="00DD1B22">
              <w:rPr>
                <w:noProof/>
                <w:webHidden/>
              </w:rPr>
              <w:fldChar w:fldCharType="end"/>
            </w:r>
          </w:hyperlink>
        </w:p>
        <w:p w14:paraId="7E9DE593" w14:textId="2512E526" w:rsidR="00DD1B22" w:rsidRDefault="00847C5B">
          <w:pPr>
            <w:pStyle w:val="31"/>
            <w:tabs>
              <w:tab w:val="left" w:pos="1320"/>
              <w:tab w:val="right" w:leader="dot" w:pos="10194"/>
            </w:tabs>
            <w:rPr>
              <w:rFonts w:cstheme="minorBidi"/>
              <w:noProof/>
              <w:lang w:val="bg-BG" w:eastAsia="bg-BG"/>
            </w:rPr>
          </w:pPr>
          <w:hyperlink w:anchor="_Toc8302495" w:history="1">
            <w:r w:rsidR="00DD1B22" w:rsidRPr="001F4E3C">
              <w:rPr>
                <w:rStyle w:val="a4"/>
                <w:rFonts w:ascii="Verdana" w:hAnsi="Verdana"/>
                <w:b/>
                <w:i/>
                <w:noProof/>
              </w:rPr>
              <w:t>5.1.</w:t>
            </w:r>
            <w:r w:rsidR="00DD1B22">
              <w:rPr>
                <w:rFonts w:cstheme="minorBidi"/>
                <w:noProof/>
                <w:lang w:val="bg-BG" w:eastAsia="bg-BG"/>
              </w:rPr>
              <w:tab/>
            </w:r>
            <w:r w:rsidR="00DD1B22" w:rsidRPr="001F4E3C">
              <w:rPr>
                <w:rStyle w:val="a4"/>
                <w:rFonts w:ascii="Verdana" w:hAnsi="Verdana"/>
                <w:b/>
                <w:i/>
                <w:noProof/>
              </w:rPr>
              <w:t>Проучване и картиране на присъствието, разпространението и популационните параметри на целевия вид</w:t>
            </w:r>
            <w:r w:rsidR="00DD1B22">
              <w:rPr>
                <w:noProof/>
                <w:webHidden/>
              </w:rPr>
              <w:tab/>
            </w:r>
            <w:r w:rsidR="00DD1B22">
              <w:rPr>
                <w:noProof/>
                <w:webHidden/>
              </w:rPr>
              <w:fldChar w:fldCharType="begin"/>
            </w:r>
            <w:r w:rsidR="00DD1B22">
              <w:rPr>
                <w:noProof/>
                <w:webHidden/>
              </w:rPr>
              <w:instrText xml:space="preserve"> PAGEREF _Toc8302495 \h </w:instrText>
            </w:r>
            <w:r w:rsidR="00DD1B22">
              <w:rPr>
                <w:noProof/>
                <w:webHidden/>
              </w:rPr>
            </w:r>
            <w:r w:rsidR="00DD1B22">
              <w:rPr>
                <w:noProof/>
                <w:webHidden/>
              </w:rPr>
              <w:fldChar w:fldCharType="separate"/>
            </w:r>
            <w:r w:rsidR="00DD1B22">
              <w:rPr>
                <w:noProof/>
                <w:webHidden/>
              </w:rPr>
              <w:t>28</w:t>
            </w:r>
            <w:r w:rsidR="00DD1B22">
              <w:rPr>
                <w:noProof/>
                <w:webHidden/>
              </w:rPr>
              <w:fldChar w:fldCharType="end"/>
            </w:r>
          </w:hyperlink>
        </w:p>
        <w:p w14:paraId="0A7D24C1" w14:textId="22BCAC2F" w:rsidR="00DD1B22" w:rsidRDefault="00847C5B">
          <w:pPr>
            <w:pStyle w:val="31"/>
            <w:tabs>
              <w:tab w:val="left" w:pos="1320"/>
              <w:tab w:val="right" w:leader="dot" w:pos="10194"/>
            </w:tabs>
            <w:rPr>
              <w:rFonts w:cstheme="minorBidi"/>
              <w:noProof/>
              <w:lang w:val="bg-BG" w:eastAsia="bg-BG"/>
            </w:rPr>
          </w:pPr>
          <w:hyperlink w:anchor="_Toc8302496" w:history="1">
            <w:r w:rsidR="00DD1B22" w:rsidRPr="001F4E3C">
              <w:rPr>
                <w:rStyle w:val="a4"/>
                <w:rFonts w:ascii="Verdana" w:hAnsi="Verdana"/>
                <w:b/>
                <w:i/>
                <w:noProof/>
              </w:rPr>
              <w:t>5.2.</w:t>
            </w:r>
            <w:r w:rsidR="00DD1B22">
              <w:rPr>
                <w:rFonts w:cstheme="minorBidi"/>
                <w:noProof/>
                <w:lang w:val="bg-BG" w:eastAsia="bg-BG"/>
              </w:rPr>
              <w:tab/>
            </w:r>
            <w:r w:rsidR="00DD1B22" w:rsidRPr="001F4E3C">
              <w:rPr>
                <w:rStyle w:val="a4"/>
                <w:rFonts w:ascii="Verdana" w:hAnsi="Verdana"/>
                <w:b/>
                <w:i/>
                <w:noProof/>
              </w:rPr>
              <w:t>Изграждане, възстановяване и последващо управление на малки влажни зони със стоящи води</w:t>
            </w:r>
            <w:r w:rsidR="00DD1B22">
              <w:rPr>
                <w:noProof/>
                <w:webHidden/>
              </w:rPr>
              <w:tab/>
            </w:r>
            <w:r w:rsidR="00DD1B22">
              <w:rPr>
                <w:noProof/>
                <w:webHidden/>
              </w:rPr>
              <w:fldChar w:fldCharType="begin"/>
            </w:r>
            <w:r w:rsidR="00DD1B22">
              <w:rPr>
                <w:noProof/>
                <w:webHidden/>
              </w:rPr>
              <w:instrText xml:space="preserve"> PAGEREF _Toc8302496 \h </w:instrText>
            </w:r>
            <w:r w:rsidR="00DD1B22">
              <w:rPr>
                <w:noProof/>
                <w:webHidden/>
              </w:rPr>
            </w:r>
            <w:r w:rsidR="00DD1B22">
              <w:rPr>
                <w:noProof/>
                <w:webHidden/>
              </w:rPr>
              <w:fldChar w:fldCharType="separate"/>
            </w:r>
            <w:r w:rsidR="00DD1B22">
              <w:rPr>
                <w:noProof/>
                <w:webHidden/>
              </w:rPr>
              <w:t>29</w:t>
            </w:r>
            <w:r w:rsidR="00DD1B22">
              <w:rPr>
                <w:noProof/>
                <w:webHidden/>
              </w:rPr>
              <w:fldChar w:fldCharType="end"/>
            </w:r>
          </w:hyperlink>
        </w:p>
        <w:p w14:paraId="7DF7A666" w14:textId="7D95715B" w:rsidR="00DD1B22" w:rsidRDefault="00847C5B">
          <w:pPr>
            <w:pStyle w:val="31"/>
            <w:tabs>
              <w:tab w:val="left" w:pos="1320"/>
              <w:tab w:val="right" w:leader="dot" w:pos="10194"/>
            </w:tabs>
            <w:rPr>
              <w:rFonts w:cstheme="minorBidi"/>
              <w:noProof/>
              <w:lang w:val="bg-BG" w:eastAsia="bg-BG"/>
            </w:rPr>
          </w:pPr>
          <w:hyperlink w:anchor="_Toc8302497" w:history="1">
            <w:r w:rsidR="00DD1B22" w:rsidRPr="001F4E3C">
              <w:rPr>
                <w:rStyle w:val="a4"/>
                <w:rFonts w:ascii="Verdana" w:hAnsi="Verdana"/>
                <w:b/>
                <w:i/>
                <w:noProof/>
              </w:rPr>
              <w:t>5.3.</w:t>
            </w:r>
            <w:r w:rsidR="00DD1B22">
              <w:rPr>
                <w:rFonts w:cstheme="minorBidi"/>
                <w:noProof/>
                <w:lang w:val="bg-BG" w:eastAsia="bg-BG"/>
              </w:rPr>
              <w:tab/>
            </w:r>
            <w:r w:rsidR="00DD1B22" w:rsidRPr="001F4E3C">
              <w:rPr>
                <w:rStyle w:val="a4"/>
                <w:rFonts w:ascii="Verdana" w:hAnsi="Verdana"/>
                <w:b/>
                <w:i/>
                <w:noProof/>
              </w:rPr>
              <w:t>Информационни дейности и дейности за въвличане на заинтересованите страни</w:t>
            </w:r>
            <w:r w:rsidR="00DD1B22">
              <w:rPr>
                <w:noProof/>
                <w:webHidden/>
              </w:rPr>
              <w:tab/>
            </w:r>
            <w:r w:rsidR="00DD1B22">
              <w:rPr>
                <w:noProof/>
                <w:webHidden/>
              </w:rPr>
              <w:fldChar w:fldCharType="begin"/>
            </w:r>
            <w:r w:rsidR="00DD1B22">
              <w:rPr>
                <w:noProof/>
                <w:webHidden/>
              </w:rPr>
              <w:instrText xml:space="preserve"> PAGEREF _Toc8302497 \h </w:instrText>
            </w:r>
            <w:r w:rsidR="00DD1B22">
              <w:rPr>
                <w:noProof/>
                <w:webHidden/>
              </w:rPr>
            </w:r>
            <w:r w:rsidR="00DD1B22">
              <w:rPr>
                <w:noProof/>
                <w:webHidden/>
              </w:rPr>
              <w:fldChar w:fldCharType="separate"/>
            </w:r>
            <w:r w:rsidR="00DD1B22">
              <w:rPr>
                <w:noProof/>
                <w:webHidden/>
              </w:rPr>
              <w:t>30</w:t>
            </w:r>
            <w:r w:rsidR="00DD1B22">
              <w:rPr>
                <w:noProof/>
                <w:webHidden/>
              </w:rPr>
              <w:fldChar w:fldCharType="end"/>
            </w:r>
          </w:hyperlink>
        </w:p>
        <w:p w14:paraId="20B7904A" w14:textId="588CCBB0" w:rsidR="00DD1B22" w:rsidRDefault="00847C5B">
          <w:pPr>
            <w:pStyle w:val="2"/>
            <w:tabs>
              <w:tab w:val="left" w:pos="880"/>
              <w:tab w:val="right" w:leader="dot" w:pos="10194"/>
            </w:tabs>
            <w:rPr>
              <w:rFonts w:cstheme="minorBidi"/>
              <w:noProof/>
              <w:lang w:val="bg-BG" w:eastAsia="bg-BG"/>
            </w:rPr>
          </w:pPr>
          <w:hyperlink w:anchor="_Toc8302498" w:history="1">
            <w:r w:rsidR="00DD1B22" w:rsidRPr="001F4E3C">
              <w:rPr>
                <w:rStyle w:val="a4"/>
                <w:rFonts w:ascii="Verdana" w:hAnsi="Verdana"/>
                <w:b/>
                <w:noProof/>
              </w:rPr>
              <w:t>6.</w:t>
            </w:r>
            <w:r w:rsidR="00DD1B22">
              <w:rPr>
                <w:rFonts w:cstheme="minorBidi"/>
                <w:noProof/>
                <w:lang w:val="bg-BG" w:eastAsia="bg-BG"/>
              </w:rPr>
              <w:tab/>
            </w:r>
            <w:r w:rsidR="00DD1B22" w:rsidRPr="001F4E3C">
              <w:rPr>
                <w:rStyle w:val="a4"/>
                <w:rFonts w:ascii="Verdana" w:hAnsi="Verdana"/>
                <w:b/>
                <w:noProof/>
              </w:rPr>
              <w:t>Разпределение на целесъобразните за изпълнение дейности по зони</w:t>
            </w:r>
            <w:r w:rsidR="00DD1B22">
              <w:rPr>
                <w:noProof/>
                <w:webHidden/>
              </w:rPr>
              <w:tab/>
            </w:r>
            <w:r w:rsidR="00DD1B22">
              <w:rPr>
                <w:noProof/>
                <w:webHidden/>
              </w:rPr>
              <w:fldChar w:fldCharType="begin"/>
            </w:r>
            <w:r w:rsidR="00DD1B22">
              <w:rPr>
                <w:noProof/>
                <w:webHidden/>
              </w:rPr>
              <w:instrText xml:space="preserve"> PAGEREF _Toc8302498 \h </w:instrText>
            </w:r>
            <w:r w:rsidR="00DD1B22">
              <w:rPr>
                <w:noProof/>
                <w:webHidden/>
              </w:rPr>
            </w:r>
            <w:r w:rsidR="00DD1B22">
              <w:rPr>
                <w:noProof/>
                <w:webHidden/>
              </w:rPr>
              <w:fldChar w:fldCharType="separate"/>
            </w:r>
            <w:r w:rsidR="00DD1B22">
              <w:rPr>
                <w:noProof/>
                <w:webHidden/>
              </w:rPr>
              <w:t>31</w:t>
            </w:r>
            <w:r w:rsidR="00DD1B22">
              <w:rPr>
                <w:noProof/>
                <w:webHidden/>
              </w:rPr>
              <w:fldChar w:fldCharType="end"/>
            </w:r>
          </w:hyperlink>
        </w:p>
        <w:p w14:paraId="3D273CD3" w14:textId="61DB61BC" w:rsidR="00DD1B22" w:rsidRDefault="00847C5B">
          <w:pPr>
            <w:pStyle w:val="11"/>
            <w:tabs>
              <w:tab w:val="left" w:pos="660"/>
              <w:tab w:val="right" w:leader="dot" w:pos="10194"/>
            </w:tabs>
            <w:rPr>
              <w:rFonts w:cstheme="minorBidi"/>
              <w:noProof/>
              <w:lang w:val="bg-BG" w:eastAsia="bg-BG"/>
            </w:rPr>
          </w:pPr>
          <w:hyperlink w:anchor="_Toc8302499" w:history="1">
            <w:r w:rsidR="00DD1B22" w:rsidRPr="001F4E3C">
              <w:rPr>
                <w:rStyle w:val="a4"/>
                <w:rFonts w:ascii="Verdana" w:hAnsi="Verdana"/>
                <w:b/>
                <w:caps/>
                <w:noProof/>
              </w:rPr>
              <w:t>IV.</w:t>
            </w:r>
            <w:r w:rsidR="00DD1B22">
              <w:rPr>
                <w:rFonts w:cstheme="minorBidi"/>
                <w:noProof/>
                <w:lang w:val="bg-BG" w:eastAsia="bg-BG"/>
              </w:rPr>
              <w:tab/>
            </w:r>
            <w:r w:rsidR="00DD1B22" w:rsidRPr="001F4E3C">
              <w:rPr>
                <w:rStyle w:val="a4"/>
                <w:rFonts w:ascii="Verdana" w:hAnsi="Verdana"/>
                <w:b/>
                <w:caps/>
                <w:noProof/>
              </w:rPr>
              <w:t>Червенокоремна бумка</w:t>
            </w:r>
            <w:r w:rsidR="00DD1B22">
              <w:rPr>
                <w:noProof/>
                <w:webHidden/>
              </w:rPr>
              <w:tab/>
            </w:r>
            <w:r w:rsidR="00DD1B22">
              <w:rPr>
                <w:noProof/>
                <w:webHidden/>
              </w:rPr>
              <w:fldChar w:fldCharType="begin"/>
            </w:r>
            <w:r w:rsidR="00DD1B22">
              <w:rPr>
                <w:noProof/>
                <w:webHidden/>
              </w:rPr>
              <w:instrText xml:space="preserve"> PAGEREF _Toc8302499 \h </w:instrText>
            </w:r>
            <w:r w:rsidR="00DD1B22">
              <w:rPr>
                <w:noProof/>
                <w:webHidden/>
              </w:rPr>
            </w:r>
            <w:r w:rsidR="00DD1B22">
              <w:rPr>
                <w:noProof/>
                <w:webHidden/>
              </w:rPr>
              <w:fldChar w:fldCharType="separate"/>
            </w:r>
            <w:r w:rsidR="00DD1B22">
              <w:rPr>
                <w:noProof/>
                <w:webHidden/>
              </w:rPr>
              <w:t>32</w:t>
            </w:r>
            <w:r w:rsidR="00DD1B22">
              <w:rPr>
                <w:noProof/>
                <w:webHidden/>
              </w:rPr>
              <w:fldChar w:fldCharType="end"/>
            </w:r>
          </w:hyperlink>
        </w:p>
        <w:p w14:paraId="2555519B" w14:textId="2A836037" w:rsidR="00DD1B22" w:rsidRDefault="00847C5B">
          <w:pPr>
            <w:pStyle w:val="2"/>
            <w:tabs>
              <w:tab w:val="left" w:pos="880"/>
              <w:tab w:val="right" w:leader="dot" w:pos="10194"/>
            </w:tabs>
            <w:rPr>
              <w:rFonts w:cstheme="minorBidi"/>
              <w:noProof/>
              <w:lang w:val="bg-BG" w:eastAsia="bg-BG"/>
            </w:rPr>
          </w:pPr>
          <w:hyperlink w:anchor="_Toc8302500" w:history="1">
            <w:r w:rsidR="00DD1B22" w:rsidRPr="001F4E3C">
              <w:rPr>
                <w:rStyle w:val="a4"/>
                <w:rFonts w:ascii="Verdana" w:hAnsi="Verdana"/>
                <w:b/>
                <w:noProof/>
              </w:rPr>
              <w:t>1.</w:t>
            </w:r>
            <w:r w:rsidR="00DD1B22">
              <w:rPr>
                <w:rFonts w:cstheme="minorBidi"/>
                <w:noProof/>
                <w:lang w:val="bg-BG" w:eastAsia="bg-BG"/>
              </w:rPr>
              <w:tab/>
            </w:r>
            <w:r w:rsidR="00DD1B22" w:rsidRPr="001F4E3C">
              <w:rPr>
                <w:rStyle w:val="a4"/>
                <w:rFonts w:ascii="Verdana" w:hAnsi="Verdana"/>
                <w:b/>
                <w:noProof/>
              </w:rPr>
              <w:t>Описание на целевия вид</w:t>
            </w:r>
            <w:r w:rsidR="00DD1B22">
              <w:rPr>
                <w:noProof/>
                <w:webHidden/>
              </w:rPr>
              <w:tab/>
            </w:r>
            <w:r w:rsidR="00DD1B22">
              <w:rPr>
                <w:noProof/>
                <w:webHidden/>
              </w:rPr>
              <w:fldChar w:fldCharType="begin"/>
            </w:r>
            <w:r w:rsidR="00DD1B22">
              <w:rPr>
                <w:noProof/>
                <w:webHidden/>
              </w:rPr>
              <w:instrText xml:space="preserve"> PAGEREF _Toc8302500 \h </w:instrText>
            </w:r>
            <w:r w:rsidR="00DD1B22">
              <w:rPr>
                <w:noProof/>
                <w:webHidden/>
              </w:rPr>
            </w:r>
            <w:r w:rsidR="00DD1B22">
              <w:rPr>
                <w:noProof/>
                <w:webHidden/>
              </w:rPr>
              <w:fldChar w:fldCharType="separate"/>
            </w:r>
            <w:r w:rsidR="00DD1B22">
              <w:rPr>
                <w:noProof/>
                <w:webHidden/>
              </w:rPr>
              <w:t>32</w:t>
            </w:r>
            <w:r w:rsidR="00DD1B22">
              <w:rPr>
                <w:noProof/>
                <w:webHidden/>
              </w:rPr>
              <w:fldChar w:fldCharType="end"/>
            </w:r>
          </w:hyperlink>
        </w:p>
        <w:p w14:paraId="552870D0" w14:textId="428C577C" w:rsidR="00DD1B22" w:rsidRDefault="00847C5B">
          <w:pPr>
            <w:pStyle w:val="2"/>
            <w:tabs>
              <w:tab w:val="left" w:pos="880"/>
              <w:tab w:val="right" w:leader="dot" w:pos="10194"/>
            </w:tabs>
            <w:rPr>
              <w:rFonts w:cstheme="minorBidi"/>
              <w:noProof/>
              <w:lang w:val="bg-BG" w:eastAsia="bg-BG"/>
            </w:rPr>
          </w:pPr>
          <w:hyperlink w:anchor="_Toc8302501" w:history="1">
            <w:r w:rsidR="00DD1B22" w:rsidRPr="001F4E3C">
              <w:rPr>
                <w:rStyle w:val="a4"/>
                <w:rFonts w:ascii="Verdana" w:hAnsi="Verdana"/>
                <w:b/>
                <w:noProof/>
              </w:rPr>
              <w:t>2.</w:t>
            </w:r>
            <w:r w:rsidR="00DD1B22">
              <w:rPr>
                <w:rFonts w:cstheme="minorBidi"/>
                <w:noProof/>
                <w:lang w:val="bg-BG" w:eastAsia="bg-BG"/>
              </w:rPr>
              <w:tab/>
            </w:r>
            <w:r w:rsidR="00DD1B22" w:rsidRPr="001F4E3C">
              <w:rPr>
                <w:rStyle w:val="a4"/>
                <w:rFonts w:ascii="Verdana" w:hAnsi="Verdana"/>
                <w:b/>
                <w:noProof/>
              </w:rPr>
              <w:t>Описание на характерните местообитания</w:t>
            </w:r>
            <w:r w:rsidR="00DD1B22">
              <w:rPr>
                <w:noProof/>
                <w:webHidden/>
              </w:rPr>
              <w:tab/>
            </w:r>
            <w:r w:rsidR="00DD1B22">
              <w:rPr>
                <w:noProof/>
                <w:webHidden/>
              </w:rPr>
              <w:fldChar w:fldCharType="begin"/>
            </w:r>
            <w:r w:rsidR="00DD1B22">
              <w:rPr>
                <w:noProof/>
                <w:webHidden/>
              </w:rPr>
              <w:instrText xml:space="preserve"> PAGEREF _Toc8302501 \h </w:instrText>
            </w:r>
            <w:r w:rsidR="00DD1B22">
              <w:rPr>
                <w:noProof/>
                <w:webHidden/>
              </w:rPr>
            </w:r>
            <w:r w:rsidR="00DD1B22">
              <w:rPr>
                <w:noProof/>
                <w:webHidden/>
              </w:rPr>
              <w:fldChar w:fldCharType="separate"/>
            </w:r>
            <w:r w:rsidR="00DD1B22">
              <w:rPr>
                <w:noProof/>
                <w:webHidden/>
              </w:rPr>
              <w:t>32</w:t>
            </w:r>
            <w:r w:rsidR="00DD1B22">
              <w:rPr>
                <w:noProof/>
                <w:webHidden/>
              </w:rPr>
              <w:fldChar w:fldCharType="end"/>
            </w:r>
          </w:hyperlink>
        </w:p>
        <w:p w14:paraId="0B7CBCAC" w14:textId="1AE433A9" w:rsidR="00DD1B22" w:rsidRDefault="00847C5B">
          <w:pPr>
            <w:pStyle w:val="2"/>
            <w:tabs>
              <w:tab w:val="left" w:pos="880"/>
              <w:tab w:val="right" w:leader="dot" w:pos="10194"/>
            </w:tabs>
            <w:rPr>
              <w:rFonts w:cstheme="minorBidi"/>
              <w:noProof/>
              <w:lang w:val="bg-BG" w:eastAsia="bg-BG"/>
            </w:rPr>
          </w:pPr>
          <w:hyperlink w:anchor="_Toc8302502" w:history="1">
            <w:r w:rsidR="00DD1B22" w:rsidRPr="001F4E3C">
              <w:rPr>
                <w:rStyle w:val="a4"/>
                <w:rFonts w:ascii="Verdana" w:hAnsi="Verdana"/>
                <w:b/>
                <w:noProof/>
              </w:rPr>
              <w:t>3.</w:t>
            </w:r>
            <w:r w:rsidR="00DD1B22">
              <w:rPr>
                <w:rFonts w:cstheme="minorBidi"/>
                <w:noProof/>
                <w:lang w:val="bg-BG" w:eastAsia="bg-BG"/>
              </w:rPr>
              <w:tab/>
            </w:r>
            <w:r w:rsidR="00DD1B22" w:rsidRPr="001F4E3C">
              <w:rPr>
                <w:rStyle w:val="a4"/>
                <w:rFonts w:ascii="Verdana" w:hAnsi="Verdana"/>
                <w:b/>
                <w:noProof/>
              </w:rPr>
              <w:t>Зони в обхвата на МИГ, в които целевия вид е предмет на опазване</w:t>
            </w:r>
            <w:r w:rsidR="00DD1B22">
              <w:rPr>
                <w:noProof/>
                <w:webHidden/>
              </w:rPr>
              <w:tab/>
            </w:r>
            <w:r w:rsidR="00DD1B22">
              <w:rPr>
                <w:noProof/>
                <w:webHidden/>
              </w:rPr>
              <w:fldChar w:fldCharType="begin"/>
            </w:r>
            <w:r w:rsidR="00DD1B22">
              <w:rPr>
                <w:noProof/>
                <w:webHidden/>
              </w:rPr>
              <w:instrText xml:space="preserve"> PAGEREF _Toc8302502 \h </w:instrText>
            </w:r>
            <w:r w:rsidR="00DD1B22">
              <w:rPr>
                <w:noProof/>
                <w:webHidden/>
              </w:rPr>
            </w:r>
            <w:r w:rsidR="00DD1B22">
              <w:rPr>
                <w:noProof/>
                <w:webHidden/>
              </w:rPr>
              <w:fldChar w:fldCharType="separate"/>
            </w:r>
            <w:r w:rsidR="00DD1B22">
              <w:rPr>
                <w:noProof/>
                <w:webHidden/>
              </w:rPr>
              <w:t>33</w:t>
            </w:r>
            <w:r w:rsidR="00DD1B22">
              <w:rPr>
                <w:noProof/>
                <w:webHidden/>
              </w:rPr>
              <w:fldChar w:fldCharType="end"/>
            </w:r>
          </w:hyperlink>
        </w:p>
        <w:p w14:paraId="4B5ED58B" w14:textId="51790C1B" w:rsidR="00DD1B22" w:rsidRDefault="00847C5B">
          <w:pPr>
            <w:pStyle w:val="2"/>
            <w:tabs>
              <w:tab w:val="left" w:pos="880"/>
              <w:tab w:val="right" w:leader="dot" w:pos="10194"/>
            </w:tabs>
            <w:rPr>
              <w:rFonts w:cstheme="minorBidi"/>
              <w:noProof/>
              <w:lang w:val="bg-BG" w:eastAsia="bg-BG"/>
            </w:rPr>
          </w:pPr>
          <w:hyperlink w:anchor="_Toc8302503" w:history="1">
            <w:r w:rsidR="00DD1B22" w:rsidRPr="001F4E3C">
              <w:rPr>
                <w:rStyle w:val="a4"/>
                <w:rFonts w:ascii="Verdana" w:hAnsi="Verdana"/>
                <w:b/>
                <w:noProof/>
              </w:rPr>
              <w:t>4.</w:t>
            </w:r>
            <w:r w:rsidR="00DD1B22">
              <w:rPr>
                <w:rFonts w:cstheme="minorBidi"/>
                <w:noProof/>
                <w:lang w:val="bg-BG" w:eastAsia="bg-BG"/>
              </w:rPr>
              <w:tab/>
            </w:r>
            <w:r w:rsidR="00DD1B22" w:rsidRPr="001F4E3C">
              <w:rPr>
                <w:rStyle w:val="a4"/>
                <w:rFonts w:ascii="Verdana" w:hAnsi="Verdana"/>
                <w:b/>
                <w:noProof/>
              </w:rPr>
              <w:t>Заплахи за целевия вид и неговите местообитания</w:t>
            </w:r>
            <w:r w:rsidR="00DD1B22">
              <w:rPr>
                <w:noProof/>
                <w:webHidden/>
              </w:rPr>
              <w:tab/>
            </w:r>
            <w:r w:rsidR="00DD1B22">
              <w:rPr>
                <w:noProof/>
                <w:webHidden/>
              </w:rPr>
              <w:fldChar w:fldCharType="begin"/>
            </w:r>
            <w:r w:rsidR="00DD1B22">
              <w:rPr>
                <w:noProof/>
                <w:webHidden/>
              </w:rPr>
              <w:instrText xml:space="preserve"> PAGEREF _Toc8302503 \h </w:instrText>
            </w:r>
            <w:r w:rsidR="00DD1B22">
              <w:rPr>
                <w:noProof/>
                <w:webHidden/>
              </w:rPr>
            </w:r>
            <w:r w:rsidR="00DD1B22">
              <w:rPr>
                <w:noProof/>
                <w:webHidden/>
              </w:rPr>
              <w:fldChar w:fldCharType="separate"/>
            </w:r>
            <w:r w:rsidR="00DD1B22">
              <w:rPr>
                <w:noProof/>
                <w:webHidden/>
              </w:rPr>
              <w:t>33</w:t>
            </w:r>
            <w:r w:rsidR="00DD1B22">
              <w:rPr>
                <w:noProof/>
                <w:webHidden/>
              </w:rPr>
              <w:fldChar w:fldCharType="end"/>
            </w:r>
          </w:hyperlink>
        </w:p>
        <w:p w14:paraId="10332524" w14:textId="0C64D1E1" w:rsidR="00DD1B22" w:rsidRDefault="00847C5B">
          <w:pPr>
            <w:pStyle w:val="11"/>
            <w:tabs>
              <w:tab w:val="left" w:pos="660"/>
              <w:tab w:val="right" w:leader="dot" w:pos="10194"/>
            </w:tabs>
            <w:rPr>
              <w:rFonts w:cstheme="minorBidi"/>
              <w:noProof/>
              <w:lang w:val="bg-BG" w:eastAsia="bg-BG"/>
            </w:rPr>
          </w:pPr>
          <w:hyperlink w:anchor="_Toc8302504" w:history="1">
            <w:r w:rsidR="00DD1B22" w:rsidRPr="001F4E3C">
              <w:rPr>
                <w:rStyle w:val="a4"/>
                <w:rFonts w:ascii="Verdana" w:hAnsi="Verdana"/>
                <w:b/>
                <w:noProof/>
              </w:rPr>
              <w:t>5.</w:t>
            </w:r>
            <w:r w:rsidR="00DD1B22">
              <w:rPr>
                <w:rFonts w:cstheme="minorBidi"/>
                <w:noProof/>
                <w:lang w:val="bg-BG" w:eastAsia="bg-BG"/>
              </w:rPr>
              <w:tab/>
            </w:r>
            <w:r w:rsidR="00DD1B22" w:rsidRPr="001F4E3C">
              <w:rPr>
                <w:rStyle w:val="a4"/>
                <w:rFonts w:ascii="Verdana" w:hAnsi="Verdana"/>
                <w:b/>
                <w:noProof/>
              </w:rPr>
              <w:t>Целесъобразни за изпълнение дейности, целящи подобряване на състоянието на целевия вид</w:t>
            </w:r>
            <w:r w:rsidR="00DD1B22">
              <w:rPr>
                <w:noProof/>
                <w:webHidden/>
              </w:rPr>
              <w:tab/>
            </w:r>
            <w:r w:rsidR="00DD1B22">
              <w:rPr>
                <w:noProof/>
                <w:webHidden/>
              </w:rPr>
              <w:fldChar w:fldCharType="begin"/>
            </w:r>
            <w:r w:rsidR="00DD1B22">
              <w:rPr>
                <w:noProof/>
                <w:webHidden/>
              </w:rPr>
              <w:instrText xml:space="preserve"> PAGEREF _Toc8302504 \h </w:instrText>
            </w:r>
            <w:r w:rsidR="00DD1B22">
              <w:rPr>
                <w:noProof/>
                <w:webHidden/>
              </w:rPr>
            </w:r>
            <w:r w:rsidR="00DD1B22">
              <w:rPr>
                <w:noProof/>
                <w:webHidden/>
              </w:rPr>
              <w:fldChar w:fldCharType="separate"/>
            </w:r>
            <w:r w:rsidR="00DD1B22">
              <w:rPr>
                <w:noProof/>
                <w:webHidden/>
              </w:rPr>
              <w:t>37</w:t>
            </w:r>
            <w:r w:rsidR="00DD1B22">
              <w:rPr>
                <w:noProof/>
                <w:webHidden/>
              </w:rPr>
              <w:fldChar w:fldCharType="end"/>
            </w:r>
          </w:hyperlink>
        </w:p>
        <w:p w14:paraId="1524A248" w14:textId="1E2C6032" w:rsidR="00DD1B22" w:rsidRDefault="00847C5B">
          <w:pPr>
            <w:pStyle w:val="31"/>
            <w:tabs>
              <w:tab w:val="left" w:pos="1320"/>
              <w:tab w:val="right" w:leader="dot" w:pos="10194"/>
            </w:tabs>
            <w:rPr>
              <w:rFonts w:cstheme="minorBidi"/>
              <w:noProof/>
              <w:lang w:val="bg-BG" w:eastAsia="bg-BG"/>
            </w:rPr>
          </w:pPr>
          <w:hyperlink w:anchor="_Toc8302505" w:history="1">
            <w:r w:rsidR="00DD1B22" w:rsidRPr="001F4E3C">
              <w:rPr>
                <w:rStyle w:val="a4"/>
                <w:rFonts w:ascii="Verdana" w:hAnsi="Verdana"/>
                <w:b/>
                <w:i/>
                <w:noProof/>
              </w:rPr>
              <w:t>5.1.</w:t>
            </w:r>
            <w:r w:rsidR="00DD1B22">
              <w:rPr>
                <w:rFonts w:cstheme="minorBidi"/>
                <w:noProof/>
                <w:lang w:val="bg-BG" w:eastAsia="bg-BG"/>
              </w:rPr>
              <w:tab/>
            </w:r>
            <w:r w:rsidR="00DD1B22" w:rsidRPr="001F4E3C">
              <w:rPr>
                <w:rStyle w:val="a4"/>
                <w:rFonts w:ascii="Verdana" w:hAnsi="Verdana"/>
                <w:b/>
                <w:i/>
                <w:noProof/>
              </w:rPr>
              <w:t>Проучване и картиране на присъствието, разпространението и популационните параметри на целевия вид</w:t>
            </w:r>
            <w:r w:rsidR="00DD1B22">
              <w:rPr>
                <w:noProof/>
                <w:webHidden/>
              </w:rPr>
              <w:tab/>
            </w:r>
            <w:r w:rsidR="00DD1B22">
              <w:rPr>
                <w:noProof/>
                <w:webHidden/>
              </w:rPr>
              <w:fldChar w:fldCharType="begin"/>
            </w:r>
            <w:r w:rsidR="00DD1B22">
              <w:rPr>
                <w:noProof/>
                <w:webHidden/>
              </w:rPr>
              <w:instrText xml:space="preserve"> PAGEREF _Toc8302505 \h </w:instrText>
            </w:r>
            <w:r w:rsidR="00DD1B22">
              <w:rPr>
                <w:noProof/>
                <w:webHidden/>
              </w:rPr>
            </w:r>
            <w:r w:rsidR="00DD1B22">
              <w:rPr>
                <w:noProof/>
                <w:webHidden/>
              </w:rPr>
              <w:fldChar w:fldCharType="separate"/>
            </w:r>
            <w:r w:rsidR="00DD1B22">
              <w:rPr>
                <w:noProof/>
                <w:webHidden/>
              </w:rPr>
              <w:t>37</w:t>
            </w:r>
            <w:r w:rsidR="00DD1B22">
              <w:rPr>
                <w:noProof/>
                <w:webHidden/>
              </w:rPr>
              <w:fldChar w:fldCharType="end"/>
            </w:r>
          </w:hyperlink>
        </w:p>
        <w:p w14:paraId="39727395" w14:textId="52D7F6A3" w:rsidR="00DD1B22" w:rsidRDefault="00847C5B">
          <w:pPr>
            <w:pStyle w:val="31"/>
            <w:tabs>
              <w:tab w:val="left" w:pos="1320"/>
              <w:tab w:val="right" w:leader="dot" w:pos="10194"/>
            </w:tabs>
            <w:rPr>
              <w:rFonts w:cstheme="minorBidi"/>
              <w:noProof/>
              <w:lang w:val="bg-BG" w:eastAsia="bg-BG"/>
            </w:rPr>
          </w:pPr>
          <w:hyperlink w:anchor="_Toc8302506" w:history="1">
            <w:r w:rsidR="00DD1B22" w:rsidRPr="001F4E3C">
              <w:rPr>
                <w:rStyle w:val="a4"/>
                <w:rFonts w:ascii="Verdana" w:hAnsi="Verdana"/>
                <w:b/>
                <w:i/>
                <w:noProof/>
              </w:rPr>
              <w:t>5.2.</w:t>
            </w:r>
            <w:r w:rsidR="00DD1B22">
              <w:rPr>
                <w:rFonts w:cstheme="minorBidi"/>
                <w:noProof/>
                <w:lang w:val="bg-BG" w:eastAsia="bg-BG"/>
              </w:rPr>
              <w:tab/>
            </w:r>
            <w:r w:rsidR="00DD1B22" w:rsidRPr="001F4E3C">
              <w:rPr>
                <w:rStyle w:val="a4"/>
                <w:rFonts w:ascii="Verdana" w:hAnsi="Verdana"/>
                <w:b/>
                <w:i/>
                <w:noProof/>
              </w:rPr>
              <w:t>Изграждане, възстановяване и последващо управление на малки влажни зони със стоящи води</w:t>
            </w:r>
            <w:r w:rsidR="00DD1B22">
              <w:rPr>
                <w:noProof/>
                <w:webHidden/>
              </w:rPr>
              <w:tab/>
            </w:r>
            <w:r w:rsidR="00DD1B22">
              <w:rPr>
                <w:noProof/>
                <w:webHidden/>
              </w:rPr>
              <w:fldChar w:fldCharType="begin"/>
            </w:r>
            <w:r w:rsidR="00DD1B22">
              <w:rPr>
                <w:noProof/>
                <w:webHidden/>
              </w:rPr>
              <w:instrText xml:space="preserve"> PAGEREF _Toc8302506 \h </w:instrText>
            </w:r>
            <w:r w:rsidR="00DD1B22">
              <w:rPr>
                <w:noProof/>
                <w:webHidden/>
              </w:rPr>
            </w:r>
            <w:r w:rsidR="00DD1B22">
              <w:rPr>
                <w:noProof/>
                <w:webHidden/>
              </w:rPr>
              <w:fldChar w:fldCharType="separate"/>
            </w:r>
            <w:r w:rsidR="00DD1B22">
              <w:rPr>
                <w:noProof/>
                <w:webHidden/>
              </w:rPr>
              <w:t>38</w:t>
            </w:r>
            <w:r w:rsidR="00DD1B22">
              <w:rPr>
                <w:noProof/>
                <w:webHidden/>
              </w:rPr>
              <w:fldChar w:fldCharType="end"/>
            </w:r>
          </w:hyperlink>
        </w:p>
        <w:p w14:paraId="76C8E348" w14:textId="25F4EDF4" w:rsidR="00DD1B22" w:rsidRDefault="00847C5B">
          <w:pPr>
            <w:pStyle w:val="31"/>
            <w:tabs>
              <w:tab w:val="left" w:pos="1320"/>
              <w:tab w:val="right" w:leader="dot" w:pos="10194"/>
            </w:tabs>
            <w:rPr>
              <w:rFonts w:cstheme="minorBidi"/>
              <w:noProof/>
              <w:lang w:val="bg-BG" w:eastAsia="bg-BG"/>
            </w:rPr>
          </w:pPr>
          <w:hyperlink w:anchor="_Toc8302507" w:history="1">
            <w:r w:rsidR="00DD1B22" w:rsidRPr="001F4E3C">
              <w:rPr>
                <w:rStyle w:val="a4"/>
                <w:rFonts w:ascii="Verdana" w:hAnsi="Verdana"/>
                <w:b/>
                <w:i/>
                <w:noProof/>
              </w:rPr>
              <w:t>5.3.</w:t>
            </w:r>
            <w:r w:rsidR="00DD1B22">
              <w:rPr>
                <w:rFonts w:cstheme="minorBidi"/>
                <w:noProof/>
                <w:lang w:val="bg-BG" w:eastAsia="bg-BG"/>
              </w:rPr>
              <w:tab/>
            </w:r>
            <w:r w:rsidR="00DD1B22" w:rsidRPr="001F4E3C">
              <w:rPr>
                <w:rStyle w:val="a4"/>
                <w:rFonts w:ascii="Verdana" w:hAnsi="Verdana"/>
                <w:b/>
                <w:i/>
                <w:noProof/>
              </w:rPr>
              <w:t>Информационни дейности и дейности за въвличане на заинтересованите страни</w:t>
            </w:r>
            <w:r w:rsidR="00DD1B22">
              <w:rPr>
                <w:noProof/>
                <w:webHidden/>
              </w:rPr>
              <w:tab/>
            </w:r>
            <w:r w:rsidR="00DD1B22">
              <w:rPr>
                <w:noProof/>
                <w:webHidden/>
              </w:rPr>
              <w:fldChar w:fldCharType="begin"/>
            </w:r>
            <w:r w:rsidR="00DD1B22">
              <w:rPr>
                <w:noProof/>
                <w:webHidden/>
              </w:rPr>
              <w:instrText xml:space="preserve"> PAGEREF _Toc8302507 \h </w:instrText>
            </w:r>
            <w:r w:rsidR="00DD1B22">
              <w:rPr>
                <w:noProof/>
                <w:webHidden/>
              </w:rPr>
            </w:r>
            <w:r w:rsidR="00DD1B22">
              <w:rPr>
                <w:noProof/>
                <w:webHidden/>
              </w:rPr>
              <w:fldChar w:fldCharType="separate"/>
            </w:r>
            <w:r w:rsidR="00DD1B22">
              <w:rPr>
                <w:noProof/>
                <w:webHidden/>
              </w:rPr>
              <w:t>39</w:t>
            </w:r>
            <w:r w:rsidR="00DD1B22">
              <w:rPr>
                <w:noProof/>
                <w:webHidden/>
              </w:rPr>
              <w:fldChar w:fldCharType="end"/>
            </w:r>
          </w:hyperlink>
        </w:p>
        <w:p w14:paraId="13C43E4A" w14:textId="715CE0D2" w:rsidR="00DD1B22" w:rsidRDefault="00847C5B">
          <w:pPr>
            <w:pStyle w:val="2"/>
            <w:tabs>
              <w:tab w:val="left" w:pos="880"/>
              <w:tab w:val="right" w:leader="dot" w:pos="10194"/>
            </w:tabs>
            <w:rPr>
              <w:rFonts w:cstheme="minorBidi"/>
              <w:noProof/>
              <w:lang w:val="bg-BG" w:eastAsia="bg-BG"/>
            </w:rPr>
          </w:pPr>
          <w:hyperlink w:anchor="_Toc8302508" w:history="1">
            <w:r w:rsidR="00DD1B22" w:rsidRPr="001F4E3C">
              <w:rPr>
                <w:rStyle w:val="a4"/>
                <w:rFonts w:ascii="Verdana" w:hAnsi="Verdana"/>
                <w:b/>
                <w:noProof/>
              </w:rPr>
              <w:t>6.</w:t>
            </w:r>
            <w:r w:rsidR="00DD1B22">
              <w:rPr>
                <w:rFonts w:cstheme="minorBidi"/>
                <w:noProof/>
                <w:lang w:val="bg-BG" w:eastAsia="bg-BG"/>
              </w:rPr>
              <w:tab/>
            </w:r>
            <w:r w:rsidR="00DD1B22" w:rsidRPr="001F4E3C">
              <w:rPr>
                <w:rStyle w:val="a4"/>
                <w:rFonts w:ascii="Verdana" w:hAnsi="Verdana"/>
                <w:b/>
                <w:noProof/>
              </w:rPr>
              <w:t>Разпределение на целесъобразните за изпълнение дейности по зони</w:t>
            </w:r>
            <w:r w:rsidR="00DD1B22">
              <w:rPr>
                <w:noProof/>
                <w:webHidden/>
              </w:rPr>
              <w:tab/>
            </w:r>
            <w:r w:rsidR="00DD1B22">
              <w:rPr>
                <w:noProof/>
                <w:webHidden/>
              </w:rPr>
              <w:fldChar w:fldCharType="begin"/>
            </w:r>
            <w:r w:rsidR="00DD1B22">
              <w:rPr>
                <w:noProof/>
                <w:webHidden/>
              </w:rPr>
              <w:instrText xml:space="preserve"> PAGEREF _Toc8302508 \h </w:instrText>
            </w:r>
            <w:r w:rsidR="00DD1B22">
              <w:rPr>
                <w:noProof/>
                <w:webHidden/>
              </w:rPr>
            </w:r>
            <w:r w:rsidR="00DD1B22">
              <w:rPr>
                <w:noProof/>
                <w:webHidden/>
              </w:rPr>
              <w:fldChar w:fldCharType="separate"/>
            </w:r>
            <w:r w:rsidR="00DD1B22">
              <w:rPr>
                <w:noProof/>
                <w:webHidden/>
              </w:rPr>
              <w:t>39</w:t>
            </w:r>
            <w:r w:rsidR="00DD1B22">
              <w:rPr>
                <w:noProof/>
                <w:webHidden/>
              </w:rPr>
              <w:fldChar w:fldCharType="end"/>
            </w:r>
          </w:hyperlink>
        </w:p>
        <w:p w14:paraId="292ACA11" w14:textId="1BE2FE8D" w:rsidR="00757BAA" w:rsidRPr="00BD291D" w:rsidRDefault="00757BAA">
          <w:r w:rsidRPr="00BD291D">
            <w:rPr>
              <w:bCs/>
              <w:noProof/>
            </w:rPr>
            <w:fldChar w:fldCharType="end"/>
          </w:r>
        </w:p>
      </w:sdtContent>
    </w:sdt>
    <w:p w14:paraId="6996C22B" w14:textId="77777777" w:rsidR="00757BAA" w:rsidRPr="00BD291D" w:rsidRDefault="00757BAA" w:rsidP="00A321E2">
      <w:pPr>
        <w:ind w:firstLine="284"/>
        <w:rPr>
          <w:rFonts w:ascii="Verdana" w:hAnsi="Verdana"/>
          <w:sz w:val="20"/>
          <w:szCs w:val="20"/>
        </w:rPr>
      </w:pPr>
    </w:p>
    <w:p w14:paraId="57A3DD36" w14:textId="77777777" w:rsidR="00757BAA" w:rsidRPr="00BD291D" w:rsidRDefault="00757BAA" w:rsidP="00A321E2">
      <w:pPr>
        <w:ind w:firstLine="284"/>
        <w:rPr>
          <w:rFonts w:ascii="Verdana" w:hAnsi="Verdana"/>
          <w:sz w:val="20"/>
          <w:szCs w:val="20"/>
        </w:rPr>
      </w:pPr>
    </w:p>
    <w:p w14:paraId="446A488B" w14:textId="77777777" w:rsidR="00757BAA" w:rsidRPr="00BD291D" w:rsidRDefault="00757BAA" w:rsidP="00A321E2">
      <w:pPr>
        <w:ind w:firstLine="284"/>
        <w:rPr>
          <w:rFonts w:ascii="Verdana" w:hAnsi="Verdana"/>
          <w:sz w:val="20"/>
          <w:szCs w:val="20"/>
        </w:rPr>
      </w:pPr>
    </w:p>
    <w:p w14:paraId="3C6DD3DD" w14:textId="77777777" w:rsidR="00757BAA" w:rsidRPr="00BD291D" w:rsidRDefault="00757BAA" w:rsidP="00A321E2">
      <w:pPr>
        <w:ind w:firstLine="284"/>
        <w:rPr>
          <w:rFonts w:ascii="Verdana" w:hAnsi="Verdana"/>
          <w:sz w:val="20"/>
          <w:szCs w:val="20"/>
        </w:rPr>
        <w:sectPr w:rsidR="00757BAA" w:rsidRPr="00BD291D" w:rsidSect="00757BAA">
          <w:pgSz w:w="11906" w:h="16838"/>
          <w:pgMar w:top="1134" w:right="851" w:bottom="1134" w:left="851" w:header="709" w:footer="709" w:gutter="0"/>
          <w:cols w:space="708"/>
          <w:docGrid w:linePitch="360"/>
        </w:sectPr>
      </w:pPr>
    </w:p>
    <w:p w14:paraId="5C65972E" w14:textId="77777777" w:rsidR="00457E28" w:rsidRPr="00D00149" w:rsidRDefault="00457E28" w:rsidP="00757BAA">
      <w:pPr>
        <w:ind w:firstLine="284"/>
        <w:outlineLvl w:val="0"/>
        <w:rPr>
          <w:rFonts w:ascii="Verdana" w:hAnsi="Verdana"/>
          <w:b/>
          <w:caps/>
          <w:sz w:val="28"/>
          <w:szCs w:val="28"/>
        </w:rPr>
      </w:pPr>
      <w:bookmarkStart w:id="1" w:name="_Toc8302472"/>
      <w:r w:rsidRPr="00D00149">
        <w:rPr>
          <w:rFonts w:ascii="Verdana" w:hAnsi="Verdana"/>
          <w:b/>
          <w:caps/>
          <w:sz w:val="28"/>
          <w:szCs w:val="28"/>
        </w:rPr>
        <w:lastRenderedPageBreak/>
        <w:t>Увод</w:t>
      </w:r>
      <w:bookmarkEnd w:id="1"/>
    </w:p>
    <w:p w14:paraId="4065AE01" w14:textId="77777777" w:rsidR="00457E28" w:rsidRPr="00BD291D" w:rsidRDefault="00457E28" w:rsidP="00152C31">
      <w:pPr>
        <w:spacing w:before="120" w:after="120" w:line="240" w:lineRule="auto"/>
        <w:ind w:firstLine="284"/>
        <w:jc w:val="both"/>
        <w:rPr>
          <w:rFonts w:ascii="Verdana" w:eastAsia="Times New Roman" w:hAnsi="Verdana"/>
          <w:sz w:val="20"/>
          <w:szCs w:val="20"/>
        </w:rPr>
      </w:pPr>
      <w:r w:rsidRPr="00BD291D">
        <w:rPr>
          <w:rFonts w:ascii="Verdana" w:eastAsia="Times New Roman" w:hAnsi="Verdana"/>
          <w:sz w:val="20"/>
          <w:szCs w:val="20"/>
        </w:rPr>
        <w:t xml:space="preserve">Настоящия документ, представя резултатите от извършен експертен анализ на типове дейности, целящи подобряване на природозащитното състоянието на видовете </w:t>
      </w:r>
      <w:r w:rsidR="00A321E2" w:rsidRPr="00BD291D">
        <w:rPr>
          <w:rFonts w:ascii="Verdana" w:eastAsia="Times New Roman" w:hAnsi="Verdana"/>
          <w:sz w:val="20"/>
          <w:szCs w:val="20"/>
        </w:rPr>
        <w:t>Южен гребенест тритон (</w:t>
      </w:r>
      <w:r w:rsidR="00A321E2" w:rsidRPr="00152C31">
        <w:rPr>
          <w:rFonts w:ascii="Verdana" w:eastAsia="Times New Roman" w:hAnsi="Verdana"/>
          <w:i/>
          <w:sz w:val="20"/>
          <w:szCs w:val="20"/>
        </w:rPr>
        <w:t>Triturus karelinii</w:t>
      </w:r>
      <w:r w:rsidR="00422300" w:rsidRPr="00BD291D">
        <w:rPr>
          <w:rFonts w:ascii="Verdana" w:eastAsia="Times New Roman" w:hAnsi="Verdana"/>
          <w:sz w:val="20"/>
          <w:szCs w:val="20"/>
        </w:rPr>
        <w:t>),</w:t>
      </w:r>
      <w:r w:rsidR="00A321E2" w:rsidRPr="00BD291D">
        <w:rPr>
          <w:rFonts w:ascii="Verdana" w:eastAsia="Times New Roman" w:hAnsi="Verdana"/>
          <w:sz w:val="20"/>
          <w:szCs w:val="20"/>
        </w:rPr>
        <w:t xml:space="preserve"> </w:t>
      </w:r>
      <w:r w:rsidR="00FE6081" w:rsidRPr="00BD291D">
        <w:rPr>
          <w:rFonts w:ascii="Verdana" w:eastAsia="Times New Roman" w:hAnsi="Verdana"/>
          <w:sz w:val="20"/>
          <w:szCs w:val="20"/>
        </w:rPr>
        <w:t xml:space="preserve">Червенокоремна бумка </w:t>
      </w:r>
      <w:r w:rsidR="00A321E2" w:rsidRPr="00BD291D">
        <w:rPr>
          <w:rFonts w:ascii="Verdana" w:eastAsia="Times New Roman" w:hAnsi="Verdana"/>
          <w:sz w:val="20"/>
          <w:szCs w:val="20"/>
        </w:rPr>
        <w:t>(</w:t>
      </w:r>
      <w:r w:rsidR="00FE6081" w:rsidRPr="00152C31">
        <w:rPr>
          <w:rFonts w:ascii="Verdana" w:eastAsia="Times New Roman" w:hAnsi="Verdana"/>
          <w:i/>
          <w:sz w:val="20"/>
          <w:szCs w:val="20"/>
        </w:rPr>
        <w:t>Bombina bombina</w:t>
      </w:r>
      <w:r w:rsidR="00A321E2" w:rsidRPr="00BD291D">
        <w:rPr>
          <w:rFonts w:ascii="Verdana" w:eastAsia="Times New Roman" w:hAnsi="Verdana"/>
          <w:sz w:val="20"/>
          <w:szCs w:val="20"/>
        </w:rPr>
        <w:t>)</w:t>
      </w:r>
      <w:r w:rsidR="00DD4FAA" w:rsidRPr="00152C31">
        <w:rPr>
          <w:rFonts w:ascii="Verdana" w:eastAsia="Times New Roman" w:hAnsi="Verdana"/>
          <w:sz w:val="20"/>
          <w:szCs w:val="20"/>
        </w:rPr>
        <w:t>,</w:t>
      </w:r>
      <w:r w:rsidR="00A321E2" w:rsidRPr="00BD291D">
        <w:rPr>
          <w:rFonts w:ascii="Verdana" w:eastAsia="Times New Roman" w:hAnsi="Verdana"/>
          <w:sz w:val="20"/>
          <w:szCs w:val="20"/>
        </w:rPr>
        <w:t xml:space="preserve"> </w:t>
      </w:r>
      <w:r w:rsidR="00422300" w:rsidRPr="00BD291D">
        <w:rPr>
          <w:rFonts w:ascii="Verdana" w:eastAsia="Times New Roman" w:hAnsi="Verdana"/>
          <w:sz w:val="20"/>
          <w:szCs w:val="20"/>
        </w:rPr>
        <w:t>Обикновена блатна костенурка (</w:t>
      </w:r>
      <w:r w:rsidR="003F07D8" w:rsidRPr="00152C31">
        <w:rPr>
          <w:rFonts w:ascii="Verdana" w:eastAsia="Times New Roman" w:hAnsi="Verdana"/>
          <w:i/>
          <w:sz w:val="20"/>
          <w:szCs w:val="20"/>
        </w:rPr>
        <w:t>Emys orbicularis</w:t>
      </w:r>
      <w:r w:rsidR="00422300" w:rsidRPr="00BD291D">
        <w:rPr>
          <w:rFonts w:ascii="Verdana" w:eastAsia="Times New Roman" w:hAnsi="Verdana"/>
          <w:sz w:val="20"/>
          <w:szCs w:val="20"/>
        </w:rPr>
        <w:t xml:space="preserve">) </w:t>
      </w:r>
      <w:r w:rsidR="00152C31">
        <w:rPr>
          <w:rFonts w:ascii="Verdana" w:eastAsia="Times New Roman" w:hAnsi="Verdana"/>
          <w:sz w:val="20"/>
          <w:szCs w:val="20"/>
        </w:rPr>
        <w:t xml:space="preserve">и </w:t>
      </w:r>
      <w:r w:rsidR="00152C31" w:rsidRPr="00152C31">
        <w:rPr>
          <w:rFonts w:ascii="Verdana" w:eastAsia="Times New Roman" w:hAnsi="Verdana"/>
          <w:sz w:val="20"/>
          <w:szCs w:val="20"/>
        </w:rPr>
        <w:t>природно местообитание 1150* Крайбрежни лагуни</w:t>
      </w:r>
      <w:r w:rsidR="00152C31" w:rsidRPr="00BD291D">
        <w:rPr>
          <w:rFonts w:ascii="Verdana" w:eastAsia="Times New Roman" w:hAnsi="Verdana"/>
          <w:sz w:val="20"/>
          <w:szCs w:val="20"/>
        </w:rPr>
        <w:t xml:space="preserve"> </w:t>
      </w:r>
      <w:r w:rsidRPr="00BD291D">
        <w:rPr>
          <w:rFonts w:ascii="Verdana" w:eastAsia="Times New Roman" w:hAnsi="Verdana"/>
          <w:sz w:val="20"/>
          <w:szCs w:val="20"/>
        </w:rPr>
        <w:t xml:space="preserve">на територията на Местна </w:t>
      </w:r>
      <w:r w:rsidR="00A321E2" w:rsidRPr="00BD291D">
        <w:rPr>
          <w:rFonts w:ascii="Verdana" w:eastAsia="Times New Roman" w:hAnsi="Verdana"/>
          <w:sz w:val="20"/>
          <w:szCs w:val="20"/>
        </w:rPr>
        <w:t>Инициативна Група (МИГ) „</w:t>
      </w:r>
      <w:r w:rsidR="00ED03A0" w:rsidRPr="00BD291D">
        <w:rPr>
          <w:rFonts w:ascii="Verdana" w:eastAsia="Times New Roman" w:hAnsi="Verdana"/>
          <w:sz w:val="20"/>
          <w:szCs w:val="20"/>
        </w:rPr>
        <w:t>Поморие</w:t>
      </w:r>
      <w:r w:rsidRPr="00BD291D">
        <w:rPr>
          <w:rFonts w:ascii="Verdana" w:eastAsia="Times New Roman" w:hAnsi="Verdana"/>
          <w:sz w:val="20"/>
          <w:szCs w:val="20"/>
        </w:rPr>
        <w:t>“</w:t>
      </w:r>
      <w:r w:rsidR="00A321E2" w:rsidRPr="00BD291D">
        <w:rPr>
          <w:rFonts w:ascii="Verdana" w:eastAsia="Times New Roman" w:hAnsi="Verdana"/>
          <w:sz w:val="20"/>
          <w:szCs w:val="20"/>
        </w:rPr>
        <w:t xml:space="preserve">, включени в обхвата на </w:t>
      </w:r>
      <w:r w:rsidRPr="00BD291D">
        <w:rPr>
          <w:rFonts w:ascii="Verdana" w:eastAsia="Times New Roman" w:hAnsi="Verdana"/>
          <w:sz w:val="20"/>
          <w:szCs w:val="20"/>
        </w:rPr>
        <w:t>стратегии по ВОМР в рамките на процедура „</w:t>
      </w:r>
      <w:r w:rsidRPr="00152C31">
        <w:rPr>
          <w:rFonts w:ascii="Verdana" w:eastAsia="Times New Roman" w:hAnsi="Verdana"/>
          <w:sz w:val="20"/>
          <w:szCs w:val="20"/>
        </w:rPr>
        <w:t xml:space="preserve">Подобряване на </w:t>
      </w:r>
      <w:r w:rsidRPr="00BD291D">
        <w:rPr>
          <w:rFonts w:ascii="Verdana" w:eastAsia="Times New Roman" w:hAnsi="Verdana"/>
          <w:sz w:val="20"/>
          <w:szCs w:val="20"/>
        </w:rPr>
        <w:t>природозащитното състояние на видове в мрежата Натура 2000 чрез подхода ВОМР“ на ОПОС 2014</w:t>
      </w:r>
      <w:r w:rsidR="007D63D7" w:rsidRPr="00152C31">
        <w:rPr>
          <w:rFonts w:ascii="Verdana" w:eastAsia="Times New Roman" w:hAnsi="Verdana"/>
          <w:sz w:val="20"/>
          <w:szCs w:val="20"/>
        </w:rPr>
        <w:t xml:space="preserve"> </w:t>
      </w:r>
      <w:r w:rsidRPr="00BD291D">
        <w:rPr>
          <w:rFonts w:ascii="Verdana" w:eastAsia="Times New Roman" w:hAnsi="Verdana"/>
          <w:sz w:val="20"/>
          <w:szCs w:val="20"/>
        </w:rPr>
        <w:t>- 2020 г.</w:t>
      </w:r>
      <w:r w:rsidR="00A321E2" w:rsidRPr="00BD291D">
        <w:rPr>
          <w:rFonts w:ascii="Verdana" w:eastAsia="Times New Roman" w:hAnsi="Verdana"/>
          <w:sz w:val="20"/>
          <w:szCs w:val="20"/>
        </w:rPr>
        <w:t xml:space="preserve"> Основна цел на процедурата е осигуряване на подкрепа за видове и местообитания от мрежата Натура 2000 (докладвани в неблагоприятно-незадоволително състояние).</w:t>
      </w:r>
    </w:p>
    <w:p w14:paraId="17D14497" w14:textId="77777777" w:rsidR="00A321E2" w:rsidRPr="00BD291D" w:rsidRDefault="00A321E2" w:rsidP="00D4281B">
      <w:pPr>
        <w:spacing w:before="120" w:after="120" w:line="240" w:lineRule="auto"/>
        <w:ind w:firstLine="284"/>
        <w:jc w:val="both"/>
        <w:rPr>
          <w:rFonts w:ascii="Verdana" w:eastAsia="Times New Roman" w:hAnsi="Verdana"/>
          <w:sz w:val="20"/>
          <w:szCs w:val="20"/>
        </w:rPr>
      </w:pPr>
      <w:r w:rsidRPr="00BD291D">
        <w:rPr>
          <w:rFonts w:ascii="Verdana" w:eastAsia="Times New Roman" w:hAnsi="Verdana"/>
          <w:sz w:val="20"/>
          <w:szCs w:val="20"/>
        </w:rPr>
        <w:t xml:space="preserve">Идентифицираните като целесъобразни за изпълнение дейности, целящи подобряване състоянието на целевите видове на територията на </w:t>
      </w:r>
      <w:r w:rsidR="00653AEB" w:rsidRPr="00BD291D">
        <w:rPr>
          <w:rFonts w:ascii="Verdana" w:eastAsia="Times New Roman" w:hAnsi="Verdana"/>
          <w:sz w:val="20"/>
          <w:szCs w:val="20"/>
        </w:rPr>
        <w:t>МИГ „</w:t>
      </w:r>
      <w:r w:rsidR="00ED03A0" w:rsidRPr="00BD291D">
        <w:rPr>
          <w:rFonts w:ascii="Verdana" w:eastAsia="Times New Roman" w:hAnsi="Verdana"/>
          <w:sz w:val="20"/>
          <w:szCs w:val="20"/>
        </w:rPr>
        <w:t>Поморие</w:t>
      </w:r>
      <w:r w:rsidR="00653AEB" w:rsidRPr="00BD291D">
        <w:rPr>
          <w:rFonts w:ascii="Verdana" w:eastAsia="Times New Roman" w:hAnsi="Verdana"/>
          <w:sz w:val="20"/>
          <w:szCs w:val="20"/>
        </w:rPr>
        <w:t>“</w:t>
      </w:r>
      <w:r w:rsidRPr="00BD291D">
        <w:rPr>
          <w:rFonts w:ascii="Verdana" w:eastAsia="Times New Roman" w:hAnsi="Verdana"/>
          <w:sz w:val="20"/>
          <w:szCs w:val="20"/>
        </w:rPr>
        <w:t>, кореспондират с установените заплахи, въздействия и оценки на природозащитното състояние (ПС) на видовете, изведени въз основа на:</w:t>
      </w:r>
    </w:p>
    <w:p w14:paraId="524121BB" w14:textId="77777777" w:rsidR="00DD4FAA" w:rsidRPr="00BD291D" w:rsidRDefault="00A321E2" w:rsidP="007D0462">
      <w:pPr>
        <w:numPr>
          <w:ilvl w:val="0"/>
          <w:numId w:val="1"/>
        </w:numPr>
        <w:spacing w:after="120" w:line="276" w:lineRule="auto"/>
        <w:jc w:val="both"/>
        <w:rPr>
          <w:rFonts w:ascii="Verdana" w:hAnsi="Verdana"/>
          <w:sz w:val="20"/>
          <w:szCs w:val="20"/>
        </w:rPr>
      </w:pPr>
      <w:r w:rsidRPr="00BD291D">
        <w:rPr>
          <w:rFonts w:ascii="Verdana" w:eastAsia="Times New Roman" w:hAnsi="Verdana"/>
          <w:sz w:val="20"/>
          <w:szCs w:val="20"/>
        </w:rPr>
        <w:t xml:space="preserve">информацията от стандартните Натура 2000 формуляри за защитените зони, попадащи изцяло или отчасти на територията на </w:t>
      </w:r>
      <w:r w:rsidR="00653AEB" w:rsidRPr="00BD291D">
        <w:rPr>
          <w:rFonts w:ascii="Verdana" w:eastAsia="Times New Roman" w:hAnsi="Verdana"/>
          <w:sz w:val="20"/>
          <w:szCs w:val="20"/>
        </w:rPr>
        <w:t>МИГ „</w:t>
      </w:r>
      <w:r w:rsidR="00ED03A0" w:rsidRPr="00BD291D">
        <w:rPr>
          <w:rFonts w:ascii="Verdana" w:eastAsia="Times New Roman" w:hAnsi="Verdana"/>
          <w:sz w:val="20"/>
          <w:szCs w:val="20"/>
        </w:rPr>
        <w:t>Поморие</w:t>
      </w:r>
      <w:r w:rsidR="00653AEB" w:rsidRPr="00BD291D">
        <w:rPr>
          <w:rFonts w:ascii="Verdana" w:eastAsia="Times New Roman" w:hAnsi="Verdana"/>
          <w:sz w:val="20"/>
          <w:szCs w:val="20"/>
        </w:rPr>
        <w:t>“</w:t>
      </w:r>
      <w:r w:rsidRPr="00BD291D">
        <w:rPr>
          <w:rFonts w:ascii="Verdana" w:eastAsia="Times New Roman" w:hAnsi="Verdana"/>
          <w:sz w:val="20"/>
          <w:szCs w:val="20"/>
        </w:rPr>
        <w:t xml:space="preserve">, в това число: </w:t>
      </w:r>
      <w:r w:rsidR="00DD4FAA" w:rsidRPr="00BD291D">
        <w:rPr>
          <w:rFonts w:ascii="Verdana" w:eastAsia="Times New Roman" w:hAnsi="Verdana"/>
          <w:sz w:val="20"/>
          <w:szCs w:val="20"/>
        </w:rPr>
        <w:t>ЗЗ BG0000133 Камчийска и Еменска планина, ЗЗ BG0000151 Айтоска планина, ЗЗ BG0</w:t>
      </w:r>
      <w:r w:rsidR="00152C31">
        <w:rPr>
          <w:rFonts w:ascii="Verdana" w:eastAsia="Times New Roman" w:hAnsi="Verdana"/>
          <w:sz w:val="20"/>
          <w:szCs w:val="20"/>
        </w:rPr>
        <w:t>000574 Ахелой - Равда – Несебър и</w:t>
      </w:r>
      <w:r w:rsidR="00DD4FAA" w:rsidRPr="00BD291D">
        <w:rPr>
          <w:rFonts w:ascii="Verdana" w:eastAsia="Times New Roman" w:hAnsi="Verdana"/>
          <w:sz w:val="20"/>
          <w:szCs w:val="20"/>
        </w:rPr>
        <w:t xml:space="preserve"> ЗЗ BG0000620 Поморие</w:t>
      </w:r>
      <w:r w:rsidR="00376E8E" w:rsidRPr="00BD291D">
        <w:rPr>
          <w:rFonts w:ascii="Verdana" w:eastAsia="Times New Roman" w:hAnsi="Verdana"/>
          <w:sz w:val="20"/>
          <w:szCs w:val="20"/>
        </w:rPr>
        <w:t>;</w:t>
      </w:r>
    </w:p>
    <w:p w14:paraId="27B7EAB6" w14:textId="77777777" w:rsidR="00DD4FAA" w:rsidRPr="00152C31" w:rsidRDefault="00A51B98" w:rsidP="007D0462">
      <w:pPr>
        <w:numPr>
          <w:ilvl w:val="0"/>
          <w:numId w:val="1"/>
        </w:numPr>
        <w:spacing w:after="120" w:line="276" w:lineRule="auto"/>
        <w:jc w:val="both"/>
        <w:rPr>
          <w:rFonts w:ascii="Verdana" w:hAnsi="Verdana"/>
          <w:sz w:val="20"/>
          <w:szCs w:val="20"/>
        </w:rPr>
      </w:pPr>
      <w:r w:rsidRPr="00BD291D">
        <w:rPr>
          <w:rFonts w:ascii="Verdana" w:eastAsia="Times New Roman" w:hAnsi="Verdana"/>
          <w:sz w:val="20"/>
          <w:szCs w:val="20"/>
        </w:rPr>
        <w:t>Общ</w:t>
      </w:r>
      <w:r w:rsidR="00D4281B" w:rsidRPr="00BD291D">
        <w:rPr>
          <w:rFonts w:ascii="Verdana" w:hAnsi="Verdana"/>
          <w:sz w:val="20"/>
          <w:szCs w:val="20"/>
        </w:rPr>
        <w:t xml:space="preserve"> доклад за </w:t>
      </w:r>
      <w:r w:rsidR="00D4281B" w:rsidRPr="00BD291D">
        <w:rPr>
          <w:rFonts w:ascii="Verdana" w:eastAsia="Times New Roman" w:hAnsi="Verdana"/>
          <w:i/>
          <w:sz w:val="20"/>
          <w:szCs w:val="20"/>
        </w:rPr>
        <w:t>целеви вид 1220 Emys orbicularis (Обикновена блатна костенурка)</w:t>
      </w:r>
      <w:r w:rsidR="00CA2D7D" w:rsidRPr="00BD291D">
        <w:rPr>
          <w:rFonts w:ascii="Verdana" w:eastAsia="Times New Roman" w:hAnsi="Verdana"/>
          <w:i/>
          <w:sz w:val="20"/>
          <w:szCs w:val="20"/>
        </w:rPr>
        <w:t xml:space="preserve">; </w:t>
      </w:r>
      <w:r w:rsidRPr="00BD291D">
        <w:rPr>
          <w:rFonts w:ascii="Verdana" w:eastAsia="Times New Roman" w:hAnsi="Verdana"/>
          <w:sz w:val="20"/>
          <w:szCs w:val="20"/>
        </w:rPr>
        <w:t>О</w:t>
      </w:r>
      <w:r w:rsidR="00D4281B" w:rsidRPr="00BD291D">
        <w:rPr>
          <w:rFonts w:ascii="Verdana" w:eastAsia="Times New Roman" w:hAnsi="Verdana"/>
          <w:sz w:val="20"/>
          <w:szCs w:val="20"/>
        </w:rPr>
        <w:t>бщ</w:t>
      </w:r>
      <w:r w:rsidR="00D4281B" w:rsidRPr="00BD291D">
        <w:rPr>
          <w:rFonts w:ascii="Verdana" w:hAnsi="Verdana"/>
          <w:sz w:val="20"/>
          <w:szCs w:val="20"/>
        </w:rPr>
        <w:t xml:space="preserve"> доклад за </w:t>
      </w:r>
      <w:r w:rsidR="00D4281B" w:rsidRPr="00BD291D">
        <w:rPr>
          <w:rFonts w:ascii="Verdana" w:eastAsia="Times New Roman" w:hAnsi="Verdana"/>
          <w:i/>
          <w:sz w:val="20"/>
          <w:szCs w:val="20"/>
        </w:rPr>
        <w:t>целеви вид 1171. Triturus karelinii (</w:t>
      </w:r>
      <w:r w:rsidR="00D4281B" w:rsidRPr="00BD291D">
        <w:rPr>
          <w:rFonts w:ascii="Verdana" w:eastAsia="Times New Roman" w:hAnsi="Verdana"/>
          <w:sz w:val="20"/>
          <w:szCs w:val="20"/>
        </w:rPr>
        <w:t>Южен гребенест тритон</w:t>
      </w:r>
      <w:r w:rsidR="00D4281B" w:rsidRPr="00BD291D">
        <w:rPr>
          <w:rFonts w:ascii="Verdana" w:eastAsia="Times New Roman" w:hAnsi="Verdana"/>
          <w:i/>
          <w:sz w:val="20"/>
          <w:szCs w:val="20"/>
        </w:rPr>
        <w:t>)</w:t>
      </w:r>
      <w:r w:rsidR="00CA2D7D" w:rsidRPr="00BD291D">
        <w:rPr>
          <w:rFonts w:ascii="Verdana" w:hAnsi="Verdana"/>
          <w:sz w:val="20"/>
          <w:szCs w:val="20"/>
        </w:rPr>
        <w:t xml:space="preserve">; </w:t>
      </w:r>
      <w:r w:rsidR="00D4281B" w:rsidRPr="00BD291D">
        <w:rPr>
          <w:rFonts w:ascii="Verdana" w:hAnsi="Verdana"/>
          <w:sz w:val="20"/>
          <w:szCs w:val="20"/>
        </w:rPr>
        <w:t xml:space="preserve">Общ доклад за целеви вид </w:t>
      </w:r>
      <w:r w:rsidRPr="00BD291D">
        <w:rPr>
          <w:rFonts w:ascii="Verdana" w:hAnsi="Verdana"/>
          <w:sz w:val="20"/>
          <w:szCs w:val="20"/>
        </w:rPr>
        <w:t>1</w:t>
      </w:r>
      <w:r w:rsidR="00A92956" w:rsidRPr="00BD291D">
        <w:rPr>
          <w:rFonts w:ascii="Verdana" w:hAnsi="Verdana"/>
          <w:sz w:val="20"/>
          <w:szCs w:val="20"/>
        </w:rPr>
        <w:t>188</w:t>
      </w:r>
      <w:r w:rsidR="00CA2D7D" w:rsidRPr="00BD291D">
        <w:rPr>
          <w:rFonts w:ascii="Verdana" w:hAnsi="Verdana"/>
          <w:sz w:val="20"/>
          <w:szCs w:val="20"/>
        </w:rPr>
        <w:t xml:space="preserve"> </w:t>
      </w:r>
      <w:r w:rsidR="00A92956" w:rsidRPr="00BD291D">
        <w:rPr>
          <w:rFonts w:ascii="Verdana" w:hAnsi="Verdana"/>
          <w:i/>
          <w:sz w:val="20"/>
          <w:szCs w:val="20"/>
          <w:lang w:val="en-GB"/>
        </w:rPr>
        <w:t xml:space="preserve">Bombina bombina </w:t>
      </w:r>
      <w:r w:rsidR="00CA2D7D" w:rsidRPr="00BD291D">
        <w:rPr>
          <w:rFonts w:ascii="Verdana" w:hAnsi="Verdana"/>
          <w:sz w:val="20"/>
          <w:szCs w:val="20"/>
        </w:rPr>
        <w:t>(</w:t>
      </w:r>
      <w:r w:rsidR="00A92956" w:rsidRPr="00BD291D">
        <w:rPr>
          <w:rFonts w:ascii="Verdana" w:hAnsi="Verdana"/>
          <w:sz w:val="20"/>
          <w:szCs w:val="20"/>
        </w:rPr>
        <w:t>Червенокоремна бумка</w:t>
      </w:r>
      <w:r w:rsidR="00152C31">
        <w:rPr>
          <w:rFonts w:ascii="Verdana" w:hAnsi="Verdana"/>
          <w:sz w:val="20"/>
          <w:szCs w:val="20"/>
        </w:rPr>
        <w:t xml:space="preserve">) и общ доклад за целево местообитание </w:t>
      </w:r>
      <w:r w:rsidR="00152C31" w:rsidRPr="00152C31">
        <w:rPr>
          <w:rFonts w:ascii="Verdana" w:eastAsia="Times New Roman" w:hAnsi="Verdana"/>
          <w:sz w:val="20"/>
          <w:szCs w:val="20"/>
        </w:rPr>
        <w:t>1150* Крайбрежни лагуни</w:t>
      </w:r>
      <w:r w:rsidR="00152C31">
        <w:rPr>
          <w:rFonts w:ascii="Verdana" w:eastAsia="Times New Roman" w:hAnsi="Verdana"/>
          <w:sz w:val="20"/>
          <w:szCs w:val="20"/>
        </w:rPr>
        <w:t>,</w:t>
      </w:r>
      <w:r w:rsidR="00CA2D7D" w:rsidRPr="00BD291D">
        <w:rPr>
          <w:rFonts w:ascii="Verdana" w:hAnsi="Verdana"/>
          <w:sz w:val="20"/>
          <w:szCs w:val="20"/>
        </w:rPr>
        <w:t xml:space="preserve"> </w:t>
      </w:r>
      <w:r w:rsidR="00A321E2" w:rsidRPr="00BD291D">
        <w:rPr>
          <w:rFonts w:ascii="Verdana" w:eastAsia="Times New Roman" w:hAnsi="Verdana"/>
          <w:sz w:val="20"/>
          <w:szCs w:val="20"/>
        </w:rPr>
        <w:t>разработен</w:t>
      </w:r>
      <w:r w:rsidR="00CA2D7D" w:rsidRPr="00BD291D">
        <w:rPr>
          <w:rFonts w:ascii="Verdana" w:eastAsia="Times New Roman" w:hAnsi="Verdana"/>
          <w:sz w:val="20"/>
          <w:szCs w:val="20"/>
        </w:rPr>
        <w:t>и</w:t>
      </w:r>
      <w:r w:rsidR="00A321E2" w:rsidRPr="00BD291D">
        <w:rPr>
          <w:rFonts w:ascii="Verdana" w:eastAsia="Times New Roman" w:hAnsi="Verdana"/>
          <w:sz w:val="20"/>
          <w:szCs w:val="20"/>
        </w:rPr>
        <w:t xml:space="preserve"> в обхвата на проект </w:t>
      </w:r>
      <w:r w:rsidR="00A321E2" w:rsidRPr="00BD291D">
        <w:rPr>
          <w:rFonts w:ascii="Verdana" w:eastAsia="Times New Roman" w:hAnsi="Verdana"/>
          <w:sz w:val="20"/>
          <w:szCs w:val="20"/>
          <w:lang w:val="en-US"/>
        </w:rPr>
        <w:t>“</w:t>
      </w:r>
      <w:r w:rsidR="00A321E2" w:rsidRPr="00BD291D">
        <w:rPr>
          <w:rFonts w:ascii="Verdana" w:eastAsia="Times New Roman" w:hAnsi="Verdana"/>
          <w:i/>
          <w:sz w:val="20"/>
          <w:szCs w:val="20"/>
        </w:rPr>
        <w:t xml:space="preserve">Картиране и определяне на природозащитното състояние на природни местообитания и видове – фаза </w:t>
      </w:r>
      <w:r w:rsidR="00A321E2" w:rsidRPr="00BD291D">
        <w:rPr>
          <w:rFonts w:ascii="Verdana" w:eastAsia="Times New Roman" w:hAnsi="Verdana"/>
          <w:i/>
          <w:sz w:val="20"/>
          <w:szCs w:val="20"/>
          <w:lang w:val="en-US"/>
        </w:rPr>
        <w:t>I</w:t>
      </w:r>
      <w:r w:rsidR="00CA2D7D" w:rsidRPr="00BD291D">
        <w:rPr>
          <w:rFonts w:ascii="Verdana" w:hAnsi="Verdana"/>
          <w:i/>
          <w:color w:val="000000"/>
          <w:sz w:val="20"/>
          <w:szCs w:val="20"/>
          <w:lang w:val="en-US"/>
        </w:rPr>
        <w:t>”;</w:t>
      </w:r>
    </w:p>
    <w:p w14:paraId="55B4118C" w14:textId="77777777" w:rsidR="00A321E2" w:rsidRPr="00BD291D" w:rsidRDefault="002F6907" w:rsidP="007D0462">
      <w:pPr>
        <w:numPr>
          <w:ilvl w:val="0"/>
          <w:numId w:val="1"/>
        </w:numPr>
        <w:spacing w:after="120" w:line="276" w:lineRule="auto"/>
        <w:jc w:val="both"/>
        <w:rPr>
          <w:rFonts w:ascii="Verdana" w:hAnsi="Verdana"/>
          <w:sz w:val="20"/>
          <w:szCs w:val="20"/>
        </w:rPr>
      </w:pPr>
      <w:r w:rsidRPr="00BD291D">
        <w:rPr>
          <w:rFonts w:ascii="Verdana" w:eastAsia="Times New Roman" w:hAnsi="Verdana"/>
          <w:sz w:val="20"/>
          <w:szCs w:val="20"/>
        </w:rPr>
        <w:t>Доклади за</w:t>
      </w:r>
      <w:r w:rsidR="0097574C" w:rsidRPr="00BD291D">
        <w:rPr>
          <w:rFonts w:ascii="Verdana" w:eastAsia="Times New Roman" w:hAnsi="Verdana"/>
          <w:sz w:val="20"/>
          <w:szCs w:val="20"/>
        </w:rPr>
        <w:t xml:space="preserve"> </w:t>
      </w:r>
      <w:r w:rsidRPr="00BD291D">
        <w:rPr>
          <w:rFonts w:ascii="Verdana" w:eastAsia="Times New Roman" w:hAnsi="Verdana"/>
          <w:sz w:val="20"/>
          <w:szCs w:val="20"/>
        </w:rPr>
        <w:t>р</w:t>
      </w:r>
      <w:r w:rsidR="0097574C" w:rsidRPr="00BD291D">
        <w:rPr>
          <w:rFonts w:ascii="Verdana" w:hAnsi="Verdana"/>
          <w:i/>
          <w:sz w:val="20"/>
          <w:szCs w:val="20"/>
        </w:rPr>
        <w:t xml:space="preserve">азпространение и </w:t>
      </w:r>
      <w:r w:rsidR="0097574C" w:rsidRPr="00BD291D">
        <w:rPr>
          <w:rFonts w:ascii="Verdana" w:eastAsia="Times New Roman" w:hAnsi="Verdana"/>
          <w:i/>
          <w:sz w:val="20"/>
          <w:szCs w:val="20"/>
        </w:rPr>
        <w:t>оценка на ПС на целеви вид 1220 Emys orbicularis (Обикновена блатна костенурка)</w:t>
      </w:r>
      <w:r w:rsidRPr="00BD291D">
        <w:rPr>
          <w:rFonts w:ascii="Verdana" w:eastAsia="Times New Roman" w:hAnsi="Verdana"/>
          <w:i/>
          <w:sz w:val="20"/>
          <w:szCs w:val="20"/>
        </w:rPr>
        <w:t>, 1171. Triturus karelinii (</w:t>
      </w:r>
      <w:r w:rsidRPr="00BD291D">
        <w:rPr>
          <w:rFonts w:ascii="Verdana" w:eastAsia="Times New Roman" w:hAnsi="Verdana"/>
          <w:sz w:val="20"/>
          <w:szCs w:val="20"/>
        </w:rPr>
        <w:t>Южен гребенест тритон</w:t>
      </w:r>
      <w:r w:rsidRPr="00BD291D">
        <w:rPr>
          <w:rFonts w:ascii="Verdana" w:eastAsia="Times New Roman" w:hAnsi="Verdana"/>
          <w:i/>
          <w:sz w:val="20"/>
          <w:szCs w:val="20"/>
        </w:rPr>
        <w:t>)</w:t>
      </w:r>
      <w:r w:rsidRPr="00BD291D">
        <w:rPr>
          <w:rFonts w:ascii="Verdana" w:hAnsi="Verdana"/>
          <w:sz w:val="20"/>
          <w:szCs w:val="20"/>
        </w:rPr>
        <w:t xml:space="preserve"> и </w:t>
      </w:r>
      <w:r w:rsidR="00152C31">
        <w:rPr>
          <w:rFonts w:ascii="Verdana" w:hAnsi="Verdana"/>
          <w:sz w:val="20"/>
          <w:szCs w:val="20"/>
        </w:rPr>
        <w:t>1</w:t>
      </w:r>
      <w:r w:rsidR="00422300" w:rsidRPr="00BD291D">
        <w:rPr>
          <w:rFonts w:ascii="Verdana" w:hAnsi="Verdana"/>
          <w:sz w:val="20"/>
          <w:szCs w:val="20"/>
        </w:rPr>
        <w:t xml:space="preserve">188 </w:t>
      </w:r>
      <w:r w:rsidR="00422300" w:rsidRPr="00BD291D">
        <w:rPr>
          <w:rFonts w:ascii="Verdana" w:hAnsi="Verdana"/>
          <w:i/>
          <w:sz w:val="20"/>
          <w:szCs w:val="20"/>
          <w:lang w:val="en-GB"/>
        </w:rPr>
        <w:t xml:space="preserve">Bombina bombina </w:t>
      </w:r>
      <w:r w:rsidR="00422300" w:rsidRPr="00BD291D">
        <w:rPr>
          <w:rFonts w:ascii="Verdana" w:hAnsi="Verdana"/>
          <w:sz w:val="20"/>
          <w:szCs w:val="20"/>
        </w:rPr>
        <w:t>(Червенокоремна бумка)</w:t>
      </w:r>
      <w:r w:rsidR="00422300" w:rsidRPr="00BD291D">
        <w:rPr>
          <w:rFonts w:ascii="Verdana" w:eastAsia="Times New Roman" w:hAnsi="Verdana"/>
          <w:i/>
          <w:sz w:val="20"/>
          <w:szCs w:val="20"/>
        </w:rPr>
        <w:t xml:space="preserve"> в</w:t>
      </w:r>
      <w:r w:rsidR="00422300" w:rsidRPr="00BD291D">
        <w:rPr>
          <w:rFonts w:ascii="Verdana" w:eastAsia="Times New Roman" w:hAnsi="Verdana"/>
          <w:sz w:val="20"/>
          <w:szCs w:val="20"/>
        </w:rPr>
        <w:t xml:space="preserve"> </w:t>
      </w:r>
      <w:r w:rsidR="005447D2" w:rsidRPr="00BD291D">
        <w:rPr>
          <w:rFonts w:ascii="Verdana" w:eastAsia="Times New Roman" w:hAnsi="Verdana"/>
          <w:sz w:val="20"/>
          <w:szCs w:val="20"/>
        </w:rPr>
        <w:t>ЗЗ BG0000151 Айтоска планина, ЗЗ BG0000574 Ахелой - Равда – Несебър, ЗЗ BG0000620 Поморие</w:t>
      </w:r>
      <w:r w:rsidR="00152C31">
        <w:rPr>
          <w:rFonts w:ascii="Verdana" w:eastAsia="Times New Roman" w:hAnsi="Verdana"/>
          <w:sz w:val="20"/>
          <w:szCs w:val="20"/>
        </w:rPr>
        <w:t xml:space="preserve"> и </w:t>
      </w:r>
      <w:r w:rsidR="00152C31" w:rsidRPr="00BD291D">
        <w:rPr>
          <w:rFonts w:ascii="Verdana" w:eastAsia="Times New Roman" w:hAnsi="Verdana"/>
          <w:sz w:val="20"/>
          <w:szCs w:val="20"/>
        </w:rPr>
        <w:t>ЗЗ BG0000133 Камчийска и Еменска планина</w:t>
      </w:r>
      <w:r w:rsidRPr="00BD291D">
        <w:rPr>
          <w:rFonts w:ascii="Verdana" w:eastAsia="Times New Roman" w:hAnsi="Verdana"/>
          <w:sz w:val="20"/>
          <w:szCs w:val="20"/>
        </w:rPr>
        <w:t>,</w:t>
      </w:r>
      <w:r w:rsidR="005447D2" w:rsidRPr="00BD291D">
        <w:rPr>
          <w:rFonts w:ascii="Verdana" w:eastAsia="Times New Roman" w:hAnsi="Verdana"/>
          <w:sz w:val="20"/>
          <w:szCs w:val="20"/>
        </w:rPr>
        <w:t xml:space="preserve"> както и природно местообитание h1150 Крайбрежни лагуни в ЗЗ BG0000620 Поморие ,</w:t>
      </w:r>
      <w:r w:rsidRPr="00BD291D">
        <w:rPr>
          <w:rFonts w:ascii="Verdana" w:eastAsia="Times New Roman" w:hAnsi="Verdana"/>
          <w:sz w:val="20"/>
          <w:szCs w:val="20"/>
        </w:rPr>
        <w:t xml:space="preserve"> разработени в обхвата на проект </w:t>
      </w:r>
      <w:r w:rsidRPr="00BD291D">
        <w:rPr>
          <w:rFonts w:ascii="Verdana" w:eastAsia="Times New Roman" w:hAnsi="Verdana"/>
          <w:sz w:val="20"/>
          <w:szCs w:val="20"/>
          <w:lang w:val="en-US"/>
        </w:rPr>
        <w:t>“</w:t>
      </w:r>
      <w:r w:rsidRPr="00BD291D">
        <w:rPr>
          <w:rFonts w:ascii="Verdana" w:eastAsia="Times New Roman" w:hAnsi="Verdana"/>
          <w:i/>
          <w:sz w:val="20"/>
          <w:szCs w:val="20"/>
        </w:rPr>
        <w:t xml:space="preserve">Картиране и определяне на природозащитното състояние на природни местообитания и видове – фаза </w:t>
      </w:r>
      <w:r w:rsidRPr="00BD291D">
        <w:rPr>
          <w:rFonts w:ascii="Verdana" w:eastAsia="Times New Roman" w:hAnsi="Verdana"/>
          <w:i/>
          <w:sz w:val="20"/>
          <w:szCs w:val="20"/>
          <w:lang w:val="en-US"/>
        </w:rPr>
        <w:t>I</w:t>
      </w:r>
      <w:r w:rsidRPr="00BD291D">
        <w:rPr>
          <w:rFonts w:ascii="Verdana" w:eastAsia="Times New Roman" w:hAnsi="Verdana"/>
          <w:i/>
          <w:sz w:val="20"/>
          <w:szCs w:val="20"/>
        </w:rPr>
        <w:t>“.</w:t>
      </w:r>
    </w:p>
    <w:p w14:paraId="65E3812E" w14:textId="77777777" w:rsidR="00C73C72" w:rsidRPr="00BD291D" w:rsidRDefault="00C73C72" w:rsidP="00C73C72">
      <w:pPr>
        <w:pStyle w:val="a3"/>
        <w:pBdr>
          <w:top w:val="nil"/>
          <w:left w:val="nil"/>
          <w:bottom w:val="nil"/>
          <w:right w:val="nil"/>
          <w:between w:val="nil"/>
        </w:pBdr>
        <w:spacing w:after="200"/>
        <w:rPr>
          <w:rFonts w:ascii="Verdana" w:hAnsi="Verdana"/>
          <w:sz w:val="20"/>
          <w:szCs w:val="20"/>
        </w:rPr>
      </w:pPr>
    </w:p>
    <w:p w14:paraId="63DFB121" w14:textId="77777777" w:rsidR="0056195D" w:rsidRPr="00BD291D" w:rsidRDefault="0056195D" w:rsidP="002F6907">
      <w:pPr>
        <w:spacing w:after="120" w:line="240" w:lineRule="auto"/>
        <w:ind w:firstLine="284"/>
        <w:jc w:val="both"/>
        <w:rPr>
          <w:rFonts w:ascii="Verdana" w:hAnsi="Verdana"/>
          <w:sz w:val="20"/>
          <w:szCs w:val="20"/>
        </w:rPr>
        <w:sectPr w:rsidR="0056195D" w:rsidRPr="00BD291D" w:rsidSect="00195E65">
          <w:pgSz w:w="11906" w:h="16838"/>
          <w:pgMar w:top="1418" w:right="1418" w:bottom="1418" w:left="1418" w:header="709" w:footer="709" w:gutter="0"/>
          <w:cols w:space="708"/>
          <w:docGrid w:linePitch="360"/>
        </w:sectPr>
      </w:pPr>
    </w:p>
    <w:p w14:paraId="179B1CA7" w14:textId="77777777" w:rsidR="00581383" w:rsidRDefault="00581383" w:rsidP="007D0462">
      <w:pPr>
        <w:pStyle w:val="a3"/>
        <w:numPr>
          <w:ilvl w:val="0"/>
          <w:numId w:val="4"/>
        </w:numPr>
        <w:spacing w:after="120" w:line="240" w:lineRule="auto"/>
        <w:ind w:left="0" w:firstLine="0"/>
        <w:contextualSpacing w:val="0"/>
        <w:jc w:val="center"/>
        <w:outlineLvl w:val="0"/>
        <w:rPr>
          <w:rFonts w:ascii="Verdana" w:hAnsi="Verdana"/>
          <w:b/>
          <w:caps/>
          <w:sz w:val="28"/>
          <w:szCs w:val="28"/>
        </w:rPr>
      </w:pPr>
      <w:bookmarkStart w:id="2" w:name="_Toc8302473"/>
      <w:bookmarkStart w:id="3" w:name="_Toc4746257"/>
      <w:r w:rsidRPr="00581383">
        <w:rPr>
          <w:rFonts w:ascii="Verdana" w:hAnsi="Verdana"/>
          <w:b/>
          <w:caps/>
          <w:sz w:val="28"/>
          <w:szCs w:val="28"/>
        </w:rPr>
        <w:lastRenderedPageBreak/>
        <w:t>1150 Крайбрежни лагуни</w:t>
      </w:r>
      <w:bookmarkEnd w:id="2"/>
    </w:p>
    <w:p w14:paraId="34A6E818" w14:textId="77777777" w:rsidR="00581383" w:rsidRPr="00581383" w:rsidRDefault="00581383" w:rsidP="00121CDE">
      <w:pPr>
        <w:pStyle w:val="a3"/>
        <w:spacing w:after="120" w:line="240" w:lineRule="auto"/>
        <w:ind w:left="0"/>
        <w:contextualSpacing w:val="0"/>
        <w:jc w:val="center"/>
        <w:rPr>
          <w:rFonts w:ascii="Verdana" w:hAnsi="Verdana"/>
          <w:b/>
          <w:caps/>
          <w:sz w:val="28"/>
          <w:szCs w:val="28"/>
        </w:rPr>
      </w:pPr>
      <w:r w:rsidRPr="00581383">
        <w:rPr>
          <w:rFonts w:ascii="Verdana" w:hAnsi="Verdana"/>
          <w:b/>
          <w:caps/>
          <w:sz w:val="28"/>
          <w:szCs w:val="28"/>
        </w:rPr>
        <w:t>(Coastal lagoons)</w:t>
      </w:r>
    </w:p>
    <w:p w14:paraId="0222A7C1" w14:textId="77777777" w:rsidR="00581383" w:rsidRPr="00121CDE" w:rsidRDefault="00581383" w:rsidP="007D0462">
      <w:pPr>
        <w:pStyle w:val="a3"/>
        <w:numPr>
          <w:ilvl w:val="0"/>
          <w:numId w:val="27"/>
        </w:numPr>
        <w:spacing w:before="360" w:after="240" w:line="240" w:lineRule="auto"/>
        <w:ind w:left="851" w:hanging="567"/>
        <w:contextualSpacing w:val="0"/>
        <w:jc w:val="both"/>
        <w:rPr>
          <w:rFonts w:ascii="Verdana" w:hAnsi="Verdana" w:cs="Times New Roman"/>
          <w:b/>
          <w:lang w:val="en-US"/>
        </w:rPr>
      </w:pPr>
      <w:r w:rsidRPr="00121CDE">
        <w:rPr>
          <w:rFonts w:ascii="Verdana" w:hAnsi="Verdana" w:cs="Times New Roman"/>
          <w:b/>
        </w:rPr>
        <w:t>Описание на природното местообитание</w:t>
      </w:r>
    </w:p>
    <w:p w14:paraId="068A5216" w14:textId="77777777" w:rsidR="00581383" w:rsidRPr="00121CDE" w:rsidRDefault="00581383" w:rsidP="00121CDE">
      <w:pPr>
        <w:autoSpaceDE w:val="0"/>
        <w:autoSpaceDN w:val="0"/>
        <w:adjustRightInd w:val="0"/>
        <w:spacing w:after="120" w:line="240" w:lineRule="auto"/>
        <w:ind w:firstLine="284"/>
        <w:jc w:val="both"/>
        <w:rPr>
          <w:rFonts w:ascii="Verdana" w:hAnsi="Verdana" w:cs="Times New Roman"/>
          <w:sz w:val="20"/>
          <w:szCs w:val="20"/>
        </w:rPr>
      </w:pPr>
      <w:r w:rsidRPr="00121CDE">
        <w:rPr>
          <w:rFonts w:ascii="Verdana" w:hAnsi="Verdana" w:cs="Times New Roman"/>
          <w:sz w:val="20"/>
          <w:szCs w:val="20"/>
        </w:rPr>
        <w:t>Крайбрежните лагуни са плитки, крайбрежни соленоводни водоеми с променлива соленост и воден обем, отделени частично или напълно от морето с пясъчни коси, чакъл или по-рядко скали. Солеността може да варира от бракични до хиперсолени води, в зависимост от валежите, изпарението и вливащите се сладки води от бури, временни навлизания на солена вода от морето през зимата или чрез приливи. Поради високата соленост на водата те са лишени от растителност или се обитават от съобщества, отнасящи се към класовете Ruppietea maritimae, Potametea, Zosteretea, Phragmitetea.</w:t>
      </w:r>
    </w:p>
    <w:p w14:paraId="037BC79A" w14:textId="77777777" w:rsidR="00581383" w:rsidRPr="00121CDE" w:rsidRDefault="00581383" w:rsidP="00121CDE">
      <w:pPr>
        <w:autoSpaceDE w:val="0"/>
        <w:autoSpaceDN w:val="0"/>
        <w:adjustRightInd w:val="0"/>
        <w:spacing w:after="120" w:line="240" w:lineRule="auto"/>
        <w:ind w:firstLine="284"/>
        <w:jc w:val="both"/>
        <w:rPr>
          <w:rFonts w:ascii="Verdana" w:hAnsi="Verdana" w:cs="Times New Roman"/>
          <w:sz w:val="20"/>
          <w:szCs w:val="20"/>
          <w:lang w:val="en-US"/>
        </w:rPr>
      </w:pPr>
      <w:r w:rsidRPr="00121CDE">
        <w:rPr>
          <w:rFonts w:ascii="Verdana" w:hAnsi="Verdana" w:cs="Times New Roman"/>
          <w:sz w:val="20"/>
          <w:szCs w:val="20"/>
        </w:rPr>
        <w:t>Поморийското езеро е лагуна с две пясъчни коси, отделящи я от морето, което я прави уникална в България. Брегът на морето в този район е нисък, акумулативен – от лиманно-лагунен тип, с формирани</w:t>
      </w:r>
      <w:r w:rsidRPr="00121CDE">
        <w:rPr>
          <w:rFonts w:ascii="Verdana" w:hAnsi="Verdana"/>
          <w:sz w:val="20"/>
          <w:szCs w:val="20"/>
        </w:rPr>
        <w:t xml:space="preserve"> д</w:t>
      </w:r>
      <w:r w:rsidRPr="00121CDE">
        <w:rPr>
          <w:rFonts w:ascii="Verdana" w:hAnsi="Verdana" w:cs="Times New Roman"/>
          <w:sz w:val="20"/>
          <w:szCs w:val="20"/>
        </w:rPr>
        <w:t xml:space="preserve">ълги пясъчни коси, ограждащи откъм морето Поморийската лагуна, а по крайбрежието има многобройни плажни ивици. Поморийската пясъчна коса е една от най-дългите плажни ивици по българското крайбрежие на Черно море (6900 </w:t>
      </w:r>
      <w:r w:rsidRPr="00121CDE">
        <w:rPr>
          <w:rFonts w:ascii="Verdana" w:hAnsi="Verdana" w:cs="Times New Roman"/>
          <w:sz w:val="20"/>
          <w:szCs w:val="20"/>
          <w:lang w:val="en-US"/>
        </w:rPr>
        <w:t>m</w:t>
      </w:r>
      <w:r w:rsidRPr="00121CDE">
        <w:rPr>
          <w:rFonts w:ascii="Verdana" w:hAnsi="Verdana" w:cs="Times New Roman"/>
          <w:sz w:val="20"/>
          <w:szCs w:val="20"/>
        </w:rPr>
        <w:t>) и има конфигурацията на „двойно томболо“. Вследствие на вълновата сянка на по-рано съществувал остров е започнало образуването на две пясъчни коси (от юг и от изток), които постепенно са откъснали залива от морето и са го превърнали в лагуна.</w:t>
      </w:r>
    </w:p>
    <w:p w14:paraId="3EA50C7E" w14:textId="77777777" w:rsidR="00581383" w:rsidRPr="00121CDE" w:rsidRDefault="00581383" w:rsidP="00121CDE">
      <w:pPr>
        <w:autoSpaceDE w:val="0"/>
        <w:autoSpaceDN w:val="0"/>
        <w:adjustRightInd w:val="0"/>
        <w:spacing w:after="120" w:line="240" w:lineRule="auto"/>
        <w:ind w:firstLine="284"/>
        <w:jc w:val="both"/>
        <w:rPr>
          <w:rFonts w:ascii="Verdana" w:hAnsi="Verdana" w:cs="Times New Roman"/>
          <w:sz w:val="20"/>
          <w:szCs w:val="20"/>
        </w:rPr>
      </w:pPr>
      <w:r w:rsidRPr="00121CDE">
        <w:rPr>
          <w:rFonts w:ascii="Verdana" w:hAnsi="Verdana" w:cs="Times New Roman"/>
          <w:sz w:val="20"/>
          <w:szCs w:val="20"/>
        </w:rPr>
        <w:t>Поморийската солена лагуна е най-голямата</w:t>
      </w:r>
      <w:r w:rsidRPr="00121CDE">
        <w:rPr>
          <w:rFonts w:ascii="Verdana" w:hAnsi="Verdana" w:cs="Times New Roman"/>
          <w:sz w:val="20"/>
          <w:szCs w:val="20"/>
          <w:lang w:val="en-US"/>
        </w:rPr>
        <w:t xml:space="preserve"> (</w:t>
      </w:r>
      <w:r w:rsidR="00121CDE">
        <w:rPr>
          <w:rFonts w:ascii="Verdana" w:hAnsi="Verdana" w:cs="Times New Roman"/>
          <w:sz w:val="20"/>
          <w:szCs w:val="20"/>
        </w:rPr>
        <w:t>дължина 7.</w:t>
      </w:r>
      <w:r w:rsidRPr="00121CDE">
        <w:rPr>
          <w:rFonts w:ascii="Verdana" w:hAnsi="Verdana" w:cs="Times New Roman"/>
          <w:sz w:val="20"/>
          <w:szCs w:val="20"/>
        </w:rPr>
        <w:t>4 к</w:t>
      </w:r>
      <w:r w:rsidRPr="00121CDE">
        <w:rPr>
          <w:rFonts w:ascii="Verdana" w:hAnsi="Verdana" w:cs="Times New Roman"/>
          <w:sz w:val="20"/>
          <w:szCs w:val="20"/>
          <w:lang w:val="en-US"/>
        </w:rPr>
        <w:t>m</w:t>
      </w:r>
      <w:r w:rsidR="00121CDE">
        <w:rPr>
          <w:rFonts w:ascii="Verdana" w:hAnsi="Verdana" w:cs="Times New Roman"/>
          <w:sz w:val="20"/>
          <w:szCs w:val="20"/>
        </w:rPr>
        <w:t xml:space="preserve"> и площ 6.</w:t>
      </w:r>
      <w:r w:rsidRPr="00121CDE">
        <w:rPr>
          <w:rFonts w:ascii="Verdana" w:hAnsi="Verdana" w:cs="Times New Roman"/>
          <w:sz w:val="20"/>
          <w:szCs w:val="20"/>
        </w:rPr>
        <w:t>7 к</w:t>
      </w:r>
      <w:r w:rsidRPr="00121CDE">
        <w:rPr>
          <w:rFonts w:ascii="Verdana" w:hAnsi="Verdana" w:cs="Times New Roman"/>
          <w:sz w:val="20"/>
          <w:szCs w:val="20"/>
          <w:lang w:val="en-US"/>
        </w:rPr>
        <w:t>m</w:t>
      </w:r>
      <w:r w:rsidRPr="00121CDE">
        <w:rPr>
          <w:rFonts w:ascii="Verdana" w:hAnsi="Verdana" w:cs="Times New Roman"/>
          <w:sz w:val="20"/>
          <w:szCs w:val="20"/>
          <w:vertAlign w:val="superscript"/>
        </w:rPr>
        <w:t>2</w:t>
      </w:r>
      <w:r w:rsidRPr="00121CDE">
        <w:rPr>
          <w:rFonts w:ascii="Verdana" w:hAnsi="Verdana" w:cs="Times New Roman"/>
          <w:sz w:val="20"/>
          <w:szCs w:val="20"/>
          <w:lang w:val="en-US"/>
        </w:rPr>
        <w:t>)</w:t>
      </w:r>
      <w:r w:rsidRPr="00121CDE">
        <w:rPr>
          <w:rFonts w:ascii="Verdana" w:hAnsi="Verdana" w:cs="Times New Roman"/>
          <w:sz w:val="20"/>
          <w:szCs w:val="20"/>
        </w:rPr>
        <w:t xml:space="preserve"> в българската част на крайбрежието на Черно море. Тя е от-делена от морето с пясъчни коси от изток и от юг. Някои изследвания дават основание да се п</w:t>
      </w:r>
      <w:r w:rsidR="00121CDE">
        <w:rPr>
          <w:rFonts w:ascii="Verdana" w:hAnsi="Verdana" w:cs="Times New Roman"/>
          <w:sz w:val="20"/>
          <w:szCs w:val="20"/>
        </w:rPr>
        <w:t>редполага, че установената на 1.</w:t>
      </w:r>
      <w:r w:rsidRPr="00121CDE">
        <w:rPr>
          <w:rFonts w:ascii="Verdana" w:hAnsi="Verdana" w:cs="Times New Roman"/>
          <w:sz w:val="20"/>
          <w:szCs w:val="20"/>
        </w:rPr>
        <w:t>5 к</w:t>
      </w:r>
      <w:r w:rsidRPr="00121CDE">
        <w:rPr>
          <w:rFonts w:ascii="Verdana" w:hAnsi="Verdana" w:cs="Times New Roman"/>
          <w:sz w:val="20"/>
          <w:szCs w:val="20"/>
          <w:lang w:val="en-US"/>
        </w:rPr>
        <w:t>m</w:t>
      </w:r>
      <w:r w:rsidRPr="00121CDE">
        <w:rPr>
          <w:rFonts w:ascii="Verdana" w:hAnsi="Verdana" w:cs="Times New Roman"/>
          <w:sz w:val="20"/>
          <w:szCs w:val="20"/>
        </w:rPr>
        <w:t xml:space="preserve"> навътре в морето плитчина, успоредно разположена на съвременната лагуна, е древна, частично литифицирана коса (т.нар. банка Чимово). Банката е тясна,</w:t>
      </w:r>
      <w:r w:rsidR="00121CDE">
        <w:rPr>
          <w:rFonts w:ascii="Verdana" w:hAnsi="Verdana" w:cs="Times New Roman"/>
          <w:sz w:val="20"/>
          <w:szCs w:val="20"/>
        </w:rPr>
        <w:t xml:space="preserve"> има линейна форма, с дължина 2.</w:t>
      </w:r>
      <w:r w:rsidRPr="00121CDE">
        <w:rPr>
          <w:rFonts w:ascii="Verdana" w:hAnsi="Verdana" w:cs="Times New Roman"/>
          <w:sz w:val="20"/>
          <w:szCs w:val="20"/>
        </w:rPr>
        <w:t>5 к</w:t>
      </w:r>
      <w:r w:rsidRPr="00121CDE">
        <w:rPr>
          <w:rFonts w:ascii="Verdana" w:hAnsi="Verdana" w:cs="Times New Roman"/>
          <w:sz w:val="20"/>
          <w:szCs w:val="20"/>
          <w:lang w:val="en-US"/>
        </w:rPr>
        <w:t>m</w:t>
      </w:r>
      <w:r w:rsidRPr="00121CDE">
        <w:rPr>
          <w:rFonts w:ascii="Verdana" w:hAnsi="Verdana" w:cs="Times New Roman"/>
          <w:sz w:val="20"/>
          <w:szCs w:val="20"/>
        </w:rPr>
        <w:t xml:space="preserve"> и се издига около 5</w:t>
      </w:r>
      <w:r w:rsidR="00121CDE">
        <w:rPr>
          <w:rFonts w:ascii="Verdana" w:hAnsi="Verdana" w:cs="Times New Roman"/>
          <w:sz w:val="20"/>
          <w:szCs w:val="20"/>
        </w:rPr>
        <w:t xml:space="preserve"> </w:t>
      </w:r>
      <w:r w:rsidRPr="00121CDE">
        <w:rPr>
          <w:rFonts w:ascii="Verdana" w:hAnsi="Verdana" w:cs="Times New Roman"/>
          <w:sz w:val="20"/>
          <w:szCs w:val="20"/>
        </w:rPr>
        <w:t>–</w:t>
      </w:r>
      <w:r w:rsidR="00121CDE">
        <w:rPr>
          <w:rFonts w:ascii="Verdana" w:hAnsi="Verdana" w:cs="Times New Roman"/>
          <w:sz w:val="20"/>
          <w:szCs w:val="20"/>
        </w:rPr>
        <w:t xml:space="preserve"> </w:t>
      </w:r>
      <w:r w:rsidRPr="00121CDE">
        <w:rPr>
          <w:rFonts w:ascii="Verdana" w:hAnsi="Verdana" w:cs="Times New Roman"/>
          <w:sz w:val="20"/>
          <w:szCs w:val="20"/>
        </w:rPr>
        <w:t xml:space="preserve">6 </w:t>
      </w:r>
      <w:r w:rsidRPr="00121CDE">
        <w:rPr>
          <w:rFonts w:ascii="Verdana" w:hAnsi="Verdana" w:cs="Times New Roman"/>
          <w:sz w:val="20"/>
          <w:szCs w:val="20"/>
          <w:lang w:val="en-US"/>
        </w:rPr>
        <w:t>m</w:t>
      </w:r>
      <w:r w:rsidRPr="00121CDE">
        <w:rPr>
          <w:rFonts w:ascii="Verdana" w:hAnsi="Verdana" w:cs="Times New Roman"/>
          <w:sz w:val="20"/>
          <w:szCs w:val="20"/>
        </w:rPr>
        <w:t xml:space="preserve"> над околния терен на дъното. На север и изток от сегашния нос има плитчини (2 к</w:t>
      </w:r>
      <w:r w:rsidRPr="00121CDE">
        <w:rPr>
          <w:rFonts w:ascii="Verdana" w:hAnsi="Verdana" w:cs="Times New Roman"/>
          <w:sz w:val="20"/>
          <w:szCs w:val="20"/>
          <w:lang w:val="en-US"/>
        </w:rPr>
        <w:t>m</w:t>
      </w:r>
      <w:r w:rsidRPr="00121CDE">
        <w:rPr>
          <w:rFonts w:ascii="Verdana" w:hAnsi="Verdana" w:cs="Times New Roman"/>
          <w:sz w:val="20"/>
          <w:szCs w:val="20"/>
        </w:rPr>
        <w:t xml:space="preserve"> на север и на 1 к</w:t>
      </w:r>
      <w:r w:rsidRPr="00121CDE">
        <w:rPr>
          <w:rFonts w:ascii="Verdana" w:hAnsi="Verdana" w:cs="Times New Roman"/>
          <w:sz w:val="20"/>
          <w:szCs w:val="20"/>
          <w:lang w:val="en-US"/>
        </w:rPr>
        <w:t>m</w:t>
      </w:r>
      <w:r w:rsidRPr="00121CDE">
        <w:rPr>
          <w:rFonts w:ascii="Verdana" w:hAnsi="Verdana" w:cs="Times New Roman"/>
          <w:sz w:val="20"/>
          <w:szCs w:val="20"/>
        </w:rPr>
        <w:t xml:space="preserve"> на изток), които е възможно да са негово продължение. На юг са разположени Кръстова банка, Поморийска банка и др. Банките вероятно са изградени от сарматски наслаги, като не е изключено някои от тях да са от сенонски вулканити, каквито материали се установяват в един по-широк район.</w:t>
      </w:r>
    </w:p>
    <w:p w14:paraId="5CDD1923" w14:textId="2ED7F872" w:rsidR="00581383" w:rsidRPr="00121CDE" w:rsidRDefault="00581383" w:rsidP="00121CDE">
      <w:pPr>
        <w:autoSpaceDE w:val="0"/>
        <w:autoSpaceDN w:val="0"/>
        <w:adjustRightInd w:val="0"/>
        <w:spacing w:after="120" w:line="240" w:lineRule="auto"/>
        <w:ind w:firstLine="284"/>
        <w:jc w:val="both"/>
        <w:rPr>
          <w:rFonts w:ascii="Verdana" w:hAnsi="Verdana" w:cs="Times New Roman"/>
          <w:sz w:val="20"/>
          <w:szCs w:val="20"/>
          <w:lang w:val="en-US"/>
        </w:rPr>
      </w:pPr>
      <w:r w:rsidRPr="00121CDE">
        <w:rPr>
          <w:rFonts w:ascii="Verdana" w:hAnsi="Verdana" w:cs="Times New Roman"/>
          <w:sz w:val="20"/>
          <w:szCs w:val="20"/>
        </w:rPr>
        <w:t xml:space="preserve">Поморийската лагуна представлява полимиктично водно тяло с глинесто-тинести или </w:t>
      </w:r>
      <w:r w:rsidR="004A7A1A" w:rsidRPr="00121CDE">
        <w:rPr>
          <w:rFonts w:ascii="Verdana" w:hAnsi="Verdana" w:cs="Times New Roman"/>
          <w:sz w:val="20"/>
          <w:szCs w:val="20"/>
        </w:rPr>
        <w:t>песъчливи</w:t>
      </w:r>
      <w:r w:rsidRPr="00121CDE">
        <w:rPr>
          <w:rFonts w:ascii="Verdana" w:hAnsi="Verdana" w:cs="Times New Roman"/>
          <w:sz w:val="20"/>
          <w:szCs w:val="20"/>
        </w:rPr>
        <w:t xml:space="preserve"> дъно и брегове. Заедно с Атанасовско езеро, тя е единствения у нас басейн с миксо-хиперхалинен характер и по-голяма площ. Надморската височина е около 0</w:t>
      </w:r>
      <w:r w:rsidR="00121CDE">
        <w:rPr>
          <w:rFonts w:ascii="Verdana" w:hAnsi="Verdana" w:cs="Times New Roman"/>
          <w:sz w:val="20"/>
          <w:szCs w:val="20"/>
        </w:rPr>
        <w:t xml:space="preserve"> </w:t>
      </w:r>
      <w:r w:rsidRPr="00121CDE">
        <w:rPr>
          <w:rFonts w:ascii="Verdana" w:hAnsi="Verdana" w:cs="Times New Roman"/>
          <w:sz w:val="20"/>
          <w:szCs w:val="20"/>
        </w:rPr>
        <w:t>–</w:t>
      </w:r>
      <w:r w:rsidR="00121CDE">
        <w:rPr>
          <w:rFonts w:ascii="Verdana" w:hAnsi="Verdana" w:cs="Times New Roman"/>
          <w:sz w:val="20"/>
          <w:szCs w:val="20"/>
        </w:rPr>
        <w:t xml:space="preserve"> </w:t>
      </w:r>
      <w:r w:rsidRPr="00121CDE">
        <w:rPr>
          <w:rFonts w:ascii="Verdana" w:hAnsi="Verdana" w:cs="Times New Roman"/>
          <w:sz w:val="20"/>
          <w:szCs w:val="20"/>
        </w:rPr>
        <w:t xml:space="preserve">5 </w:t>
      </w:r>
      <w:r w:rsidRPr="00121CDE">
        <w:rPr>
          <w:rFonts w:ascii="Verdana" w:hAnsi="Verdana" w:cs="Times New Roman"/>
          <w:sz w:val="20"/>
          <w:szCs w:val="20"/>
          <w:lang w:val="en-US"/>
        </w:rPr>
        <w:t>m</w:t>
      </w:r>
      <w:r w:rsidRPr="00121CDE">
        <w:rPr>
          <w:rFonts w:ascii="Verdana" w:hAnsi="Verdana" w:cs="Times New Roman"/>
          <w:sz w:val="20"/>
          <w:szCs w:val="20"/>
        </w:rPr>
        <w:t>. Ср</w:t>
      </w:r>
      <w:r w:rsidR="00121CDE">
        <w:rPr>
          <w:rFonts w:ascii="Verdana" w:hAnsi="Verdana" w:cs="Times New Roman"/>
          <w:sz w:val="20"/>
          <w:szCs w:val="20"/>
        </w:rPr>
        <w:t>едната дълбочина на езерото е 0.</w:t>
      </w:r>
      <w:r w:rsidRPr="00121CDE">
        <w:rPr>
          <w:rFonts w:ascii="Verdana" w:hAnsi="Verdana" w:cs="Times New Roman"/>
          <w:sz w:val="20"/>
          <w:szCs w:val="20"/>
        </w:rPr>
        <w:t xml:space="preserve">6 </w:t>
      </w:r>
      <w:r w:rsidRPr="00121CDE">
        <w:rPr>
          <w:rFonts w:ascii="Verdana" w:hAnsi="Verdana" w:cs="Times New Roman"/>
          <w:sz w:val="20"/>
          <w:szCs w:val="20"/>
          <w:lang w:val="en-US"/>
        </w:rPr>
        <w:t>m</w:t>
      </w:r>
      <w:r w:rsidR="00121CDE">
        <w:rPr>
          <w:rFonts w:ascii="Verdana" w:hAnsi="Verdana" w:cs="Times New Roman"/>
          <w:sz w:val="20"/>
          <w:szCs w:val="20"/>
        </w:rPr>
        <w:t>, а максималната е 1.</w:t>
      </w:r>
      <w:r w:rsidRPr="00121CDE">
        <w:rPr>
          <w:rFonts w:ascii="Verdana" w:hAnsi="Verdana" w:cs="Times New Roman"/>
          <w:sz w:val="20"/>
          <w:szCs w:val="20"/>
        </w:rPr>
        <w:t xml:space="preserve">4 </w:t>
      </w:r>
      <w:r w:rsidRPr="00121CDE">
        <w:rPr>
          <w:rFonts w:ascii="Verdana" w:hAnsi="Verdana" w:cs="Times New Roman"/>
          <w:sz w:val="20"/>
          <w:szCs w:val="20"/>
          <w:lang w:val="en-US"/>
        </w:rPr>
        <w:t>m</w:t>
      </w:r>
      <w:r w:rsidRPr="00121CDE">
        <w:rPr>
          <w:rFonts w:ascii="Verdana" w:hAnsi="Verdana" w:cs="Times New Roman"/>
          <w:sz w:val="20"/>
          <w:szCs w:val="20"/>
        </w:rPr>
        <w:t>, като в „изпарителните басейни“ за добив на сол, в западн</w:t>
      </w:r>
      <w:r w:rsidR="00121CDE">
        <w:rPr>
          <w:rFonts w:ascii="Verdana" w:hAnsi="Verdana" w:cs="Times New Roman"/>
          <w:sz w:val="20"/>
          <w:szCs w:val="20"/>
        </w:rPr>
        <w:t>ата част, дълбочината е около 0.</w:t>
      </w:r>
      <w:r w:rsidRPr="00121CDE">
        <w:rPr>
          <w:rFonts w:ascii="Verdana" w:hAnsi="Verdana" w:cs="Times New Roman"/>
          <w:sz w:val="20"/>
          <w:szCs w:val="20"/>
        </w:rPr>
        <w:t>20</w:t>
      </w:r>
      <w:r w:rsidR="00121CDE">
        <w:rPr>
          <w:rFonts w:ascii="Verdana" w:hAnsi="Verdana" w:cs="Times New Roman"/>
          <w:sz w:val="20"/>
          <w:szCs w:val="20"/>
        </w:rPr>
        <w:t xml:space="preserve"> – 0.</w:t>
      </w:r>
      <w:r w:rsidRPr="00121CDE">
        <w:rPr>
          <w:rFonts w:ascii="Verdana" w:hAnsi="Verdana" w:cs="Times New Roman"/>
          <w:sz w:val="20"/>
          <w:szCs w:val="20"/>
        </w:rPr>
        <w:t xml:space="preserve">30 </w:t>
      </w:r>
      <w:r w:rsidRPr="00121CDE">
        <w:rPr>
          <w:rFonts w:ascii="Verdana" w:hAnsi="Verdana" w:cs="Times New Roman"/>
          <w:sz w:val="20"/>
          <w:szCs w:val="20"/>
          <w:lang w:val="en-US"/>
        </w:rPr>
        <w:t>m</w:t>
      </w:r>
      <w:r w:rsidRPr="00121CDE">
        <w:rPr>
          <w:rFonts w:ascii="Verdana" w:hAnsi="Verdana" w:cs="Times New Roman"/>
          <w:sz w:val="20"/>
          <w:szCs w:val="20"/>
        </w:rPr>
        <w:t>. Дъното на езерото е частично покрито с черна, сероводородна лековита кал. През пясъчните коси периодично се прехвърлят морски вълни, главно през есенния и зимен период на годината, когато се наблюдава и намалена соленост. При втичане на дъждовни води през пролетта солеността също се понижава. През лятото и есента тя се увеличава поради преобладаването на изпарението над притока на води. Характерни са с променяща се соленост, различна от тази на черноморските води – между 3</w:t>
      </w:r>
      <w:r w:rsidR="00121CDE">
        <w:rPr>
          <w:rFonts w:ascii="Verdana" w:hAnsi="Verdana" w:cs="Times New Roman"/>
          <w:sz w:val="20"/>
          <w:szCs w:val="20"/>
        </w:rPr>
        <w:t xml:space="preserve"> </w:t>
      </w:r>
      <w:r w:rsidRPr="00121CDE">
        <w:rPr>
          <w:rFonts w:ascii="Verdana" w:hAnsi="Verdana" w:cs="Times New Roman"/>
          <w:sz w:val="20"/>
          <w:szCs w:val="20"/>
        </w:rPr>
        <w:t>–</w:t>
      </w:r>
      <w:r w:rsidR="00121CDE">
        <w:rPr>
          <w:rFonts w:ascii="Verdana" w:hAnsi="Verdana" w:cs="Times New Roman"/>
          <w:sz w:val="20"/>
          <w:szCs w:val="20"/>
        </w:rPr>
        <w:t xml:space="preserve"> </w:t>
      </w:r>
      <w:r w:rsidRPr="00121CDE">
        <w:rPr>
          <w:rFonts w:ascii="Verdana" w:hAnsi="Verdana" w:cs="Times New Roman"/>
          <w:sz w:val="20"/>
          <w:szCs w:val="20"/>
        </w:rPr>
        <w:t xml:space="preserve">4 и над 100 ‰, и с големи колебания на разтворения кислород и кислородното насищане (от 20 до 120%). В езерото няма естествено втичащи се реки, но през пролетта в него попадат скатови води, които могат да понижат солеността. Заради това са изградени два канала – южен с дължина 3250 </w:t>
      </w:r>
      <w:r w:rsidRPr="00121CDE">
        <w:rPr>
          <w:rFonts w:ascii="Verdana" w:hAnsi="Verdana" w:cs="Times New Roman"/>
          <w:sz w:val="20"/>
          <w:szCs w:val="20"/>
          <w:lang w:val="en-US"/>
        </w:rPr>
        <w:t>m</w:t>
      </w:r>
      <w:r w:rsidRPr="00121CDE">
        <w:rPr>
          <w:rFonts w:ascii="Verdana" w:hAnsi="Verdana" w:cs="Times New Roman"/>
          <w:sz w:val="20"/>
          <w:szCs w:val="20"/>
        </w:rPr>
        <w:t xml:space="preserve"> и северен с дължина 2860 </w:t>
      </w:r>
      <w:r w:rsidRPr="00121CDE">
        <w:rPr>
          <w:rFonts w:ascii="Verdana" w:hAnsi="Verdana" w:cs="Times New Roman"/>
          <w:sz w:val="20"/>
          <w:szCs w:val="20"/>
          <w:lang w:val="en-US"/>
        </w:rPr>
        <w:t>m</w:t>
      </w:r>
      <w:r w:rsidRPr="00121CDE">
        <w:rPr>
          <w:rFonts w:ascii="Verdana" w:hAnsi="Verdana" w:cs="Times New Roman"/>
          <w:sz w:val="20"/>
          <w:szCs w:val="20"/>
        </w:rPr>
        <w:t>. На южния след 1977 г. е изградена помпена станция, която допълнително отвежда сладките води в морето.</w:t>
      </w:r>
    </w:p>
    <w:p w14:paraId="291A4515" w14:textId="77777777" w:rsidR="00581383" w:rsidRPr="00121CDE" w:rsidRDefault="00581383" w:rsidP="00121CDE">
      <w:pPr>
        <w:autoSpaceDE w:val="0"/>
        <w:autoSpaceDN w:val="0"/>
        <w:adjustRightInd w:val="0"/>
        <w:spacing w:after="120" w:line="240" w:lineRule="auto"/>
        <w:ind w:firstLine="284"/>
        <w:jc w:val="both"/>
        <w:rPr>
          <w:rFonts w:ascii="Verdana" w:hAnsi="Verdana" w:cs="Times New Roman"/>
          <w:sz w:val="20"/>
          <w:szCs w:val="20"/>
          <w:lang w:val="en-US"/>
        </w:rPr>
      </w:pPr>
      <w:r w:rsidRPr="00121CDE">
        <w:rPr>
          <w:rFonts w:ascii="Verdana" w:hAnsi="Verdana" w:cs="Times New Roman"/>
          <w:sz w:val="20"/>
          <w:szCs w:val="20"/>
        </w:rPr>
        <w:t xml:space="preserve">Бреговете и по-голяма част от водното огледало са заети частично потопена и полупотопена висша водна растителност. Във водата най-често се срещат съобщества, </w:t>
      </w:r>
      <w:r w:rsidRPr="00121CDE">
        <w:rPr>
          <w:rFonts w:ascii="Verdana" w:hAnsi="Verdana" w:cs="Times New Roman"/>
          <w:sz w:val="20"/>
          <w:szCs w:val="20"/>
        </w:rPr>
        <w:lastRenderedPageBreak/>
        <w:t xml:space="preserve">доминирани от морска рупия </w:t>
      </w:r>
      <w:r w:rsidRPr="00121CDE">
        <w:rPr>
          <w:rFonts w:ascii="Verdana" w:hAnsi="Verdana" w:cs="Times New Roman"/>
          <w:sz w:val="20"/>
          <w:szCs w:val="20"/>
          <w:lang w:val="en-US"/>
        </w:rPr>
        <w:t>(</w:t>
      </w:r>
      <w:r w:rsidRPr="00121CDE">
        <w:rPr>
          <w:rFonts w:ascii="Verdana" w:hAnsi="Verdana" w:cs="Times New Roman"/>
          <w:i/>
          <w:sz w:val="20"/>
          <w:szCs w:val="20"/>
          <w:lang w:val="en-US"/>
        </w:rPr>
        <w:t>Ruppia maritima</w:t>
      </w:r>
      <w:r w:rsidRPr="00121CDE">
        <w:rPr>
          <w:rFonts w:ascii="Verdana" w:hAnsi="Verdana" w:cs="Times New Roman"/>
          <w:sz w:val="20"/>
          <w:szCs w:val="20"/>
          <w:lang w:val="en-US"/>
        </w:rPr>
        <w:t xml:space="preserve">) </w:t>
      </w:r>
      <w:r w:rsidRPr="00121CDE">
        <w:rPr>
          <w:rFonts w:ascii="Verdana" w:hAnsi="Verdana" w:cs="Times New Roman"/>
          <w:sz w:val="20"/>
          <w:szCs w:val="20"/>
        </w:rPr>
        <w:t xml:space="preserve">и блатна цаникелия </w:t>
      </w:r>
      <w:r w:rsidRPr="00121CDE">
        <w:rPr>
          <w:rFonts w:ascii="Verdana" w:hAnsi="Verdana" w:cs="Times New Roman"/>
          <w:sz w:val="20"/>
          <w:szCs w:val="20"/>
          <w:lang w:val="en-US"/>
        </w:rPr>
        <w:t>(</w:t>
      </w:r>
      <w:r w:rsidRPr="00121CDE">
        <w:rPr>
          <w:rFonts w:ascii="Verdana" w:hAnsi="Verdana" w:cs="Times New Roman"/>
          <w:i/>
          <w:sz w:val="20"/>
          <w:szCs w:val="20"/>
          <w:lang w:val="en-US"/>
        </w:rPr>
        <w:t>Zannichellia palustris</w:t>
      </w:r>
      <w:r w:rsidRPr="00121CDE">
        <w:rPr>
          <w:rFonts w:ascii="Verdana" w:hAnsi="Verdana" w:cs="Times New Roman"/>
          <w:sz w:val="20"/>
          <w:szCs w:val="20"/>
          <w:lang w:val="en-US"/>
        </w:rPr>
        <w:t>).</w:t>
      </w:r>
      <w:r w:rsidRPr="00121CDE">
        <w:rPr>
          <w:rFonts w:ascii="Verdana" w:hAnsi="Verdana" w:cs="Times New Roman"/>
          <w:sz w:val="20"/>
          <w:szCs w:val="20"/>
        </w:rPr>
        <w:t xml:space="preserve"> Тези макрофитни ценози са с беден видов състав, но отделните видове на места имат голямо обилие. В плитичните има различни по големина петна от хигрофитна растителност</w:t>
      </w:r>
      <w:r w:rsidRPr="00121CDE">
        <w:rPr>
          <w:rFonts w:ascii="Verdana" w:hAnsi="Verdana" w:cs="Times New Roman"/>
          <w:sz w:val="20"/>
          <w:szCs w:val="20"/>
          <w:lang w:val="en-US"/>
        </w:rPr>
        <w:t xml:space="preserve"> </w:t>
      </w:r>
      <w:r w:rsidRPr="00121CDE">
        <w:rPr>
          <w:rFonts w:ascii="Verdana" w:hAnsi="Verdana" w:cs="Times New Roman"/>
          <w:sz w:val="20"/>
          <w:szCs w:val="20"/>
        </w:rPr>
        <w:t>от</w:t>
      </w:r>
      <w:r w:rsidRPr="00121CDE">
        <w:rPr>
          <w:rFonts w:ascii="Verdana" w:hAnsi="Verdana" w:cs="Times New Roman"/>
          <w:sz w:val="20"/>
          <w:szCs w:val="20"/>
          <w:lang w:val="en-US"/>
        </w:rPr>
        <w:t xml:space="preserve"> </w:t>
      </w:r>
      <w:r w:rsidRPr="00121CDE">
        <w:rPr>
          <w:rFonts w:ascii="Verdana" w:hAnsi="Verdana" w:cs="Times New Roman"/>
          <w:sz w:val="20"/>
          <w:szCs w:val="20"/>
        </w:rPr>
        <w:t xml:space="preserve">тръстика </w:t>
      </w:r>
      <w:r w:rsidRPr="00121CDE">
        <w:rPr>
          <w:rFonts w:ascii="Verdana" w:hAnsi="Verdana" w:cs="Times New Roman"/>
          <w:sz w:val="20"/>
          <w:szCs w:val="20"/>
          <w:lang w:val="en-US"/>
        </w:rPr>
        <w:t>(</w:t>
      </w:r>
      <w:r w:rsidRPr="00121CDE">
        <w:rPr>
          <w:rFonts w:ascii="Verdana" w:hAnsi="Verdana" w:cs="Times New Roman"/>
          <w:i/>
          <w:sz w:val="20"/>
          <w:szCs w:val="20"/>
          <w:lang w:val="en-US"/>
        </w:rPr>
        <w:t>Phragmites australis)</w:t>
      </w:r>
      <w:r w:rsidRPr="00121CDE">
        <w:rPr>
          <w:rFonts w:ascii="Verdana" w:hAnsi="Verdana" w:cs="Times New Roman"/>
          <w:sz w:val="20"/>
          <w:szCs w:val="20"/>
          <w:lang w:val="en-US"/>
        </w:rPr>
        <w:t xml:space="preserve">, </w:t>
      </w:r>
      <w:r w:rsidRPr="00121CDE">
        <w:rPr>
          <w:rFonts w:ascii="Verdana" w:hAnsi="Verdana" w:cs="Times New Roman"/>
          <w:sz w:val="20"/>
          <w:szCs w:val="20"/>
        </w:rPr>
        <w:t xml:space="preserve">морски болбохьониус </w:t>
      </w:r>
      <w:r w:rsidRPr="00121CDE">
        <w:rPr>
          <w:rFonts w:ascii="Verdana" w:hAnsi="Verdana" w:cs="Times New Roman"/>
          <w:sz w:val="20"/>
          <w:szCs w:val="20"/>
          <w:lang w:val="en-US"/>
        </w:rPr>
        <w:t>(</w:t>
      </w:r>
      <w:r w:rsidRPr="00121CDE">
        <w:rPr>
          <w:rFonts w:ascii="Verdana" w:hAnsi="Verdana" w:cs="Times New Roman"/>
          <w:i/>
          <w:sz w:val="20"/>
          <w:szCs w:val="20"/>
          <w:lang w:val="en-US"/>
        </w:rPr>
        <w:t>Bolboschoenus maritimus</w:t>
      </w:r>
      <w:r w:rsidRPr="00121CDE">
        <w:rPr>
          <w:rFonts w:ascii="Verdana" w:hAnsi="Verdana" w:cs="Times New Roman"/>
          <w:sz w:val="20"/>
          <w:szCs w:val="20"/>
          <w:lang w:val="en-US"/>
        </w:rPr>
        <w:t>)</w:t>
      </w:r>
      <w:r w:rsidRPr="00121CDE">
        <w:rPr>
          <w:rFonts w:ascii="Verdana" w:hAnsi="Verdana" w:cs="Times New Roman"/>
          <w:i/>
          <w:sz w:val="20"/>
          <w:szCs w:val="20"/>
          <w:lang w:val="en-US"/>
        </w:rPr>
        <w:t xml:space="preserve">, </w:t>
      </w:r>
      <w:r w:rsidRPr="00121CDE">
        <w:rPr>
          <w:rFonts w:ascii="Verdana" w:hAnsi="Verdana" w:cs="Times New Roman"/>
          <w:sz w:val="20"/>
          <w:szCs w:val="20"/>
        </w:rPr>
        <w:t xml:space="preserve">триръбест камъш </w:t>
      </w:r>
      <w:r w:rsidRPr="00121CDE">
        <w:rPr>
          <w:rFonts w:ascii="Verdana" w:hAnsi="Verdana" w:cs="Times New Roman"/>
          <w:sz w:val="20"/>
          <w:szCs w:val="20"/>
          <w:lang w:val="en-US"/>
        </w:rPr>
        <w:t>(</w:t>
      </w:r>
      <w:r w:rsidRPr="00121CDE">
        <w:rPr>
          <w:rFonts w:ascii="Verdana" w:hAnsi="Verdana" w:cs="Times New Roman"/>
          <w:i/>
          <w:sz w:val="20"/>
          <w:szCs w:val="20"/>
          <w:lang w:val="en-US"/>
        </w:rPr>
        <w:t>Schoenoplectus triqueter),</w:t>
      </w:r>
      <w:r w:rsidRPr="00121CDE">
        <w:rPr>
          <w:rFonts w:ascii="Verdana" w:hAnsi="Verdana" w:cs="Times New Roman"/>
          <w:sz w:val="20"/>
          <w:szCs w:val="20"/>
          <w:lang w:val="en-US"/>
        </w:rPr>
        <w:t xml:space="preserve"> </w:t>
      </w:r>
      <w:r w:rsidRPr="00121CDE">
        <w:rPr>
          <w:rFonts w:ascii="Verdana" w:hAnsi="Verdana" w:cs="Times New Roman"/>
          <w:sz w:val="20"/>
          <w:szCs w:val="20"/>
        </w:rPr>
        <w:t xml:space="preserve">морска дзука </w:t>
      </w:r>
      <w:r w:rsidRPr="00121CDE">
        <w:rPr>
          <w:rFonts w:ascii="Verdana" w:hAnsi="Verdana" w:cs="Times New Roman"/>
          <w:sz w:val="20"/>
          <w:szCs w:val="20"/>
          <w:lang w:val="en-US"/>
        </w:rPr>
        <w:t>(</w:t>
      </w:r>
      <w:r w:rsidRPr="00121CDE">
        <w:rPr>
          <w:rFonts w:ascii="Verdana" w:hAnsi="Verdana" w:cs="Times New Roman"/>
          <w:i/>
          <w:sz w:val="20"/>
          <w:szCs w:val="20"/>
          <w:lang w:val="en-US"/>
        </w:rPr>
        <w:t>Juncus maritimus</w:t>
      </w:r>
      <w:r w:rsidRPr="00121CDE">
        <w:rPr>
          <w:rFonts w:ascii="Verdana" w:hAnsi="Verdana" w:cs="Times New Roman"/>
          <w:sz w:val="20"/>
          <w:szCs w:val="20"/>
          <w:lang w:val="en-US"/>
        </w:rPr>
        <w:t xml:space="preserve">) </w:t>
      </w:r>
      <w:r w:rsidRPr="00121CDE">
        <w:rPr>
          <w:rFonts w:ascii="Verdana" w:hAnsi="Verdana" w:cs="Times New Roman"/>
          <w:sz w:val="20"/>
          <w:szCs w:val="20"/>
        </w:rPr>
        <w:t>и др</w:t>
      </w:r>
      <w:r w:rsidRPr="00121CDE">
        <w:rPr>
          <w:rFonts w:ascii="Verdana" w:hAnsi="Verdana" w:cs="Times New Roman"/>
          <w:sz w:val="20"/>
          <w:szCs w:val="20"/>
          <w:lang w:val="en-US"/>
        </w:rPr>
        <w:t>.</w:t>
      </w:r>
      <w:r w:rsidRPr="00121CDE">
        <w:rPr>
          <w:rFonts w:ascii="Verdana" w:hAnsi="Verdana" w:cs="Times New Roman"/>
          <w:sz w:val="20"/>
          <w:szCs w:val="20"/>
        </w:rPr>
        <w:t xml:space="preserve"> сол</w:t>
      </w:r>
      <w:r w:rsidRPr="00121CDE">
        <w:rPr>
          <w:rFonts w:ascii="Verdana" w:hAnsi="Verdana" w:cs="Times New Roman"/>
          <w:sz w:val="20"/>
          <w:szCs w:val="20"/>
          <w:lang w:val="en-US"/>
        </w:rPr>
        <w:t>e</w:t>
      </w:r>
      <w:r w:rsidRPr="00121CDE">
        <w:rPr>
          <w:rFonts w:ascii="Verdana" w:hAnsi="Verdana" w:cs="Times New Roman"/>
          <w:sz w:val="20"/>
          <w:szCs w:val="20"/>
        </w:rPr>
        <w:t xml:space="preserve">устойчиви видове. В изпарителните басейни и в периферията на езерото, при намаляване на водата и оголване на дъното, се развиват типични халофитни съобщества доминирани от европейска солянка </w:t>
      </w:r>
      <w:r w:rsidRPr="00121CDE">
        <w:rPr>
          <w:rFonts w:ascii="Verdana" w:hAnsi="Verdana" w:cs="Times New Roman"/>
          <w:sz w:val="20"/>
          <w:szCs w:val="20"/>
          <w:lang w:val="en-US"/>
        </w:rPr>
        <w:t>(</w:t>
      </w:r>
      <w:r w:rsidRPr="00121CDE">
        <w:rPr>
          <w:rFonts w:ascii="Verdana" w:hAnsi="Verdana" w:cs="Times New Roman"/>
          <w:i/>
          <w:sz w:val="20"/>
          <w:szCs w:val="20"/>
          <w:lang w:val="en-US"/>
        </w:rPr>
        <w:t>Salicornia europaea</w:t>
      </w:r>
      <w:r w:rsidRPr="00121CDE">
        <w:rPr>
          <w:rFonts w:ascii="Verdana" w:hAnsi="Verdana" w:cs="Times New Roman"/>
          <w:sz w:val="20"/>
          <w:szCs w:val="20"/>
          <w:lang w:val="en-US"/>
        </w:rPr>
        <w:t xml:space="preserve"> agg.), </w:t>
      </w:r>
      <w:r w:rsidRPr="00121CDE">
        <w:rPr>
          <w:rFonts w:ascii="Verdana" w:hAnsi="Verdana" w:cs="Times New Roman"/>
          <w:sz w:val="20"/>
          <w:szCs w:val="20"/>
        </w:rPr>
        <w:t>морска суеда</w:t>
      </w:r>
      <w:r w:rsidRPr="00121CDE">
        <w:rPr>
          <w:rFonts w:ascii="Verdana" w:hAnsi="Verdana" w:cs="Times New Roman"/>
          <w:sz w:val="20"/>
          <w:szCs w:val="20"/>
          <w:lang w:val="en-US"/>
        </w:rPr>
        <w:t xml:space="preserve"> (</w:t>
      </w:r>
      <w:r w:rsidRPr="00121CDE">
        <w:rPr>
          <w:rFonts w:ascii="Verdana" w:hAnsi="Verdana" w:cs="Times New Roman"/>
          <w:i/>
          <w:sz w:val="20"/>
          <w:szCs w:val="20"/>
          <w:lang w:val="en-US"/>
        </w:rPr>
        <w:t>Suaeda maritima</w:t>
      </w:r>
      <w:r w:rsidRPr="00121CDE">
        <w:rPr>
          <w:rFonts w:ascii="Verdana" w:hAnsi="Verdana" w:cs="Times New Roman"/>
          <w:sz w:val="20"/>
          <w:szCs w:val="20"/>
          <w:lang w:val="en-US"/>
        </w:rPr>
        <w:t xml:space="preserve">), </w:t>
      </w:r>
      <w:r w:rsidRPr="00121CDE">
        <w:rPr>
          <w:rFonts w:ascii="Verdana" w:hAnsi="Verdana" w:cs="Times New Roman"/>
          <w:sz w:val="20"/>
          <w:szCs w:val="20"/>
        </w:rPr>
        <w:t xml:space="preserve">обикновена петросимония </w:t>
      </w:r>
      <w:r w:rsidRPr="00121CDE">
        <w:rPr>
          <w:rFonts w:ascii="Verdana" w:hAnsi="Verdana" w:cs="Times New Roman"/>
          <w:sz w:val="20"/>
          <w:szCs w:val="20"/>
          <w:lang w:val="en-US"/>
        </w:rPr>
        <w:t>(</w:t>
      </w:r>
      <w:r w:rsidRPr="00121CDE">
        <w:rPr>
          <w:rFonts w:ascii="Verdana" w:hAnsi="Verdana" w:cs="Times New Roman"/>
          <w:i/>
          <w:sz w:val="20"/>
          <w:szCs w:val="20"/>
          <w:lang w:val="en-US"/>
        </w:rPr>
        <w:t>Petrosimonia brachiat</w:t>
      </w:r>
      <w:r w:rsidRPr="00121CDE">
        <w:rPr>
          <w:rFonts w:ascii="Verdana" w:hAnsi="Verdana" w:cs="Times New Roman"/>
          <w:i/>
          <w:sz w:val="20"/>
          <w:szCs w:val="20"/>
        </w:rPr>
        <w:t>а</w:t>
      </w:r>
      <w:r w:rsidRPr="00121CDE">
        <w:rPr>
          <w:rFonts w:ascii="Verdana" w:hAnsi="Verdana" w:cs="Times New Roman"/>
          <w:sz w:val="20"/>
          <w:szCs w:val="20"/>
          <w:lang w:val="en-US"/>
        </w:rPr>
        <w:t xml:space="preserve">), </w:t>
      </w:r>
      <w:r w:rsidRPr="00121CDE">
        <w:rPr>
          <w:rFonts w:ascii="Verdana" w:hAnsi="Verdana" w:cs="Times New Roman"/>
          <w:sz w:val="20"/>
          <w:szCs w:val="20"/>
        </w:rPr>
        <w:t xml:space="preserve">сбит изворник </w:t>
      </w:r>
      <w:r w:rsidRPr="00121CDE">
        <w:rPr>
          <w:rFonts w:ascii="Verdana" w:hAnsi="Verdana" w:cs="Times New Roman"/>
          <w:sz w:val="20"/>
          <w:szCs w:val="20"/>
          <w:lang w:val="en-US"/>
        </w:rPr>
        <w:t>(</w:t>
      </w:r>
      <w:r w:rsidRPr="00121CDE">
        <w:rPr>
          <w:rFonts w:ascii="Verdana" w:hAnsi="Verdana" w:cs="Times New Roman"/>
          <w:i/>
          <w:sz w:val="20"/>
          <w:szCs w:val="20"/>
          <w:lang w:val="en-US"/>
        </w:rPr>
        <w:t>Puccinellia convoluta)</w:t>
      </w:r>
      <w:r w:rsidRPr="00121CDE">
        <w:rPr>
          <w:rFonts w:ascii="Verdana" w:hAnsi="Verdana" w:cs="Times New Roman"/>
          <w:sz w:val="20"/>
          <w:szCs w:val="20"/>
          <w:lang w:val="en-US"/>
        </w:rPr>
        <w:t xml:space="preserve">, </w:t>
      </w:r>
      <w:r w:rsidRPr="00121CDE">
        <w:rPr>
          <w:rFonts w:ascii="Verdana" w:hAnsi="Verdana" w:cs="Times New Roman"/>
          <w:sz w:val="20"/>
          <w:szCs w:val="20"/>
        </w:rPr>
        <w:t xml:space="preserve">голо димитровче </w:t>
      </w:r>
      <w:r w:rsidRPr="00121CDE">
        <w:rPr>
          <w:rFonts w:ascii="Verdana" w:hAnsi="Verdana" w:cs="Times New Roman"/>
          <w:sz w:val="20"/>
          <w:szCs w:val="20"/>
          <w:lang w:val="en-US"/>
        </w:rPr>
        <w:t>(</w:t>
      </w:r>
      <w:r w:rsidRPr="00121CDE">
        <w:rPr>
          <w:rFonts w:ascii="Verdana" w:hAnsi="Verdana" w:cs="Times New Roman"/>
          <w:i/>
          <w:sz w:val="20"/>
          <w:szCs w:val="20"/>
          <w:lang w:val="en-US"/>
        </w:rPr>
        <w:t>Aster tripolium),</w:t>
      </w:r>
      <w:r w:rsidRPr="00121CDE">
        <w:rPr>
          <w:rFonts w:ascii="Verdana" w:hAnsi="Verdana" w:cs="Times New Roman"/>
          <w:i/>
          <w:sz w:val="20"/>
          <w:szCs w:val="20"/>
        </w:rPr>
        <w:t xml:space="preserve"> </w:t>
      </w:r>
      <w:r w:rsidRPr="00121CDE">
        <w:rPr>
          <w:rFonts w:ascii="Verdana" w:hAnsi="Verdana" w:cs="Times New Roman"/>
          <w:sz w:val="20"/>
          <w:szCs w:val="20"/>
        </w:rPr>
        <w:t>овласена басия</w:t>
      </w:r>
      <w:r w:rsidRPr="00121CDE">
        <w:rPr>
          <w:rFonts w:ascii="Verdana" w:hAnsi="Verdana" w:cs="Times New Roman"/>
          <w:i/>
          <w:sz w:val="20"/>
          <w:szCs w:val="20"/>
          <w:lang w:val="en-US"/>
        </w:rPr>
        <w:t xml:space="preserve"> </w:t>
      </w:r>
      <w:r w:rsidRPr="00121CDE">
        <w:rPr>
          <w:rFonts w:ascii="Verdana" w:hAnsi="Verdana" w:cs="Times New Roman"/>
          <w:sz w:val="20"/>
          <w:szCs w:val="20"/>
          <w:lang w:val="en-US"/>
        </w:rPr>
        <w:t>(</w:t>
      </w:r>
      <w:r w:rsidRPr="00121CDE">
        <w:rPr>
          <w:rFonts w:ascii="Verdana" w:hAnsi="Verdana" w:cs="Times New Roman"/>
          <w:i/>
          <w:sz w:val="20"/>
          <w:szCs w:val="20"/>
          <w:lang w:val="en-US"/>
        </w:rPr>
        <w:t>Bassia hirsuta</w:t>
      </w:r>
      <w:r w:rsidRPr="00121CDE">
        <w:rPr>
          <w:rFonts w:ascii="Verdana" w:hAnsi="Verdana" w:cs="Times New Roman"/>
          <w:sz w:val="20"/>
          <w:szCs w:val="20"/>
          <w:lang w:val="en-US"/>
        </w:rPr>
        <w:t xml:space="preserve">) </w:t>
      </w:r>
      <w:r w:rsidRPr="00121CDE">
        <w:rPr>
          <w:rFonts w:ascii="Verdana" w:hAnsi="Verdana" w:cs="Times New Roman"/>
          <w:sz w:val="20"/>
          <w:szCs w:val="20"/>
        </w:rPr>
        <w:t>и др. Растителни съобщ</w:t>
      </w:r>
      <w:r w:rsidRPr="00121CDE">
        <w:rPr>
          <w:rFonts w:ascii="Verdana" w:hAnsi="Verdana" w:cs="Times New Roman"/>
          <w:sz w:val="20"/>
          <w:szCs w:val="20"/>
          <w:lang w:val="en-US"/>
        </w:rPr>
        <w:t>e</w:t>
      </w:r>
      <w:r w:rsidRPr="00121CDE">
        <w:rPr>
          <w:rFonts w:ascii="Verdana" w:hAnsi="Verdana" w:cs="Times New Roman"/>
          <w:sz w:val="20"/>
          <w:szCs w:val="20"/>
        </w:rPr>
        <w:t>ства, характерни за 1150</w:t>
      </w:r>
      <w:r w:rsidRPr="00121CDE">
        <w:rPr>
          <w:rFonts w:ascii="Verdana" w:hAnsi="Verdana" w:cs="Times New Roman"/>
          <w:sz w:val="20"/>
          <w:szCs w:val="20"/>
          <w:lang w:val="en-US"/>
        </w:rPr>
        <w:t>*</w:t>
      </w:r>
      <w:r w:rsidRPr="00121CDE">
        <w:rPr>
          <w:rFonts w:ascii="Verdana" w:hAnsi="Verdana" w:cs="Times New Roman"/>
          <w:sz w:val="20"/>
          <w:szCs w:val="20"/>
        </w:rPr>
        <w:t>в Помориското езеро са представени на Фигура 1.</w:t>
      </w:r>
    </w:p>
    <w:p w14:paraId="6FD909A6" w14:textId="77777777" w:rsidR="00581383" w:rsidRPr="00121CDE" w:rsidRDefault="00581383" w:rsidP="00514079">
      <w:pPr>
        <w:autoSpaceDE w:val="0"/>
        <w:autoSpaceDN w:val="0"/>
        <w:adjustRightInd w:val="0"/>
        <w:spacing w:after="120" w:line="240" w:lineRule="auto"/>
        <w:ind w:firstLine="284"/>
        <w:jc w:val="both"/>
        <w:rPr>
          <w:rFonts w:ascii="Verdana" w:hAnsi="Verdana" w:cs="Times New Roman"/>
          <w:sz w:val="20"/>
          <w:szCs w:val="20"/>
          <w:lang w:val="en-US"/>
        </w:rPr>
      </w:pPr>
      <w:r w:rsidRPr="00121CDE">
        <w:rPr>
          <w:rFonts w:ascii="Verdana" w:hAnsi="Verdana" w:cs="Times New Roman"/>
          <w:sz w:val="20"/>
          <w:szCs w:val="20"/>
        </w:rPr>
        <w:t>През зимно-пролетния период върху черупки на мъртви мекотели се развиват масово зелени водорасли</w:t>
      </w:r>
      <w:r w:rsidRPr="00121CDE">
        <w:rPr>
          <w:rFonts w:ascii="Verdana" w:hAnsi="Verdana" w:cs="Times New Roman"/>
          <w:sz w:val="20"/>
          <w:szCs w:val="20"/>
          <w:lang w:val="en-US"/>
        </w:rPr>
        <w:t xml:space="preserve">, </w:t>
      </w:r>
      <w:r w:rsidRPr="00121CDE">
        <w:rPr>
          <w:rFonts w:ascii="Verdana" w:hAnsi="Verdana" w:cs="Times New Roman"/>
          <w:sz w:val="20"/>
          <w:szCs w:val="20"/>
        </w:rPr>
        <w:t xml:space="preserve">като </w:t>
      </w:r>
      <w:r w:rsidRPr="00121CDE">
        <w:rPr>
          <w:rFonts w:ascii="Verdana" w:hAnsi="Verdana" w:cs="Times New Roman"/>
          <w:i/>
          <w:sz w:val="20"/>
          <w:szCs w:val="20"/>
        </w:rPr>
        <w:t>Cladophora albida</w:t>
      </w:r>
      <w:r w:rsidRPr="00121CDE">
        <w:rPr>
          <w:rFonts w:ascii="Verdana" w:hAnsi="Verdana" w:cs="Times New Roman"/>
          <w:sz w:val="20"/>
          <w:szCs w:val="20"/>
        </w:rPr>
        <w:t xml:space="preserve">, </w:t>
      </w:r>
      <w:r w:rsidRPr="00121CDE">
        <w:rPr>
          <w:rFonts w:ascii="Verdana" w:hAnsi="Verdana" w:cs="Times New Roman"/>
          <w:i/>
          <w:sz w:val="20"/>
          <w:szCs w:val="20"/>
        </w:rPr>
        <w:t>Rhizoclonium hieroglyphicum</w:t>
      </w:r>
      <w:r w:rsidRPr="00121CDE">
        <w:rPr>
          <w:rFonts w:ascii="Verdana" w:hAnsi="Verdana" w:cs="Times New Roman"/>
          <w:sz w:val="20"/>
          <w:szCs w:val="20"/>
        </w:rPr>
        <w:t xml:space="preserve">, </w:t>
      </w:r>
      <w:r w:rsidRPr="00121CDE">
        <w:rPr>
          <w:rFonts w:ascii="Verdana" w:hAnsi="Verdana" w:cs="Times New Roman"/>
          <w:i/>
          <w:sz w:val="20"/>
          <w:szCs w:val="20"/>
        </w:rPr>
        <w:t>Rh</w:t>
      </w:r>
      <w:r w:rsidRPr="00121CDE">
        <w:rPr>
          <w:rFonts w:ascii="Verdana" w:hAnsi="Verdana" w:cs="Times New Roman"/>
          <w:i/>
          <w:sz w:val="20"/>
          <w:szCs w:val="20"/>
          <w:lang w:val="en-US"/>
        </w:rPr>
        <w:t>.</w:t>
      </w:r>
      <w:r w:rsidRPr="00121CDE">
        <w:rPr>
          <w:rFonts w:ascii="Verdana" w:hAnsi="Verdana" w:cs="Times New Roman"/>
          <w:i/>
          <w:sz w:val="20"/>
          <w:szCs w:val="20"/>
        </w:rPr>
        <w:t xml:space="preserve"> tortuosum</w:t>
      </w:r>
      <w:r w:rsidRPr="00121CDE">
        <w:rPr>
          <w:rFonts w:ascii="Verdana" w:hAnsi="Verdana" w:cs="Times New Roman"/>
          <w:sz w:val="20"/>
          <w:szCs w:val="20"/>
          <w:lang w:val="en-US"/>
        </w:rPr>
        <w:t xml:space="preserve">, </w:t>
      </w:r>
      <w:r w:rsidRPr="00121CDE">
        <w:rPr>
          <w:rFonts w:ascii="Verdana" w:hAnsi="Verdana" w:cs="Times New Roman"/>
          <w:i/>
          <w:sz w:val="20"/>
          <w:szCs w:val="20"/>
        </w:rPr>
        <w:t>Ulothrix</w:t>
      </w:r>
      <w:r w:rsidRPr="00121CDE">
        <w:rPr>
          <w:rFonts w:ascii="Verdana" w:hAnsi="Verdana" w:cs="Times New Roman"/>
          <w:sz w:val="20"/>
          <w:szCs w:val="20"/>
        </w:rPr>
        <w:t xml:space="preserve"> sp</w:t>
      </w:r>
      <w:r w:rsidRPr="00121CDE">
        <w:rPr>
          <w:rFonts w:ascii="Verdana" w:hAnsi="Verdana" w:cs="Times New Roman"/>
          <w:i/>
          <w:sz w:val="20"/>
          <w:szCs w:val="20"/>
        </w:rPr>
        <w:t>.,</w:t>
      </w:r>
      <w:r w:rsidRPr="00121CDE">
        <w:rPr>
          <w:rFonts w:ascii="Verdana" w:hAnsi="Verdana" w:cs="Times New Roman"/>
          <w:i/>
          <w:sz w:val="20"/>
          <w:szCs w:val="20"/>
          <w:lang w:val="en-US"/>
        </w:rPr>
        <w:t xml:space="preserve"> </w:t>
      </w:r>
      <w:r w:rsidRPr="00121CDE">
        <w:rPr>
          <w:rFonts w:ascii="Verdana" w:hAnsi="Verdana" w:cs="Times New Roman"/>
          <w:i/>
          <w:sz w:val="20"/>
          <w:szCs w:val="20"/>
        </w:rPr>
        <w:t>Ulva intestinalis</w:t>
      </w:r>
      <w:r w:rsidRPr="00121CDE">
        <w:rPr>
          <w:rFonts w:ascii="Verdana" w:hAnsi="Verdana" w:cs="Times New Roman"/>
          <w:sz w:val="20"/>
          <w:szCs w:val="20"/>
        </w:rPr>
        <w:t xml:space="preserve"> и </w:t>
      </w:r>
      <w:r w:rsidRPr="00121CDE">
        <w:rPr>
          <w:rFonts w:ascii="Verdana" w:hAnsi="Verdana" w:cs="Times New Roman"/>
          <w:i/>
          <w:sz w:val="20"/>
          <w:szCs w:val="20"/>
        </w:rPr>
        <w:t>U</w:t>
      </w:r>
      <w:r w:rsidRPr="00121CDE">
        <w:rPr>
          <w:rFonts w:ascii="Verdana" w:hAnsi="Verdana" w:cs="Times New Roman"/>
          <w:i/>
          <w:sz w:val="20"/>
          <w:szCs w:val="20"/>
          <w:lang w:val="en-US"/>
        </w:rPr>
        <w:t>.</w:t>
      </w:r>
      <w:r w:rsidRPr="00121CDE">
        <w:rPr>
          <w:rFonts w:ascii="Verdana" w:hAnsi="Verdana" w:cs="Times New Roman"/>
          <w:i/>
          <w:sz w:val="20"/>
          <w:szCs w:val="20"/>
        </w:rPr>
        <w:t xml:space="preserve"> flexuosa</w:t>
      </w:r>
      <w:r w:rsidRPr="00121CDE">
        <w:rPr>
          <w:rFonts w:ascii="Verdana" w:hAnsi="Verdana" w:cs="Times New Roman"/>
          <w:sz w:val="20"/>
          <w:szCs w:val="20"/>
        </w:rPr>
        <w:t xml:space="preserve"> и др. През лятото по дъното и във водата се развиват изобилно синьо-зелени водорасли от родовете </w:t>
      </w:r>
      <w:r w:rsidRPr="00121CDE">
        <w:rPr>
          <w:rFonts w:ascii="Verdana" w:hAnsi="Verdana" w:cs="Times New Roman"/>
          <w:i/>
          <w:sz w:val="20"/>
          <w:szCs w:val="20"/>
        </w:rPr>
        <w:t>Lyngbya, Oscillatoria, Phormidium</w:t>
      </w:r>
      <w:r w:rsidRPr="00121CDE">
        <w:rPr>
          <w:rFonts w:ascii="Verdana" w:hAnsi="Verdana" w:cs="Times New Roman"/>
          <w:sz w:val="20"/>
          <w:szCs w:val="20"/>
        </w:rPr>
        <w:t xml:space="preserve"> и др. Типичен вид за свръхсолените водоеми е едноклетъчното зелено водорасло </w:t>
      </w:r>
      <w:r w:rsidRPr="00121CDE">
        <w:rPr>
          <w:rFonts w:ascii="Verdana" w:hAnsi="Verdana" w:cs="Times New Roman"/>
          <w:i/>
          <w:sz w:val="20"/>
          <w:szCs w:val="20"/>
        </w:rPr>
        <w:t>Dunaliella salina</w:t>
      </w:r>
      <w:r w:rsidRPr="00121CDE">
        <w:rPr>
          <w:rFonts w:ascii="Verdana" w:hAnsi="Verdana" w:cs="Times New Roman"/>
          <w:sz w:val="20"/>
          <w:szCs w:val="20"/>
        </w:rPr>
        <w:t xml:space="preserve">. В състава на фитопланктона участват още и представители на </w:t>
      </w:r>
      <w:r w:rsidRPr="00121CDE">
        <w:rPr>
          <w:rFonts w:ascii="Verdana" w:hAnsi="Verdana" w:cs="Times New Roman"/>
          <w:i/>
          <w:sz w:val="20"/>
          <w:szCs w:val="20"/>
        </w:rPr>
        <w:t>Bacillariophyta, Dinophyta, Chlorophyta и Cryptophyta</w:t>
      </w:r>
      <w:r w:rsidR="00514079">
        <w:rPr>
          <w:rFonts w:ascii="Verdana" w:hAnsi="Verdana" w:cs="Times New Roman"/>
          <w:sz w:val="20"/>
          <w:szCs w:val="20"/>
        </w:rPr>
        <w:t>.</w:t>
      </w:r>
    </w:p>
    <w:p w14:paraId="74540908" w14:textId="77777777" w:rsidR="00581383" w:rsidRDefault="00581383" w:rsidP="00581383">
      <w:pPr>
        <w:pStyle w:val="a3"/>
        <w:spacing w:line="240" w:lineRule="auto"/>
        <w:ind w:left="0"/>
        <w:rPr>
          <w:rFonts w:ascii="Verdana" w:hAnsi="Verdana"/>
          <w:caps/>
          <w:sz w:val="20"/>
          <w:szCs w:val="20"/>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121CDE" w14:paraId="6447C3D9" w14:textId="77777777" w:rsidTr="00514079">
        <w:trPr>
          <w:trHeight w:val="3288"/>
        </w:trPr>
        <w:tc>
          <w:tcPr>
            <w:tcW w:w="4184" w:type="dxa"/>
            <w:vAlign w:val="center"/>
          </w:tcPr>
          <w:p w14:paraId="56EB6F1E" w14:textId="77777777" w:rsidR="00121CDE" w:rsidRDefault="00121CDE" w:rsidP="00514079">
            <w:pPr>
              <w:pStyle w:val="a3"/>
              <w:ind w:left="0"/>
              <w:rPr>
                <w:rFonts w:ascii="Verdana" w:hAnsi="Verdana"/>
                <w:caps/>
                <w:sz w:val="20"/>
                <w:szCs w:val="20"/>
              </w:rPr>
            </w:pPr>
            <w:r>
              <w:rPr>
                <w:rFonts w:ascii="Calibri" w:hAnsi="Calibri" w:cs="Times New Roman"/>
                <w:noProof/>
                <w:sz w:val="24"/>
                <w:szCs w:val="24"/>
                <w:lang w:eastAsia="bg-BG"/>
              </w:rPr>
              <w:drawing>
                <wp:inline distT="0" distB="0" distL="0" distR="0" wp14:anchorId="74C0D1BE" wp14:editId="243B6780">
                  <wp:extent cx="2736000" cy="2053013"/>
                  <wp:effectExtent l="0" t="0" r="7620" b="4445"/>
                  <wp:docPr id="18" name="Picture 18" descr="C:\Users\chavo\Desktop\Downloads\IMG_93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avo\Desktop\Downloads\IMG_939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36000" cy="2053013"/>
                          </a:xfrm>
                          <a:prstGeom prst="rect">
                            <a:avLst/>
                          </a:prstGeom>
                          <a:noFill/>
                          <a:ln>
                            <a:noFill/>
                          </a:ln>
                        </pic:spPr>
                      </pic:pic>
                    </a:graphicData>
                  </a:graphic>
                </wp:inline>
              </w:drawing>
            </w:r>
          </w:p>
        </w:tc>
        <w:tc>
          <w:tcPr>
            <w:tcW w:w="4184" w:type="dxa"/>
            <w:vAlign w:val="center"/>
          </w:tcPr>
          <w:p w14:paraId="2112AB71" w14:textId="77777777" w:rsidR="00121CDE" w:rsidRDefault="00121CDE" w:rsidP="00514079">
            <w:pPr>
              <w:pStyle w:val="a3"/>
              <w:ind w:left="0"/>
              <w:rPr>
                <w:rFonts w:ascii="Verdana" w:hAnsi="Verdana"/>
                <w:caps/>
                <w:sz w:val="20"/>
                <w:szCs w:val="20"/>
              </w:rPr>
            </w:pPr>
            <w:r>
              <w:rPr>
                <w:noProof/>
                <w:lang w:eastAsia="bg-BG"/>
              </w:rPr>
              <w:drawing>
                <wp:inline distT="0" distB="0" distL="0" distR="0" wp14:anchorId="15FE6E8C" wp14:editId="5CE3AA8D">
                  <wp:extent cx="2736000" cy="2052000"/>
                  <wp:effectExtent l="0" t="0" r="7620" b="5715"/>
                  <wp:docPr id="19" name="Picture 19" descr="C:\Users\chavo\Desktop\Downloads\IMG_39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vo\Desktop\Downloads\IMG_397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36000" cy="2052000"/>
                          </a:xfrm>
                          <a:prstGeom prst="rect">
                            <a:avLst/>
                          </a:prstGeom>
                          <a:noFill/>
                          <a:ln>
                            <a:noFill/>
                          </a:ln>
                        </pic:spPr>
                      </pic:pic>
                    </a:graphicData>
                  </a:graphic>
                </wp:inline>
              </w:drawing>
            </w:r>
          </w:p>
        </w:tc>
      </w:tr>
      <w:tr w:rsidR="00121CDE" w14:paraId="17483187" w14:textId="77777777" w:rsidTr="00514079">
        <w:trPr>
          <w:trHeight w:val="3252"/>
        </w:trPr>
        <w:tc>
          <w:tcPr>
            <w:tcW w:w="4184" w:type="dxa"/>
            <w:vAlign w:val="center"/>
          </w:tcPr>
          <w:p w14:paraId="303145B5" w14:textId="77777777" w:rsidR="00121CDE" w:rsidRDefault="00121CDE" w:rsidP="00514079">
            <w:pPr>
              <w:pStyle w:val="a3"/>
              <w:ind w:left="0"/>
              <w:rPr>
                <w:rFonts w:ascii="Verdana" w:hAnsi="Verdana"/>
                <w:caps/>
                <w:sz w:val="20"/>
                <w:szCs w:val="20"/>
              </w:rPr>
            </w:pPr>
            <w:r>
              <w:rPr>
                <w:noProof/>
                <w:lang w:eastAsia="bg-BG"/>
              </w:rPr>
              <w:drawing>
                <wp:inline distT="0" distB="0" distL="0" distR="0" wp14:anchorId="2512DE2F" wp14:editId="5FE26752">
                  <wp:extent cx="2736000" cy="2050176"/>
                  <wp:effectExtent l="0" t="0" r="7620" b="7620"/>
                  <wp:docPr id="20" name="Picture 20" descr="C:\Users\chavo\Desktop\Downloads\07-12.09.2006 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avo\Desktop\Downloads\07-12.09.2006 11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36000" cy="2050176"/>
                          </a:xfrm>
                          <a:prstGeom prst="rect">
                            <a:avLst/>
                          </a:prstGeom>
                          <a:noFill/>
                          <a:ln>
                            <a:noFill/>
                          </a:ln>
                        </pic:spPr>
                      </pic:pic>
                    </a:graphicData>
                  </a:graphic>
                </wp:inline>
              </w:drawing>
            </w:r>
          </w:p>
        </w:tc>
        <w:tc>
          <w:tcPr>
            <w:tcW w:w="4184" w:type="dxa"/>
            <w:vAlign w:val="center"/>
          </w:tcPr>
          <w:p w14:paraId="6D4BFD7A" w14:textId="77777777" w:rsidR="00121CDE" w:rsidRDefault="00121CDE" w:rsidP="00514079">
            <w:pPr>
              <w:pStyle w:val="a3"/>
              <w:ind w:left="0"/>
              <w:rPr>
                <w:rFonts w:ascii="Verdana" w:hAnsi="Verdana"/>
                <w:caps/>
                <w:sz w:val="20"/>
                <w:szCs w:val="20"/>
              </w:rPr>
            </w:pPr>
            <w:r>
              <w:rPr>
                <w:noProof/>
                <w:lang w:eastAsia="bg-BG"/>
              </w:rPr>
              <w:drawing>
                <wp:inline distT="0" distB="0" distL="0" distR="0" wp14:anchorId="0BA2A21D" wp14:editId="7931E688">
                  <wp:extent cx="2736000" cy="2052987"/>
                  <wp:effectExtent l="0" t="0" r="7620" b="4445"/>
                  <wp:docPr id="21" name="Picture 21" descr="C:\Users\chavo\Desktop\Downloads\07-12.09.2006 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vo\Desktop\Downloads\07-12.09.2006 106.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36000" cy="2052987"/>
                          </a:xfrm>
                          <a:prstGeom prst="rect">
                            <a:avLst/>
                          </a:prstGeom>
                          <a:noFill/>
                          <a:ln>
                            <a:noFill/>
                          </a:ln>
                        </pic:spPr>
                      </pic:pic>
                    </a:graphicData>
                  </a:graphic>
                </wp:inline>
              </w:drawing>
            </w:r>
          </w:p>
        </w:tc>
      </w:tr>
      <w:tr w:rsidR="00121CDE" w14:paraId="7B103CF4" w14:textId="77777777" w:rsidTr="00514079">
        <w:tc>
          <w:tcPr>
            <w:tcW w:w="8368" w:type="dxa"/>
            <w:gridSpan w:val="2"/>
            <w:vAlign w:val="center"/>
          </w:tcPr>
          <w:p w14:paraId="47A0B36D" w14:textId="77777777" w:rsidR="00121CDE" w:rsidRPr="009571B6" w:rsidRDefault="00514079" w:rsidP="009571B6">
            <w:pPr>
              <w:jc w:val="both"/>
              <w:rPr>
                <w:rFonts w:ascii="Verdana" w:hAnsi="Verdana" w:cs="Times New Roman"/>
                <w:sz w:val="18"/>
                <w:szCs w:val="18"/>
              </w:rPr>
            </w:pPr>
            <w:r w:rsidRPr="00514079">
              <w:rPr>
                <w:rFonts w:ascii="Verdana" w:hAnsi="Verdana" w:cs="Times New Roman"/>
                <w:b/>
                <w:sz w:val="18"/>
                <w:szCs w:val="18"/>
              </w:rPr>
              <w:t>Фигура 1.</w:t>
            </w:r>
            <w:r w:rsidRPr="00514079">
              <w:rPr>
                <w:rFonts w:ascii="Verdana" w:hAnsi="Verdana" w:cs="Times New Roman"/>
                <w:sz w:val="18"/>
                <w:szCs w:val="18"/>
              </w:rPr>
              <w:t xml:space="preserve"> Растителност в</w:t>
            </w:r>
            <w:r w:rsidRPr="00514079">
              <w:rPr>
                <w:rFonts w:ascii="Verdana" w:hAnsi="Verdana"/>
                <w:sz w:val="18"/>
                <w:szCs w:val="18"/>
              </w:rPr>
              <w:t xml:space="preserve"> природно местообитание 1150</w:t>
            </w:r>
            <w:r w:rsidRPr="00514079">
              <w:rPr>
                <w:rFonts w:ascii="Verdana" w:hAnsi="Verdana"/>
                <w:sz w:val="18"/>
                <w:szCs w:val="18"/>
                <w:lang w:val="en-US"/>
              </w:rPr>
              <w:t>*</w:t>
            </w:r>
            <w:r w:rsidRPr="00514079">
              <w:rPr>
                <w:rFonts w:ascii="Verdana" w:hAnsi="Verdana"/>
                <w:sz w:val="18"/>
                <w:szCs w:val="18"/>
              </w:rPr>
              <w:t xml:space="preserve"> Крайбрежни лагуни </w:t>
            </w:r>
            <w:r>
              <w:rPr>
                <w:rFonts w:ascii="Verdana" w:hAnsi="Verdana"/>
                <w:sz w:val="18"/>
                <w:szCs w:val="18"/>
              </w:rPr>
              <w:t xml:space="preserve">на територията на МИГ </w:t>
            </w:r>
            <w:r w:rsidRPr="00514079">
              <w:rPr>
                <w:rFonts w:ascii="Verdana" w:hAnsi="Verdana"/>
                <w:sz w:val="18"/>
                <w:szCs w:val="18"/>
              </w:rPr>
              <w:t>П</w:t>
            </w:r>
            <w:r>
              <w:rPr>
                <w:rFonts w:ascii="Verdana" w:hAnsi="Verdana"/>
                <w:sz w:val="18"/>
                <w:szCs w:val="18"/>
              </w:rPr>
              <w:t>оморие</w:t>
            </w:r>
            <w:r w:rsidR="009571B6">
              <w:rPr>
                <w:rFonts w:ascii="Verdana" w:hAnsi="Verdana"/>
                <w:sz w:val="18"/>
                <w:szCs w:val="18"/>
                <w:lang w:val="en-US"/>
              </w:rPr>
              <w:t xml:space="preserve">. </w:t>
            </w:r>
            <w:r w:rsidR="009571B6">
              <w:rPr>
                <w:rFonts w:ascii="Verdana" w:hAnsi="Verdana"/>
                <w:sz w:val="18"/>
                <w:szCs w:val="18"/>
              </w:rPr>
              <w:t>Снимки: Росен Цонев.</w:t>
            </w:r>
          </w:p>
        </w:tc>
      </w:tr>
    </w:tbl>
    <w:p w14:paraId="38FF4D1C" w14:textId="77777777" w:rsidR="00514079" w:rsidRPr="00514079" w:rsidRDefault="00514079" w:rsidP="00514079">
      <w:pPr>
        <w:autoSpaceDE w:val="0"/>
        <w:autoSpaceDN w:val="0"/>
        <w:adjustRightInd w:val="0"/>
        <w:spacing w:before="120" w:after="0" w:line="240" w:lineRule="auto"/>
        <w:ind w:firstLine="284"/>
        <w:jc w:val="both"/>
        <w:rPr>
          <w:rFonts w:ascii="Verdana" w:hAnsi="Verdana" w:cs="Times New Roman"/>
          <w:iCs/>
          <w:sz w:val="20"/>
          <w:szCs w:val="20"/>
          <w:lang w:val="en-US"/>
        </w:rPr>
      </w:pPr>
      <w:r w:rsidRPr="00514079">
        <w:rPr>
          <w:rFonts w:ascii="Verdana" w:hAnsi="Verdana" w:cs="Times New Roman"/>
          <w:sz w:val="20"/>
          <w:szCs w:val="20"/>
        </w:rPr>
        <w:t xml:space="preserve">Зоопланктонът включва предимно бракични видове, които са с висока биологична пластичност. В състава му се срещат представители на разредите </w:t>
      </w:r>
      <w:r w:rsidRPr="00514079">
        <w:rPr>
          <w:rFonts w:ascii="Verdana" w:hAnsi="Verdana" w:cs="Times New Roman"/>
          <w:i/>
          <w:sz w:val="20"/>
          <w:szCs w:val="20"/>
        </w:rPr>
        <w:t>Calanoida, Cyclopoida</w:t>
      </w:r>
      <w:r w:rsidRPr="00514079">
        <w:rPr>
          <w:rFonts w:ascii="Verdana" w:hAnsi="Verdana" w:cs="Times New Roman"/>
          <w:sz w:val="20"/>
          <w:szCs w:val="20"/>
        </w:rPr>
        <w:t xml:space="preserve">, клас </w:t>
      </w:r>
      <w:r w:rsidRPr="00514079">
        <w:rPr>
          <w:rFonts w:ascii="Verdana" w:hAnsi="Verdana" w:cs="Times New Roman"/>
          <w:i/>
          <w:sz w:val="20"/>
          <w:szCs w:val="20"/>
        </w:rPr>
        <w:t>Rotatoria</w:t>
      </w:r>
      <w:r w:rsidRPr="00514079">
        <w:rPr>
          <w:rFonts w:ascii="Verdana" w:hAnsi="Verdana" w:cs="Times New Roman"/>
          <w:sz w:val="20"/>
          <w:szCs w:val="20"/>
        </w:rPr>
        <w:t xml:space="preserve"> и др. Зообентосът е представен от мекотели (тип </w:t>
      </w:r>
      <w:r w:rsidRPr="00514079">
        <w:rPr>
          <w:rFonts w:ascii="Verdana" w:hAnsi="Verdana" w:cs="Times New Roman"/>
          <w:i/>
          <w:sz w:val="20"/>
          <w:szCs w:val="20"/>
        </w:rPr>
        <w:t>Molusca</w:t>
      </w:r>
      <w:r w:rsidRPr="00514079">
        <w:rPr>
          <w:rFonts w:ascii="Verdana" w:hAnsi="Verdana" w:cs="Times New Roman"/>
          <w:sz w:val="20"/>
          <w:szCs w:val="20"/>
        </w:rPr>
        <w:t xml:space="preserve">), които имат най-голямо </w:t>
      </w:r>
      <w:r w:rsidRPr="00514079">
        <w:rPr>
          <w:rFonts w:ascii="Verdana" w:hAnsi="Verdana" w:cs="Times New Roman"/>
          <w:sz w:val="20"/>
          <w:szCs w:val="20"/>
        </w:rPr>
        <w:lastRenderedPageBreak/>
        <w:t xml:space="preserve">значение за неговото формиране, както от представители на </w:t>
      </w:r>
      <w:r w:rsidRPr="00514079">
        <w:rPr>
          <w:rFonts w:ascii="Verdana" w:hAnsi="Verdana" w:cs="Times New Roman"/>
          <w:i/>
          <w:sz w:val="20"/>
          <w:szCs w:val="20"/>
        </w:rPr>
        <w:t>Insecta, Polichaeta,Oligochaeta, Crustacea</w:t>
      </w:r>
      <w:r w:rsidRPr="00514079">
        <w:rPr>
          <w:rFonts w:ascii="Verdana" w:hAnsi="Verdana" w:cs="Times New Roman"/>
          <w:sz w:val="20"/>
          <w:szCs w:val="20"/>
        </w:rPr>
        <w:t xml:space="preserve"> и др. Мекотелите съставляват основната част (42%) от общата плътност на макрозообентоса, като например охлювчето </w:t>
      </w:r>
      <w:r w:rsidRPr="00514079">
        <w:rPr>
          <w:rFonts w:ascii="Verdana" w:hAnsi="Verdana" w:cs="Times New Roman"/>
          <w:i/>
          <w:sz w:val="20"/>
          <w:szCs w:val="20"/>
        </w:rPr>
        <w:t>Hydrobia ulvae</w:t>
      </w:r>
      <w:r w:rsidRPr="00514079">
        <w:rPr>
          <w:rFonts w:ascii="Verdana" w:hAnsi="Verdana" w:cs="Times New Roman"/>
          <w:sz w:val="20"/>
          <w:szCs w:val="20"/>
        </w:rPr>
        <w:t xml:space="preserve"> (най-масов вид в езерния бентос) и мидите </w:t>
      </w:r>
      <w:r w:rsidRPr="00514079">
        <w:rPr>
          <w:rFonts w:ascii="Verdana" w:hAnsi="Verdana" w:cs="Times New Roman"/>
          <w:i/>
          <w:sz w:val="20"/>
          <w:szCs w:val="20"/>
        </w:rPr>
        <w:t>Cardium edule</w:t>
      </w:r>
      <w:r w:rsidRPr="00514079">
        <w:rPr>
          <w:rFonts w:ascii="Verdana" w:hAnsi="Verdana" w:cs="Times New Roman"/>
          <w:sz w:val="20"/>
          <w:szCs w:val="20"/>
        </w:rPr>
        <w:t xml:space="preserve"> и </w:t>
      </w:r>
      <w:r w:rsidRPr="00514079">
        <w:rPr>
          <w:rFonts w:ascii="Verdana" w:hAnsi="Verdana" w:cs="Times New Roman"/>
          <w:i/>
          <w:sz w:val="20"/>
          <w:szCs w:val="20"/>
        </w:rPr>
        <w:t>Syndesmya ovata</w:t>
      </w:r>
      <w:r w:rsidRPr="00514079">
        <w:rPr>
          <w:rFonts w:ascii="Verdana" w:hAnsi="Verdana" w:cs="Times New Roman"/>
          <w:sz w:val="20"/>
          <w:szCs w:val="20"/>
        </w:rPr>
        <w:t>. Особено характерно е остракодното раче (</w:t>
      </w:r>
      <w:r w:rsidRPr="00514079">
        <w:rPr>
          <w:rFonts w:ascii="Verdana" w:hAnsi="Verdana" w:cs="Times New Roman"/>
          <w:i/>
          <w:sz w:val="20"/>
          <w:szCs w:val="20"/>
        </w:rPr>
        <w:t>Cyprideis torosa</w:t>
      </w:r>
      <w:r w:rsidRPr="00514079">
        <w:rPr>
          <w:rFonts w:ascii="Verdana" w:hAnsi="Verdana" w:cs="Times New Roman"/>
          <w:sz w:val="20"/>
          <w:szCs w:val="20"/>
        </w:rPr>
        <w:t>), което се среща във всички хиперхалинни водоеми</w:t>
      </w:r>
      <w:r w:rsidRPr="00514079">
        <w:rPr>
          <w:rFonts w:ascii="Verdana" w:hAnsi="Verdana" w:cs="Times New Roman"/>
          <w:sz w:val="20"/>
          <w:szCs w:val="20"/>
          <w:lang w:val="en-US"/>
        </w:rPr>
        <w:t xml:space="preserve">. </w:t>
      </w:r>
      <w:r w:rsidRPr="00514079">
        <w:rPr>
          <w:rFonts w:ascii="Verdana" w:hAnsi="Verdana" w:cs="Times New Roman"/>
          <w:sz w:val="20"/>
          <w:szCs w:val="20"/>
        </w:rPr>
        <w:t>Поморийското езеро е важно за някои ендемични и реликтни</w:t>
      </w:r>
      <w:r w:rsidRPr="00514079">
        <w:rPr>
          <w:rFonts w:ascii="Verdana" w:hAnsi="Verdana" w:cs="Times New Roman"/>
          <w:sz w:val="20"/>
          <w:szCs w:val="20"/>
          <w:lang w:val="en-US"/>
        </w:rPr>
        <w:t xml:space="preserve"> </w:t>
      </w:r>
      <w:r w:rsidRPr="00514079">
        <w:rPr>
          <w:rFonts w:ascii="Verdana" w:hAnsi="Verdana" w:cs="Times New Roman"/>
          <w:sz w:val="20"/>
          <w:szCs w:val="20"/>
        </w:rPr>
        <w:t xml:space="preserve">бентосни безгръбначни, като </w:t>
      </w:r>
      <w:r w:rsidRPr="00514079">
        <w:rPr>
          <w:rFonts w:ascii="Verdana" w:hAnsi="Verdana" w:cs="Times New Roman"/>
          <w:i/>
          <w:iCs/>
          <w:sz w:val="20"/>
          <w:szCs w:val="20"/>
        </w:rPr>
        <w:t xml:space="preserve">Chironomus anchialicus </w:t>
      </w:r>
      <w:r w:rsidRPr="00514079">
        <w:rPr>
          <w:rFonts w:ascii="Verdana" w:hAnsi="Verdana" w:cs="Times New Roman"/>
          <w:iCs/>
          <w:sz w:val="20"/>
          <w:szCs w:val="20"/>
        </w:rPr>
        <w:t xml:space="preserve">и </w:t>
      </w:r>
      <w:r w:rsidRPr="00514079">
        <w:rPr>
          <w:rFonts w:ascii="Verdana" w:hAnsi="Verdana" w:cs="Times New Roman"/>
          <w:i/>
          <w:iCs/>
          <w:sz w:val="20"/>
          <w:szCs w:val="20"/>
          <w:lang w:val="en-US"/>
        </w:rPr>
        <w:t xml:space="preserve">Ch. </w:t>
      </w:r>
      <w:r w:rsidRPr="00514079">
        <w:rPr>
          <w:rFonts w:ascii="Verdana" w:hAnsi="Verdana" w:cs="Times New Roman"/>
          <w:i/>
          <w:iCs/>
          <w:sz w:val="20"/>
          <w:szCs w:val="20"/>
        </w:rPr>
        <w:t>valkanovi</w:t>
      </w:r>
      <w:r w:rsidRPr="00514079">
        <w:rPr>
          <w:rFonts w:ascii="Verdana" w:hAnsi="Verdana" w:cs="Times New Roman"/>
          <w:iCs/>
          <w:sz w:val="20"/>
          <w:szCs w:val="20"/>
        </w:rPr>
        <w:t xml:space="preserve"> (диптери)</w:t>
      </w:r>
      <w:r w:rsidRPr="00514079">
        <w:rPr>
          <w:rFonts w:ascii="Verdana" w:hAnsi="Verdana" w:cs="Times New Roman"/>
          <w:iCs/>
          <w:sz w:val="20"/>
          <w:szCs w:val="20"/>
          <w:lang w:val="en-US"/>
        </w:rPr>
        <w:t xml:space="preserve">, </w:t>
      </w:r>
      <w:r w:rsidRPr="00514079">
        <w:rPr>
          <w:rFonts w:ascii="Verdana" w:hAnsi="Verdana" w:cs="Times New Roman"/>
          <w:i/>
          <w:iCs/>
          <w:sz w:val="20"/>
          <w:szCs w:val="20"/>
        </w:rPr>
        <w:t>Syringolaimus caspersi</w:t>
      </w:r>
      <w:r w:rsidRPr="00514079">
        <w:rPr>
          <w:rFonts w:ascii="Verdana" w:hAnsi="Verdana" w:cs="Times New Roman"/>
          <w:i/>
          <w:iCs/>
          <w:sz w:val="20"/>
          <w:szCs w:val="20"/>
          <w:lang w:val="en-US"/>
        </w:rPr>
        <w:t xml:space="preserve"> </w:t>
      </w:r>
      <w:r w:rsidRPr="00514079">
        <w:rPr>
          <w:rFonts w:ascii="Verdana" w:hAnsi="Verdana" w:cs="Times New Roman"/>
          <w:iCs/>
          <w:sz w:val="20"/>
          <w:szCs w:val="20"/>
          <w:lang w:val="en-US"/>
        </w:rPr>
        <w:t>(</w:t>
      </w:r>
      <w:r w:rsidRPr="00514079">
        <w:rPr>
          <w:rFonts w:ascii="Verdana" w:hAnsi="Verdana" w:cs="Times New Roman"/>
          <w:iCs/>
          <w:sz w:val="20"/>
          <w:szCs w:val="20"/>
        </w:rPr>
        <w:t xml:space="preserve">нематода), </w:t>
      </w:r>
      <w:r w:rsidRPr="00514079">
        <w:rPr>
          <w:rFonts w:ascii="Verdana" w:hAnsi="Verdana" w:cs="Times New Roman"/>
          <w:i/>
          <w:iCs/>
          <w:sz w:val="20"/>
          <w:szCs w:val="20"/>
        </w:rPr>
        <w:t xml:space="preserve">Nitokra fallaciosa </w:t>
      </w:r>
      <w:r w:rsidRPr="00514079">
        <w:rPr>
          <w:rFonts w:ascii="Verdana" w:hAnsi="Verdana" w:cs="Times New Roman"/>
          <w:iCs/>
          <w:sz w:val="20"/>
          <w:szCs w:val="20"/>
        </w:rPr>
        <w:t>(харпактикоида) и др. Типични представители на еупланктона са повечето инфузории, ротаториите</w:t>
      </w:r>
      <w:r w:rsidRPr="00514079">
        <w:rPr>
          <w:rFonts w:ascii="Verdana" w:hAnsi="Verdana" w:cs="Times New Roman"/>
          <w:iCs/>
          <w:sz w:val="20"/>
          <w:szCs w:val="20"/>
          <w:lang w:val="en-US"/>
        </w:rPr>
        <w:t xml:space="preserve"> </w:t>
      </w:r>
      <w:r w:rsidRPr="00514079">
        <w:rPr>
          <w:rFonts w:ascii="Verdana" w:hAnsi="Verdana" w:cs="Times New Roman"/>
          <w:i/>
          <w:iCs/>
          <w:sz w:val="20"/>
          <w:szCs w:val="20"/>
        </w:rPr>
        <w:t>Synchaeta pectinata</w:t>
      </w:r>
      <w:r w:rsidRPr="00514079">
        <w:rPr>
          <w:rFonts w:ascii="Verdana" w:hAnsi="Verdana" w:cs="Times New Roman"/>
          <w:iCs/>
          <w:sz w:val="20"/>
          <w:szCs w:val="20"/>
        </w:rPr>
        <w:t xml:space="preserve"> и </w:t>
      </w:r>
      <w:r w:rsidRPr="00514079">
        <w:rPr>
          <w:rFonts w:ascii="Verdana" w:hAnsi="Verdana" w:cs="Times New Roman"/>
          <w:i/>
          <w:iCs/>
          <w:sz w:val="20"/>
          <w:szCs w:val="20"/>
        </w:rPr>
        <w:t>Colurella</w:t>
      </w:r>
      <w:r w:rsidRPr="00514079">
        <w:rPr>
          <w:rFonts w:ascii="Verdana" w:hAnsi="Verdana" w:cs="Times New Roman"/>
          <w:iCs/>
          <w:sz w:val="20"/>
          <w:szCs w:val="20"/>
        </w:rPr>
        <w:t xml:space="preserve"> sp., както и турбелариите (</w:t>
      </w:r>
      <w:r w:rsidRPr="00514079">
        <w:rPr>
          <w:rFonts w:ascii="Verdana" w:hAnsi="Verdana" w:cs="Times New Roman"/>
          <w:i/>
          <w:iCs/>
          <w:sz w:val="20"/>
          <w:szCs w:val="20"/>
        </w:rPr>
        <w:t>Plathelminthes)</w:t>
      </w:r>
      <w:r w:rsidRPr="00514079">
        <w:rPr>
          <w:rFonts w:ascii="Verdana" w:hAnsi="Verdana" w:cs="Times New Roman"/>
          <w:iCs/>
          <w:sz w:val="20"/>
          <w:szCs w:val="20"/>
        </w:rPr>
        <w:t xml:space="preserve">. Солничните рачета </w:t>
      </w:r>
      <w:r w:rsidRPr="00514079">
        <w:rPr>
          <w:rFonts w:ascii="Verdana" w:hAnsi="Verdana" w:cs="Times New Roman"/>
          <w:i/>
          <w:iCs/>
          <w:sz w:val="20"/>
          <w:szCs w:val="20"/>
        </w:rPr>
        <w:t xml:space="preserve">Artemia </w:t>
      </w:r>
      <w:r w:rsidRPr="00514079">
        <w:rPr>
          <w:rFonts w:ascii="Verdana" w:hAnsi="Verdana" w:cs="Times New Roman"/>
          <w:iCs/>
          <w:sz w:val="20"/>
          <w:szCs w:val="20"/>
        </w:rPr>
        <w:t>spp. имат ограничено разпространение само в басейните-изпарители с</w:t>
      </w:r>
      <w:r w:rsidRPr="00514079">
        <w:rPr>
          <w:rFonts w:ascii="Verdana" w:hAnsi="Verdana" w:cs="Times New Roman"/>
          <w:iCs/>
          <w:sz w:val="20"/>
          <w:szCs w:val="20"/>
          <w:lang w:val="en-US"/>
        </w:rPr>
        <w:t xml:space="preserve"> </w:t>
      </w:r>
      <w:r w:rsidRPr="00514079">
        <w:rPr>
          <w:rFonts w:ascii="Verdana" w:hAnsi="Verdana" w:cs="Times New Roman"/>
          <w:iCs/>
          <w:sz w:val="20"/>
          <w:szCs w:val="20"/>
        </w:rPr>
        <w:t>повишена соленост.</w:t>
      </w:r>
    </w:p>
    <w:p w14:paraId="353DF760" w14:textId="77777777" w:rsidR="00514079" w:rsidRPr="00514079" w:rsidRDefault="00514079" w:rsidP="00514079">
      <w:pPr>
        <w:autoSpaceDE w:val="0"/>
        <w:autoSpaceDN w:val="0"/>
        <w:adjustRightInd w:val="0"/>
        <w:spacing w:before="120" w:after="0" w:line="240" w:lineRule="auto"/>
        <w:ind w:firstLine="284"/>
        <w:jc w:val="both"/>
        <w:rPr>
          <w:rFonts w:ascii="Verdana" w:hAnsi="Verdana" w:cs="Times New Roman"/>
          <w:sz w:val="20"/>
          <w:szCs w:val="20"/>
        </w:rPr>
      </w:pPr>
      <w:r w:rsidRPr="00514079">
        <w:rPr>
          <w:rFonts w:ascii="Verdana" w:hAnsi="Verdana" w:cs="Times New Roman"/>
          <w:sz w:val="20"/>
          <w:szCs w:val="20"/>
        </w:rPr>
        <w:t>Високата соленост и малката дълбочина на езерото е основна причина да има бедна ихтиофауна. Негов постоянен обитател е само кавказкото попче (</w:t>
      </w:r>
      <w:r w:rsidRPr="00514079">
        <w:rPr>
          <w:rFonts w:ascii="Verdana" w:hAnsi="Verdana" w:cs="Times New Roman"/>
          <w:i/>
          <w:sz w:val="20"/>
          <w:szCs w:val="20"/>
        </w:rPr>
        <w:t>Knipowitschia caucasica</w:t>
      </w:r>
      <w:r w:rsidRPr="00514079">
        <w:rPr>
          <w:rFonts w:ascii="Verdana" w:hAnsi="Verdana" w:cs="Times New Roman"/>
          <w:sz w:val="20"/>
          <w:szCs w:val="20"/>
        </w:rPr>
        <w:t>). Някои видове, като малка атерина (</w:t>
      </w:r>
      <w:r w:rsidRPr="00514079">
        <w:rPr>
          <w:rFonts w:ascii="Verdana" w:hAnsi="Verdana" w:cs="Times New Roman"/>
          <w:i/>
          <w:sz w:val="20"/>
          <w:szCs w:val="20"/>
        </w:rPr>
        <w:t>Atherina boyeri</w:t>
      </w:r>
      <w:r w:rsidRPr="00514079">
        <w:rPr>
          <w:rFonts w:ascii="Verdana" w:hAnsi="Verdana" w:cs="Times New Roman"/>
          <w:sz w:val="20"/>
          <w:szCs w:val="20"/>
        </w:rPr>
        <w:t>), платарина (</w:t>
      </w:r>
      <w:r w:rsidRPr="00514079">
        <w:rPr>
          <w:rFonts w:ascii="Verdana" w:hAnsi="Verdana" w:cs="Times New Roman"/>
          <w:i/>
          <w:sz w:val="20"/>
          <w:szCs w:val="20"/>
        </w:rPr>
        <w:t>Liza aurata</w:t>
      </w:r>
      <w:r w:rsidRPr="00514079">
        <w:rPr>
          <w:rFonts w:ascii="Verdana" w:hAnsi="Verdana" w:cs="Times New Roman"/>
          <w:sz w:val="20"/>
          <w:szCs w:val="20"/>
        </w:rPr>
        <w:t>) илария (</w:t>
      </w:r>
      <w:r w:rsidRPr="00514079">
        <w:rPr>
          <w:rFonts w:ascii="Verdana" w:hAnsi="Verdana" w:cs="Times New Roman"/>
          <w:i/>
          <w:sz w:val="20"/>
          <w:szCs w:val="20"/>
        </w:rPr>
        <w:t>Liza saliens</w:t>
      </w:r>
      <w:r w:rsidRPr="00514079">
        <w:rPr>
          <w:rFonts w:ascii="Verdana" w:hAnsi="Verdana" w:cs="Times New Roman"/>
          <w:sz w:val="20"/>
          <w:szCs w:val="20"/>
        </w:rPr>
        <w:t>), тревно попче (</w:t>
      </w:r>
      <w:r w:rsidRPr="00514079">
        <w:rPr>
          <w:rFonts w:ascii="Verdana" w:hAnsi="Verdana" w:cs="Times New Roman"/>
          <w:i/>
          <w:sz w:val="20"/>
          <w:szCs w:val="20"/>
        </w:rPr>
        <w:t>Zosterisessor ophiocephalus</w:t>
      </w:r>
      <w:r w:rsidRPr="00514079">
        <w:rPr>
          <w:rFonts w:ascii="Verdana" w:hAnsi="Verdana" w:cs="Times New Roman"/>
          <w:sz w:val="20"/>
          <w:szCs w:val="20"/>
        </w:rPr>
        <w:t>), навлизат временно, при наличието на връзка с морето. Като цяло, според сукцесионната фаза в която се намира, Поморийското езеро може да бъде определен, като еутрофен, полимиктичен басейн с бедни макрозообентосни съобщества. Зоопланктонът беден качествено, но с високи количествени максимуми, в който преобладават бенто-планктонни елементи с ракообразен характер.</w:t>
      </w:r>
    </w:p>
    <w:p w14:paraId="2547ED4D" w14:textId="1CB0AC78" w:rsidR="00514079" w:rsidRPr="007D58D5" w:rsidRDefault="00514079" w:rsidP="00514079">
      <w:pPr>
        <w:autoSpaceDE w:val="0"/>
        <w:autoSpaceDN w:val="0"/>
        <w:adjustRightInd w:val="0"/>
        <w:spacing w:before="120" w:after="0" w:line="240" w:lineRule="auto"/>
        <w:ind w:firstLine="284"/>
        <w:jc w:val="both"/>
        <w:rPr>
          <w:rFonts w:ascii="Verdana" w:hAnsi="Verdana" w:cs="Times New Roman"/>
          <w:color w:val="000000" w:themeColor="text1"/>
          <w:sz w:val="20"/>
          <w:szCs w:val="20"/>
        </w:rPr>
      </w:pPr>
      <w:r w:rsidRPr="00514079">
        <w:rPr>
          <w:rFonts w:ascii="Verdana" w:hAnsi="Verdana" w:cs="Times New Roman"/>
          <w:sz w:val="20"/>
          <w:szCs w:val="20"/>
        </w:rPr>
        <w:t>От гръбначните животни, Поморийско езеро има международно значение, основно за опазване на местообитания на гнездящи, мигриращи и зимуващи птици. Сред тях са гнездещите гривеста рибарка (</w:t>
      </w:r>
      <w:r w:rsidRPr="00514079">
        <w:rPr>
          <w:rFonts w:ascii="Verdana" w:hAnsi="Verdana" w:cs="Times New Roman"/>
          <w:i/>
          <w:sz w:val="20"/>
          <w:szCs w:val="20"/>
        </w:rPr>
        <w:t>Sterna sandvicensis</w:t>
      </w:r>
      <w:r w:rsidRPr="00514079">
        <w:rPr>
          <w:rFonts w:ascii="Verdana" w:hAnsi="Verdana" w:cs="Times New Roman"/>
          <w:sz w:val="20"/>
          <w:szCs w:val="20"/>
        </w:rPr>
        <w:t>), саблеклюн (</w:t>
      </w:r>
      <w:r w:rsidRPr="00514079">
        <w:rPr>
          <w:rFonts w:ascii="Verdana" w:hAnsi="Verdana" w:cs="Times New Roman"/>
          <w:i/>
          <w:sz w:val="20"/>
          <w:szCs w:val="20"/>
        </w:rPr>
        <w:t>Recurvirostra avosetta</w:t>
      </w:r>
      <w:r w:rsidRPr="00514079">
        <w:rPr>
          <w:rFonts w:ascii="Verdana" w:hAnsi="Verdana" w:cs="Times New Roman"/>
          <w:sz w:val="20"/>
          <w:szCs w:val="20"/>
        </w:rPr>
        <w:t>), кокилобегач (</w:t>
      </w:r>
      <w:r w:rsidRPr="00514079">
        <w:rPr>
          <w:rFonts w:ascii="Verdana" w:hAnsi="Verdana" w:cs="Times New Roman"/>
          <w:i/>
          <w:sz w:val="20"/>
          <w:szCs w:val="20"/>
        </w:rPr>
        <w:t>Himantopus himantopus</w:t>
      </w:r>
      <w:r w:rsidRPr="00514079">
        <w:rPr>
          <w:rFonts w:ascii="Verdana" w:hAnsi="Verdana" w:cs="Times New Roman"/>
          <w:sz w:val="20"/>
          <w:szCs w:val="20"/>
        </w:rPr>
        <w:t>),</w:t>
      </w:r>
      <w:r w:rsidRPr="00514079">
        <w:rPr>
          <w:rFonts w:ascii="Verdana" w:hAnsi="Verdana"/>
          <w:sz w:val="20"/>
          <w:szCs w:val="20"/>
        </w:rPr>
        <w:t xml:space="preserve"> </w:t>
      </w:r>
      <w:r w:rsidRPr="00514079">
        <w:rPr>
          <w:rFonts w:ascii="Verdana" w:hAnsi="Verdana" w:cs="Times New Roman"/>
          <w:sz w:val="20"/>
          <w:szCs w:val="20"/>
        </w:rPr>
        <w:t>морски дъждосвирец (</w:t>
      </w:r>
      <w:r w:rsidRPr="00514079">
        <w:rPr>
          <w:rFonts w:ascii="Verdana" w:hAnsi="Verdana" w:cs="Times New Roman"/>
          <w:i/>
          <w:sz w:val="20"/>
          <w:szCs w:val="20"/>
        </w:rPr>
        <w:t>Charadrius alexandrinus</w:t>
      </w:r>
      <w:r w:rsidRPr="00514079">
        <w:rPr>
          <w:rFonts w:ascii="Verdana" w:hAnsi="Verdana" w:cs="Times New Roman"/>
          <w:sz w:val="20"/>
          <w:szCs w:val="20"/>
        </w:rPr>
        <w:t>), бял ангъч (</w:t>
      </w:r>
      <w:r w:rsidRPr="00514079">
        <w:rPr>
          <w:rFonts w:ascii="Verdana" w:hAnsi="Verdana" w:cs="Times New Roman"/>
          <w:i/>
          <w:sz w:val="20"/>
          <w:szCs w:val="20"/>
        </w:rPr>
        <w:t>Tadorna tadorna</w:t>
      </w:r>
      <w:r w:rsidRPr="00514079">
        <w:rPr>
          <w:rFonts w:ascii="Verdana" w:hAnsi="Verdana" w:cs="Times New Roman"/>
          <w:sz w:val="20"/>
          <w:szCs w:val="20"/>
        </w:rPr>
        <w:t>), кафявокрил огърличник (</w:t>
      </w:r>
      <w:r w:rsidRPr="00514079">
        <w:rPr>
          <w:rFonts w:ascii="Verdana" w:hAnsi="Verdana" w:cs="Times New Roman"/>
          <w:i/>
          <w:sz w:val="20"/>
          <w:szCs w:val="20"/>
        </w:rPr>
        <w:t>Glareola pratincola</w:t>
      </w:r>
      <w:r w:rsidRPr="00514079">
        <w:rPr>
          <w:rFonts w:ascii="Verdana" w:hAnsi="Verdana" w:cs="Times New Roman"/>
          <w:sz w:val="20"/>
          <w:szCs w:val="20"/>
        </w:rPr>
        <w:t xml:space="preserve">), а по време на миграцията: </w:t>
      </w:r>
      <w:r w:rsidRPr="00514079">
        <w:rPr>
          <w:rFonts w:ascii="Verdana" w:hAnsi="Verdana" w:cs="Times New Roman"/>
          <w:i/>
          <w:sz w:val="20"/>
          <w:szCs w:val="20"/>
        </w:rPr>
        <w:t>Pelecanus crispus, Pelecanus onocrotalus, Ciconia nigra. Ciconia ciconia, Cygnus olor, Tadorna tadorna, Recurvirostra avosetta, Larus minutus</w:t>
      </w:r>
      <w:r w:rsidRPr="00514079">
        <w:rPr>
          <w:rFonts w:ascii="Verdana" w:hAnsi="Verdana" w:cs="Times New Roman"/>
          <w:sz w:val="20"/>
          <w:szCs w:val="20"/>
        </w:rPr>
        <w:t>.</w:t>
      </w:r>
      <w:r w:rsidR="00C93A22">
        <w:rPr>
          <w:rFonts w:ascii="Verdana" w:hAnsi="Verdana" w:cs="Times New Roman"/>
          <w:sz w:val="20"/>
          <w:szCs w:val="20"/>
          <w:lang w:val="en-US"/>
        </w:rPr>
        <w:t xml:space="preserve"> </w:t>
      </w:r>
      <w:r w:rsidR="00C93A22" w:rsidRPr="007D58D5">
        <w:rPr>
          <w:rFonts w:ascii="Verdana" w:hAnsi="Verdana" w:cs="Times New Roman"/>
          <w:color w:val="000000" w:themeColor="text1"/>
          <w:sz w:val="20"/>
          <w:szCs w:val="20"/>
        </w:rPr>
        <w:t xml:space="preserve">Размерите на популациите и видовото разнообразие на гнездящите видове птици са важен индикатор за състоянието на лагуната. </w:t>
      </w:r>
    </w:p>
    <w:p w14:paraId="53676B21" w14:textId="77777777" w:rsidR="00514079" w:rsidRPr="00514079" w:rsidRDefault="00514079" w:rsidP="00514079">
      <w:pPr>
        <w:autoSpaceDE w:val="0"/>
        <w:autoSpaceDN w:val="0"/>
        <w:adjustRightInd w:val="0"/>
        <w:spacing w:before="120" w:after="120" w:line="240" w:lineRule="auto"/>
        <w:ind w:firstLine="284"/>
        <w:jc w:val="both"/>
        <w:rPr>
          <w:rFonts w:ascii="Verdana" w:hAnsi="Verdana" w:cs="Times New Roman"/>
          <w:sz w:val="20"/>
          <w:szCs w:val="20"/>
        </w:rPr>
      </w:pPr>
      <w:r w:rsidRPr="00514079">
        <w:rPr>
          <w:rFonts w:ascii="Verdana" w:hAnsi="Verdana" w:cs="Times New Roman"/>
          <w:sz w:val="20"/>
          <w:szCs w:val="20"/>
        </w:rPr>
        <w:t>Поморийската лагуна е комплексно местообитание. В границите й се развиват три други местообитания, които са целеви за защитената зона и са важни за опазване. Това са съответно:</w:t>
      </w:r>
    </w:p>
    <w:p w14:paraId="4185A7C1" w14:textId="77777777" w:rsidR="00514079" w:rsidRPr="00514079" w:rsidRDefault="00514079" w:rsidP="007D0462">
      <w:pPr>
        <w:numPr>
          <w:ilvl w:val="0"/>
          <w:numId w:val="28"/>
        </w:numPr>
        <w:autoSpaceDE w:val="0"/>
        <w:autoSpaceDN w:val="0"/>
        <w:adjustRightInd w:val="0"/>
        <w:spacing w:after="120" w:line="240" w:lineRule="auto"/>
        <w:ind w:left="714" w:hanging="357"/>
        <w:jc w:val="both"/>
        <w:rPr>
          <w:rFonts w:ascii="Verdana" w:eastAsia="Calibri" w:hAnsi="Verdana" w:cs="Times New Roman"/>
          <w:sz w:val="20"/>
          <w:szCs w:val="20"/>
        </w:rPr>
      </w:pPr>
      <w:r w:rsidRPr="00514079">
        <w:rPr>
          <w:rFonts w:ascii="Verdana" w:eastAsia="Calibri" w:hAnsi="Verdana" w:cs="Times New Roman"/>
          <w:b/>
          <w:sz w:val="20"/>
          <w:szCs w:val="20"/>
          <w:lang w:val="en-US"/>
        </w:rPr>
        <w:t xml:space="preserve">1310 </w:t>
      </w:r>
      <w:r w:rsidRPr="00514079">
        <w:rPr>
          <w:rFonts w:ascii="Verdana" w:eastAsia="Calibri" w:hAnsi="Verdana" w:cs="Times New Roman"/>
          <w:b/>
          <w:i/>
          <w:sz w:val="20"/>
          <w:szCs w:val="20"/>
          <w:lang w:val="en-US"/>
        </w:rPr>
        <w:t>Salicornia</w:t>
      </w:r>
      <w:r w:rsidRPr="00514079">
        <w:rPr>
          <w:rFonts w:ascii="Verdana" w:eastAsia="Calibri" w:hAnsi="Verdana" w:cs="Times New Roman"/>
          <w:b/>
          <w:sz w:val="20"/>
          <w:szCs w:val="20"/>
          <w:lang w:val="en-US"/>
        </w:rPr>
        <w:t xml:space="preserve"> и други едногодишни растения, колонизиращи тинести и пясъчни терени</w:t>
      </w:r>
      <w:r w:rsidRPr="00514079">
        <w:rPr>
          <w:rFonts w:ascii="Verdana" w:eastAsia="Calibri" w:hAnsi="Verdana" w:cs="Times New Roman"/>
          <w:sz w:val="20"/>
          <w:szCs w:val="20"/>
          <w:lang w:val="en-US"/>
        </w:rPr>
        <w:t xml:space="preserve">. </w:t>
      </w:r>
      <w:r w:rsidRPr="00514079">
        <w:rPr>
          <w:rFonts w:ascii="Verdana" w:eastAsia="Calibri" w:hAnsi="Verdana" w:cs="Times New Roman"/>
          <w:sz w:val="20"/>
          <w:szCs w:val="20"/>
        </w:rPr>
        <w:t xml:space="preserve">Това местообитание е свързано основно с изпарителите на солниците, където се развива паралелно с осушаване на басейните, включително в плитка и много солена вода. Както вече беше подчертано, това са халофитни съобщества на </w:t>
      </w:r>
      <w:r w:rsidRPr="00514079">
        <w:rPr>
          <w:rFonts w:ascii="Verdana" w:eastAsia="Calibri" w:hAnsi="Verdana" w:cs="Times New Roman"/>
          <w:i/>
          <w:sz w:val="20"/>
          <w:szCs w:val="20"/>
        </w:rPr>
        <w:t>Salicornia europaea</w:t>
      </w:r>
      <w:r w:rsidRPr="00514079">
        <w:rPr>
          <w:rFonts w:ascii="Verdana" w:eastAsia="Calibri" w:hAnsi="Verdana" w:cs="Times New Roman"/>
          <w:sz w:val="20"/>
          <w:szCs w:val="20"/>
        </w:rPr>
        <w:t xml:space="preserve"> agg., </w:t>
      </w:r>
      <w:r w:rsidRPr="00514079">
        <w:rPr>
          <w:rFonts w:ascii="Verdana" w:eastAsia="Calibri" w:hAnsi="Verdana" w:cs="Times New Roman"/>
          <w:i/>
          <w:sz w:val="20"/>
          <w:szCs w:val="20"/>
        </w:rPr>
        <w:t>Suaeda maritima</w:t>
      </w:r>
      <w:r w:rsidRPr="00514079">
        <w:rPr>
          <w:rFonts w:ascii="Verdana" w:eastAsia="Calibri" w:hAnsi="Verdana" w:cs="Times New Roman"/>
          <w:sz w:val="20"/>
          <w:szCs w:val="20"/>
        </w:rPr>
        <w:t xml:space="preserve">, </w:t>
      </w:r>
      <w:r w:rsidRPr="00514079">
        <w:rPr>
          <w:rFonts w:ascii="Verdana" w:eastAsia="Calibri" w:hAnsi="Verdana" w:cs="Times New Roman"/>
          <w:i/>
          <w:sz w:val="20"/>
          <w:szCs w:val="20"/>
        </w:rPr>
        <w:t>Petrosimonia brachiata</w:t>
      </w:r>
      <w:r w:rsidRPr="00514079">
        <w:rPr>
          <w:rFonts w:ascii="Verdana" w:eastAsia="Calibri" w:hAnsi="Verdana" w:cs="Times New Roman"/>
          <w:sz w:val="20"/>
          <w:szCs w:val="20"/>
        </w:rPr>
        <w:t xml:space="preserve">, </w:t>
      </w:r>
      <w:r w:rsidRPr="00514079">
        <w:rPr>
          <w:rFonts w:ascii="Verdana" w:eastAsia="Calibri" w:hAnsi="Verdana" w:cs="Times New Roman"/>
          <w:i/>
          <w:sz w:val="20"/>
          <w:szCs w:val="20"/>
        </w:rPr>
        <w:t>Puccinellia convoluta</w:t>
      </w:r>
      <w:r w:rsidRPr="00514079">
        <w:rPr>
          <w:rFonts w:ascii="Verdana" w:eastAsia="Calibri" w:hAnsi="Verdana" w:cs="Times New Roman"/>
          <w:sz w:val="20"/>
          <w:szCs w:val="20"/>
        </w:rPr>
        <w:t xml:space="preserve">, </w:t>
      </w:r>
      <w:r w:rsidRPr="00514079">
        <w:rPr>
          <w:rFonts w:ascii="Verdana" w:eastAsia="Calibri" w:hAnsi="Verdana" w:cs="Times New Roman"/>
          <w:i/>
          <w:sz w:val="20"/>
          <w:szCs w:val="20"/>
        </w:rPr>
        <w:t>Aster tripolium</w:t>
      </w:r>
      <w:r w:rsidRPr="00514079">
        <w:rPr>
          <w:rFonts w:ascii="Verdana" w:eastAsia="Calibri" w:hAnsi="Verdana" w:cs="Times New Roman"/>
          <w:sz w:val="20"/>
          <w:szCs w:val="20"/>
        </w:rPr>
        <w:t xml:space="preserve">, </w:t>
      </w:r>
      <w:r w:rsidRPr="00514079">
        <w:rPr>
          <w:rFonts w:ascii="Verdana" w:eastAsia="Calibri" w:hAnsi="Verdana" w:cs="Times New Roman"/>
          <w:i/>
          <w:sz w:val="20"/>
          <w:szCs w:val="20"/>
        </w:rPr>
        <w:t>Bassia hirsuta</w:t>
      </w:r>
      <w:r w:rsidRPr="00514079">
        <w:rPr>
          <w:rFonts w:ascii="Verdana" w:eastAsia="Calibri" w:hAnsi="Verdana" w:cs="Times New Roman"/>
          <w:sz w:val="20"/>
          <w:szCs w:val="20"/>
        </w:rPr>
        <w:t xml:space="preserve">. В състава на тези ценози растителни видове с консервационна значимост (включени в Червена книга на България, том 1 или защитени) като франкения </w:t>
      </w:r>
      <w:r w:rsidRPr="00514079">
        <w:rPr>
          <w:rFonts w:ascii="Verdana" w:eastAsia="Calibri" w:hAnsi="Verdana" w:cs="Times New Roman"/>
          <w:sz w:val="20"/>
          <w:szCs w:val="20"/>
          <w:lang w:val="en-US"/>
        </w:rPr>
        <w:t>(</w:t>
      </w:r>
      <w:r w:rsidRPr="00514079">
        <w:rPr>
          <w:rFonts w:ascii="Verdana" w:eastAsia="Calibri" w:hAnsi="Verdana" w:cs="Times New Roman"/>
          <w:i/>
          <w:sz w:val="20"/>
          <w:szCs w:val="20"/>
          <w:lang w:val="en-US"/>
        </w:rPr>
        <w:t>Frankenia pulverulenta</w:t>
      </w:r>
      <w:r w:rsidRPr="00514079">
        <w:rPr>
          <w:rFonts w:ascii="Verdana" w:eastAsia="Calibri" w:hAnsi="Verdana" w:cs="Times New Roman"/>
          <w:sz w:val="20"/>
          <w:szCs w:val="20"/>
          <w:lang w:val="en-US"/>
        </w:rPr>
        <w:t xml:space="preserve">), </w:t>
      </w:r>
      <w:r w:rsidRPr="00514079">
        <w:rPr>
          <w:rFonts w:ascii="Verdana" w:eastAsia="Calibri" w:hAnsi="Verdana" w:cs="Times New Roman"/>
          <w:sz w:val="20"/>
          <w:szCs w:val="20"/>
        </w:rPr>
        <w:t xml:space="preserve">широколистна гърлица </w:t>
      </w:r>
      <w:r w:rsidRPr="00514079">
        <w:rPr>
          <w:rFonts w:ascii="Verdana" w:eastAsia="Calibri" w:hAnsi="Verdana" w:cs="Times New Roman"/>
          <w:sz w:val="20"/>
          <w:szCs w:val="20"/>
          <w:lang w:val="en-US"/>
        </w:rPr>
        <w:t>(</w:t>
      </w:r>
      <w:r w:rsidRPr="00514079">
        <w:rPr>
          <w:rFonts w:ascii="Verdana" w:eastAsia="Calibri" w:hAnsi="Verdana" w:cs="Times New Roman"/>
          <w:i/>
          <w:sz w:val="20"/>
          <w:szCs w:val="20"/>
        </w:rPr>
        <w:t>Limonium latifolium</w:t>
      </w:r>
      <w:r w:rsidRPr="00514079">
        <w:rPr>
          <w:rFonts w:ascii="Verdana" w:eastAsia="Calibri" w:hAnsi="Verdana" w:cs="Times New Roman"/>
          <w:sz w:val="20"/>
          <w:szCs w:val="20"/>
          <w:lang w:val="en-US"/>
        </w:rPr>
        <w:t>)</w:t>
      </w:r>
      <w:r w:rsidRPr="00514079">
        <w:rPr>
          <w:rFonts w:ascii="Verdana" w:eastAsia="Calibri" w:hAnsi="Verdana" w:cs="Times New Roman"/>
          <w:sz w:val="20"/>
          <w:szCs w:val="20"/>
        </w:rPr>
        <w:t xml:space="preserve">, обикновена петросимония </w:t>
      </w:r>
      <w:r w:rsidRPr="00514079">
        <w:rPr>
          <w:rFonts w:ascii="Verdana" w:eastAsia="Calibri" w:hAnsi="Verdana" w:cs="Times New Roman"/>
          <w:sz w:val="20"/>
          <w:szCs w:val="20"/>
          <w:lang w:val="en-US"/>
        </w:rPr>
        <w:t>(</w:t>
      </w:r>
      <w:r w:rsidRPr="00514079">
        <w:rPr>
          <w:rFonts w:ascii="Verdana" w:eastAsia="Calibri" w:hAnsi="Verdana" w:cs="Times New Roman"/>
          <w:i/>
          <w:sz w:val="20"/>
          <w:szCs w:val="20"/>
        </w:rPr>
        <w:t>Petrosimonia brachiata</w:t>
      </w:r>
      <w:r w:rsidRPr="00514079">
        <w:rPr>
          <w:rFonts w:ascii="Verdana" w:eastAsia="Calibri" w:hAnsi="Verdana" w:cs="Times New Roman"/>
          <w:sz w:val="20"/>
          <w:szCs w:val="20"/>
          <w:lang w:val="en-US"/>
        </w:rPr>
        <w:t>)</w:t>
      </w:r>
      <w:r w:rsidRPr="00514079">
        <w:rPr>
          <w:rFonts w:ascii="Verdana" w:eastAsia="Calibri" w:hAnsi="Verdana" w:cs="Times New Roman"/>
          <w:sz w:val="20"/>
          <w:szCs w:val="20"/>
        </w:rPr>
        <w:t xml:space="preserve">,разнолистна суеда </w:t>
      </w:r>
      <w:r w:rsidRPr="00514079">
        <w:rPr>
          <w:rFonts w:ascii="Verdana" w:eastAsia="Calibri" w:hAnsi="Verdana" w:cs="Times New Roman"/>
          <w:sz w:val="20"/>
          <w:szCs w:val="20"/>
          <w:lang w:val="en-US"/>
        </w:rPr>
        <w:t>(</w:t>
      </w:r>
      <w:r w:rsidRPr="00514079">
        <w:rPr>
          <w:rFonts w:ascii="Verdana" w:eastAsia="Calibri" w:hAnsi="Verdana" w:cs="Times New Roman"/>
          <w:i/>
          <w:sz w:val="20"/>
          <w:szCs w:val="20"/>
        </w:rPr>
        <w:t>Suaeda heterophylla</w:t>
      </w:r>
      <w:r w:rsidRPr="00514079">
        <w:rPr>
          <w:rFonts w:ascii="Verdana" w:eastAsia="Calibri" w:hAnsi="Verdana" w:cs="Times New Roman"/>
          <w:sz w:val="20"/>
          <w:szCs w:val="20"/>
          <w:lang w:val="en-US"/>
        </w:rPr>
        <w:t>)</w:t>
      </w:r>
      <w:r w:rsidRPr="00514079">
        <w:rPr>
          <w:rFonts w:ascii="Verdana" w:eastAsia="Calibri" w:hAnsi="Verdana" w:cs="Times New Roman"/>
          <w:sz w:val="20"/>
          <w:szCs w:val="20"/>
        </w:rPr>
        <w:t xml:space="preserve"> и др</w:t>
      </w:r>
      <w:r w:rsidR="00295BF5">
        <w:rPr>
          <w:rFonts w:ascii="Verdana" w:eastAsia="Calibri" w:hAnsi="Verdana" w:cs="Times New Roman"/>
          <w:sz w:val="20"/>
          <w:szCs w:val="20"/>
        </w:rPr>
        <w:t>.</w:t>
      </w:r>
      <w:r w:rsidRPr="00514079">
        <w:rPr>
          <w:rFonts w:ascii="Verdana" w:eastAsia="Calibri" w:hAnsi="Verdana" w:cs="Times New Roman"/>
          <w:sz w:val="20"/>
          <w:szCs w:val="20"/>
        </w:rPr>
        <w:t>;</w:t>
      </w:r>
    </w:p>
    <w:p w14:paraId="3F817DFD" w14:textId="77777777" w:rsidR="00514079" w:rsidRPr="00514079" w:rsidRDefault="00514079" w:rsidP="007D0462">
      <w:pPr>
        <w:numPr>
          <w:ilvl w:val="0"/>
          <w:numId w:val="28"/>
        </w:numPr>
        <w:autoSpaceDE w:val="0"/>
        <w:autoSpaceDN w:val="0"/>
        <w:adjustRightInd w:val="0"/>
        <w:spacing w:after="120" w:line="240" w:lineRule="auto"/>
        <w:ind w:left="714" w:hanging="357"/>
        <w:jc w:val="both"/>
        <w:rPr>
          <w:rFonts w:ascii="Verdana" w:eastAsia="Calibri" w:hAnsi="Verdana" w:cs="Times New Roman"/>
          <w:sz w:val="20"/>
          <w:szCs w:val="20"/>
        </w:rPr>
      </w:pPr>
      <w:r w:rsidRPr="00514079">
        <w:rPr>
          <w:rFonts w:ascii="Verdana" w:eastAsia="Calibri" w:hAnsi="Verdana" w:cs="Times New Roman"/>
          <w:b/>
          <w:sz w:val="20"/>
          <w:szCs w:val="20"/>
          <w:lang w:val="en-US"/>
        </w:rPr>
        <w:t>1410 Средиземноморски солени ливади (</w:t>
      </w:r>
      <w:r w:rsidRPr="00514079">
        <w:rPr>
          <w:rFonts w:ascii="Verdana" w:eastAsia="Calibri" w:hAnsi="Verdana" w:cs="Times New Roman"/>
          <w:b/>
          <w:i/>
          <w:sz w:val="20"/>
          <w:szCs w:val="20"/>
          <w:lang w:val="en-US"/>
        </w:rPr>
        <w:t>Juncetalia maritimi</w:t>
      </w:r>
      <w:r w:rsidRPr="00514079">
        <w:rPr>
          <w:rFonts w:ascii="Verdana" w:eastAsia="Calibri" w:hAnsi="Verdana" w:cs="Times New Roman"/>
          <w:b/>
          <w:sz w:val="20"/>
          <w:szCs w:val="20"/>
          <w:lang w:val="en-US"/>
        </w:rPr>
        <w:t>)</w:t>
      </w:r>
      <w:r w:rsidRPr="00514079">
        <w:rPr>
          <w:rFonts w:ascii="Verdana" w:eastAsia="Calibri" w:hAnsi="Verdana" w:cs="Times New Roman"/>
          <w:sz w:val="20"/>
          <w:szCs w:val="20"/>
        </w:rPr>
        <w:t xml:space="preserve"> – у</w:t>
      </w:r>
      <w:r w:rsidR="00295BF5">
        <w:rPr>
          <w:rFonts w:ascii="Verdana" w:eastAsia="Calibri" w:hAnsi="Verdana" w:cs="Times New Roman"/>
          <w:sz w:val="20"/>
          <w:szCs w:val="20"/>
        </w:rPr>
        <w:t>становено в резултат от</w:t>
      </w:r>
      <w:r w:rsidRPr="00514079">
        <w:rPr>
          <w:rFonts w:ascii="Verdana" w:eastAsia="Calibri" w:hAnsi="Verdana" w:cs="Times New Roman"/>
          <w:sz w:val="20"/>
          <w:szCs w:val="20"/>
        </w:rPr>
        <w:t xml:space="preserve"> </w:t>
      </w:r>
      <w:r w:rsidR="00295BF5">
        <w:rPr>
          <w:rFonts w:ascii="Verdana" w:eastAsia="Calibri" w:hAnsi="Verdana" w:cs="Times New Roman"/>
          <w:sz w:val="20"/>
          <w:szCs w:val="20"/>
        </w:rPr>
        <w:t xml:space="preserve">дейностите по </w:t>
      </w:r>
      <w:r w:rsidRPr="00514079">
        <w:rPr>
          <w:rFonts w:ascii="Verdana" w:eastAsia="Calibri" w:hAnsi="Verdana" w:cs="Times New Roman"/>
          <w:sz w:val="20"/>
          <w:szCs w:val="20"/>
        </w:rPr>
        <w:t xml:space="preserve">проект </w:t>
      </w:r>
      <w:r w:rsidRPr="00514079">
        <w:rPr>
          <w:rFonts w:ascii="Verdana" w:eastAsia="Calibri" w:hAnsi="Verdana" w:cs="Times New Roman"/>
          <w:i/>
          <w:sz w:val="20"/>
          <w:szCs w:val="20"/>
        </w:rPr>
        <w:t>„Картиране и определяне на природозащитното състояние на природни местообитания и видове – Фаза 1“</w:t>
      </w:r>
      <w:r w:rsidR="00295BF5">
        <w:rPr>
          <w:rFonts w:ascii="Verdana" w:eastAsia="Calibri" w:hAnsi="Verdana" w:cs="Times New Roman"/>
          <w:sz w:val="20"/>
          <w:szCs w:val="20"/>
        </w:rPr>
        <w:t>, но</w:t>
      </w:r>
      <w:r w:rsidRPr="00514079">
        <w:rPr>
          <w:rFonts w:ascii="Verdana" w:eastAsia="Calibri" w:hAnsi="Verdana" w:cs="Times New Roman"/>
          <w:sz w:val="20"/>
          <w:szCs w:val="20"/>
        </w:rPr>
        <w:t xml:space="preserve"> не е в включено в Стандартния формуляр на защитена зона Поморие. Местообитанието представлява монодоминантни ценози на морска дзука (</w:t>
      </w:r>
      <w:r w:rsidRPr="00514079">
        <w:rPr>
          <w:rFonts w:ascii="Verdana" w:eastAsia="Calibri" w:hAnsi="Verdana" w:cs="Times New Roman"/>
          <w:i/>
          <w:sz w:val="20"/>
          <w:szCs w:val="20"/>
          <w:lang w:val="en-US"/>
        </w:rPr>
        <w:t>Juncus maritimus</w:t>
      </w:r>
      <w:r w:rsidRPr="00514079">
        <w:rPr>
          <w:rFonts w:ascii="Verdana" w:eastAsia="Calibri" w:hAnsi="Verdana" w:cs="Times New Roman"/>
          <w:sz w:val="20"/>
          <w:szCs w:val="20"/>
          <w:lang w:val="en-US"/>
        </w:rPr>
        <w:t xml:space="preserve">). </w:t>
      </w:r>
      <w:r w:rsidRPr="00514079">
        <w:rPr>
          <w:rFonts w:ascii="Verdana" w:eastAsia="Calibri" w:hAnsi="Verdana" w:cs="Times New Roman"/>
          <w:sz w:val="20"/>
          <w:szCs w:val="20"/>
        </w:rPr>
        <w:t>Те се развиват на тинесто-песъчливи засолени субстрати, заради това основно се срещат в плитчините между пясъчната коса (комлекса от дюни) и морето;</w:t>
      </w:r>
    </w:p>
    <w:p w14:paraId="65CB3BCF" w14:textId="77777777" w:rsidR="00514079" w:rsidRPr="00514079" w:rsidRDefault="00514079" w:rsidP="007D0462">
      <w:pPr>
        <w:numPr>
          <w:ilvl w:val="0"/>
          <w:numId w:val="28"/>
        </w:numPr>
        <w:autoSpaceDE w:val="0"/>
        <w:autoSpaceDN w:val="0"/>
        <w:adjustRightInd w:val="0"/>
        <w:spacing w:after="120" w:line="240" w:lineRule="auto"/>
        <w:ind w:left="714" w:hanging="357"/>
        <w:jc w:val="both"/>
        <w:rPr>
          <w:rFonts w:ascii="Verdana" w:eastAsia="Calibri" w:hAnsi="Verdana" w:cs="Times New Roman"/>
          <w:sz w:val="20"/>
          <w:szCs w:val="20"/>
        </w:rPr>
      </w:pPr>
      <w:r w:rsidRPr="00514079">
        <w:rPr>
          <w:rFonts w:ascii="Verdana" w:eastAsia="Calibri" w:hAnsi="Verdana" w:cs="Times New Roman"/>
          <w:b/>
          <w:sz w:val="20"/>
          <w:szCs w:val="20"/>
        </w:rPr>
        <w:lastRenderedPageBreak/>
        <w:t>1530* Панонски солени степи и солени блата</w:t>
      </w:r>
      <w:r w:rsidRPr="00514079">
        <w:rPr>
          <w:rFonts w:ascii="Verdana" w:eastAsia="Calibri" w:hAnsi="Verdana" w:cs="Times New Roman"/>
          <w:sz w:val="20"/>
          <w:szCs w:val="20"/>
        </w:rPr>
        <w:t xml:space="preserve"> – установено в резултат</w:t>
      </w:r>
      <w:r w:rsidR="00295BF5" w:rsidRPr="00295BF5">
        <w:rPr>
          <w:rFonts w:ascii="Verdana" w:eastAsia="Calibri" w:hAnsi="Verdana" w:cs="Times New Roman"/>
          <w:sz w:val="20"/>
          <w:szCs w:val="20"/>
        </w:rPr>
        <w:t xml:space="preserve"> от дейностите по</w:t>
      </w:r>
      <w:r w:rsidRPr="00514079">
        <w:rPr>
          <w:rFonts w:ascii="Verdana" w:eastAsia="Calibri" w:hAnsi="Verdana" w:cs="Times New Roman"/>
          <w:sz w:val="20"/>
          <w:szCs w:val="20"/>
        </w:rPr>
        <w:t xml:space="preserve"> проект </w:t>
      </w:r>
      <w:r w:rsidRPr="00514079">
        <w:rPr>
          <w:rFonts w:ascii="Verdana" w:eastAsia="Calibri" w:hAnsi="Verdana" w:cs="Times New Roman"/>
          <w:i/>
          <w:sz w:val="20"/>
          <w:szCs w:val="20"/>
        </w:rPr>
        <w:t>„Картиране и определяне на природозащитното състояние на природни местообитания и видове – Фаза 1“.</w:t>
      </w:r>
      <w:r w:rsidRPr="00514079">
        <w:rPr>
          <w:rFonts w:ascii="Verdana" w:eastAsia="Calibri" w:hAnsi="Verdana" w:cs="Times New Roman"/>
          <w:sz w:val="20"/>
          <w:szCs w:val="20"/>
        </w:rPr>
        <w:t xml:space="preserve"> Представлява вторични съобщества, доминирани основно от сантонинов пелин (</w:t>
      </w:r>
      <w:r w:rsidRPr="00514079">
        <w:rPr>
          <w:rFonts w:ascii="Verdana" w:eastAsia="Calibri" w:hAnsi="Verdana" w:cs="Times New Roman"/>
          <w:i/>
          <w:sz w:val="20"/>
          <w:szCs w:val="20"/>
        </w:rPr>
        <w:t>Artemisia santonicum</w:t>
      </w:r>
      <w:r w:rsidRPr="00514079">
        <w:rPr>
          <w:rFonts w:ascii="Verdana" w:eastAsia="Calibri" w:hAnsi="Verdana" w:cs="Times New Roman"/>
          <w:sz w:val="20"/>
          <w:szCs w:val="20"/>
        </w:rPr>
        <w:t>), които се развиват по дигите на изпарителните басейни при хало-нитрофилни условия.</w:t>
      </w:r>
    </w:p>
    <w:p w14:paraId="40C2596D" w14:textId="77777777" w:rsidR="00295BF5" w:rsidRPr="00295BF5" w:rsidRDefault="00295BF5" w:rsidP="007D0462">
      <w:pPr>
        <w:pStyle w:val="a3"/>
        <w:numPr>
          <w:ilvl w:val="0"/>
          <w:numId w:val="27"/>
        </w:numPr>
        <w:spacing w:before="360" w:after="240" w:line="240" w:lineRule="auto"/>
        <w:ind w:left="714" w:hanging="357"/>
        <w:contextualSpacing w:val="0"/>
        <w:jc w:val="both"/>
        <w:outlineLvl w:val="1"/>
        <w:rPr>
          <w:rFonts w:ascii="Verdana" w:hAnsi="Verdana" w:cs="Times New Roman"/>
          <w:b/>
        </w:rPr>
      </w:pPr>
      <w:bookmarkStart w:id="4" w:name="_Toc5630220"/>
      <w:bookmarkStart w:id="5" w:name="_Toc8302474"/>
      <w:r w:rsidRPr="00295BF5">
        <w:rPr>
          <w:rFonts w:ascii="Verdana" w:hAnsi="Verdana" w:cs="Times New Roman"/>
          <w:b/>
        </w:rPr>
        <w:t>Зони в обхвата на МИГ, в които целевото природно местообитание е предмет на опазване</w:t>
      </w:r>
      <w:bookmarkEnd w:id="4"/>
      <w:bookmarkEnd w:id="5"/>
    </w:p>
    <w:p w14:paraId="7AED93A5" w14:textId="77777777" w:rsidR="00295BF5" w:rsidRDefault="00295BF5" w:rsidP="00295BF5">
      <w:pPr>
        <w:spacing w:after="120" w:line="240" w:lineRule="auto"/>
        <w:ind w:firstLine="284"/>
        <w:jc w:val="both"/>
        <w:rPr>
          <w:rFonts w:ascii="Verdana" w:hAnsi="Verdana" w:cs="Times New Roman"/>
          <w:sz w:val="20"/>
          <w:szCs w:val="20"/>
        </w:rPr>
      </w:pPr>
      <w:r w:rsidRPr="00295BF5">
        <w:rPr>
          <w:rFonts w:ascii="Verdana" w:hAnsi="Verdana" w:cs="Times New Roman"/>
          <w:sz w:val="20"/>
          <w:szCs w:val="20"/>
        </w:rPr>
        <w:t xml:space="preserve">В териториалния </w:t>
      </w:r>
      <w:r>
        <w:rPr>
          <w:rFonts w:ascii="Verdana" w:hAnsi="Verdana" w:cs="Times New Roman"/>
          <w:sz w:val="20"/>
          <w:szCs w:val="20"/>
        </w:rPr>
        <w:t>обхват на МИГ Поморие</w:t>
      </w:r>
      <w:r w:rsidRPr="00295BF5">
        <w:rPr>
          <w:rFonts w:ascii="Verdana" w:hAnsi="Verdana" w:cs="Times New Roman"/>
          <w:sz w:val="20"/>
          <w:szCs w:val="20"/>
        </w:rPr>
        <w:t xml:space="preserve"> попада само една защитена зона - ЗЗ BG0000620 Поморие, в която природно местообитание 1150</w:t>
      </w:r>
      <w:r w:rsidRPr="00295BF5">
        <w:rPr>
          <w:rFonts w:ascii="Verdana" w:hAnsi="Verdana" w:cs="Times New Roman"/>
          <w:sz w:val="20"/>
          <w:szCs w:val="20"/>
          <w:lang w:val="en-US"/>
        </w:rPr>
        <w:t>*</w:t>
      </w:r>
      <w:r w:rsidRPr="00295BF5">
        <w:rPr>
          <w:rFonts w:ascii="Verdana" w:hAnsi="Verdana" w:cs="Times New Roman"/>
          <w:sz w:val="20"/>
          <w:szCs w:val="20"/>
        </w:rPr>
        <w:t xml:space="preserve"> Крайбрежни лагуни е предмет на опазване.</w:t>
      </w:r>
    </w:p>
    <w:p w14:paraId="0746141C" w14:textId="77777777" w:rsidR="00295BF5" w:rsidRDefault="00295BF5" w:rsidP="00295BF5">
      <w:pPr>
        <w:spacing w:after="0" w:line="240" w:lineRule="auto"/>
        <w:ind w:firstLine="284"/>
        <w:jc w:val="both"/>
        <w:rPr>
          <w:rFonts w:ascii="Verdana" w:hAnsi="Verdana" w:cs="Times New Roman"/>
          <w:sz w:val="20"/>
          <w:szCs w:val="20"/>
        </w:rPr>
      </w:pPr>
      <w:r w:rsidRPr="00295BF5">
        <w:rPr>
          <w:rFonts w:ascii="Verdana" w:hAnsi="Verdana" w:cs="Times New Roman"/>
          <w:sz w:val="20"/>
          <w:szCs w:val="20"/>
        </w:rPr>
        <w:t xml:space="preserve">Разпространението на природното местообитание в защитената зона е представено на Фигура </w:t>
      </w:r>
      <w:r w:rsidRPr="00295BF5">
        <w:rPr>
          <w:rFonts w:ascii="Verdana" w:hAnsi="Verdana" w:cs="Times New Roman"/>
          <w:sz w:val="20"/>
          <w:szCs w:val="20"/>
          <w:lang w:val="en-US"/>
        </w:rPr>
        <w:t>2</w:t>
      </w:r>
      <w:r w:rsidRPr="00295BF5">
        <w:rPr>
          <w:rFonts w:ascii="Verdana" w:hAnsi="Verdana" w:cs="Times New Roman"/>
          <w:sz w:val="20"/>
          <w:szCs w:val="20"/>
        </w:rPr>
        <w:t>.</w:t>
      </w:r>
    </w:p>
    <w:p w14:paraId="267E30B1" w14:textId="77777777" w:rsidR="00295BF5" w:rsidRDefault="00295BF5" w:rsidP="00295BF5">
      <w:pPr>
        <w:spacing w:after="0" w:line="240" w:lineRule="auto"/>
        <w:ind w:firstLine="284"/>
        <w:jc w:val="both"/>
        <w:rPr>
          <w:rFonts w:ascii="Verdana" w:hAnsi="Verdana" w:cs="Times New Roman"/>
          <w:sz w:val="20"/>
          <w:szCs w:val="20"/>
        </w:rPr>
      </w:pPr>
      <w:r>
        <w:rPr>
          <w:rFonts w:ascii="Verdana" w:hAnsi="Verdana" w:cs="Times New Roman"/>
          <w:sz w:val="20"/>
          <w:szCs w:val="20"/>
        </w:rPr>
        <w:br w:type="page"/>
      </w:r>
    </w:p>
    <w:p w14:paraId="521ECAD2" w14:textId="77777777" w:rsidR="00121CDE" w:rsidRPr="00295BF5" w:rsidRDefault="00295BF5" w:rsidP="00295BF5">
      <w:pPr>
        <w:pStyle w:val="a3"/>
        <w:spacing w:after="120" w:line="240" w:lineRule="auto"/>
        <w:ind w:left="0"/>
        <w:contextualSpacing w:val="0"/>
        <w:jc w:val="both"/>
        <w:rPr>
          <w:rFonts w:ascii="Verdana" w:hAnsi="Verdana"/>
          <w:caps/>
          <w:sz w:val="20"/>
          <w:szCs w:val="20"/>
        </w:rPr>
      </w:pPr>
      <w:r w:rsidRPr="00295BF5">
        <w:rPr>
          <w:rFonts w:ascii="Calibri" w:eastAsia="Calibri" w:hAnsi="Calibri" w:cs="Times New Roman"/>
          <w:sz w:val="24"/>
          <w:szCs w:val="24"/>
        </w:rPr>
        <w:object w:dxaOrig="17850" w:dyaOrig="12630" w14:anchorId="0A65F1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25pt;height:334.5pt" o:ole="">
            <v:imagedata r:id="rId15" o:title=""/>
          </v:shape>
          <o:OLEObject Type="Embed" ProgID="Acrobat.Document.DC" ShapeID="_x0000_i1025" DrawAspect="Content" ObjectID="_1619512027" r:id="rId16"/>
        </w:object>
      </w:r>
    </w:p>
    <w:p w14:paraId="0257AFF0" w14:textId="30F71129" w:rsidR="00295BF5" w:rsidRPr="00A315C7" w:rsidRDefault="00295BF5" w:rsidP="00A315C7">
      <w:pPr>
        <w:pStyle w:val="a3"/>
        <w:spacing w:after="120" w:line="240" w:lineRule="auto"/>
        <w:ind w:left="0"/>
        <w:contextualSpacing w:val="0"/>
        <w:jc w:val="both"/>
        <w:rPr>
          <w:rFonts w:ascii="Verdana" w:hAnsi="Verdana"/>
          <w:caps/>
          <w:sz w:val="18"/>
          <w:szCs w:val="18"/>
        </w:rPr>
      </w:pPr>
      <w:r w:rsidRPr="00A315C7">
        <w:rPr>
          <w:rFonts w:ascii="Verdana" w:eastAsia="Calibri" w:hAnsi="Verdana" w:cs="Times New Roman"/>
          <w:b/>
          <w:sz w:val="18"/>
          <w:szCs w:val="18"/>
        </w:rPr>
        <w:t xml:space="preserve">Фигура </w:t>
      </w:r>
      <w:r w:rsidRPr="00A315C7">
        <w:rPr>
          <w:rFonts w:ascii="Verdana" w:eastAsia="Calibri" w:hAnsi="Verdana" w:cs="Times New Roman"/>
          <w:b/>
          <w:sz w:val="18"/>
          <w:szCs w:val="18"/>
          <w:lang w:val="en-US"/>
        </w:rPr>
        <w:t>2</w:t>
      </w:r>
      <w:r w:rsidRPr="00A315C7">
        <w:rPr>
          <w:rFonts w:ascii="Verdana" w:eastAsia="Calibri" w:hAnsi="Verdana" w:cs="Times New Roman"/>
          <w:b/>
          <w:sz w:val="18"/>
          <w:szCs w:val="18"/>
        </w:rPr>
        <w:t>.</w:t>
      </w:r>
      <w:r w:rsidRPr="00A315C7">
        <w:rPr>
          <w:rFonts w:ascii="Verdana" w:eastAsia="Calibri" w:hAnsi="Verdana" w:cs="Times New Roman"/>
          <w:sz w:val="18"/>
          <w:szCs w:val="18"/>
        </w:rPr>
        <w:t xml:space="preserve"> Разпространение на природно местообитание 1150 Крайбрежн</w:t>
      </w:r>
      <w:r w:rsidR="009571B6">
        <w:rPr>
          <w:rFonts w:ascii="Verdana" w:eastAsia="Calibri" w:hAnsi="Verdana" w:cs="Times New Roman"/>
          <w:sz w:val="18"/>
          <w:szCs w:val="18"/>
        </w:rPr>
        <w:t>и лагуни на територията на МИГ Поморие</w:t>
      </w:r>
      <w:r w:rsidRPr="00A315C7">
        <w:rPr>
          <w:rFonts w:ascii="Verdana" w:eastAsia="Calibri" w:hAnsi="Verdana" w:cs="Times New Roman"/>
          <w:sz w:val="18"/>
          <w:szCs w:val="18"/>
        </w:rPr>
        <w:t xml:space="preserve"> (индикативната карта е представена като </w:t>
      </w:r>
      <w:hyperlink r:id="rId17" w:history="1">
        <w:r w:rsidRPr="009571B6">
          <w:rPr>
            <w:rStyle w:val="a4"/>
            <w:rFonts w:ascii="Verdana" w:eastAsia="Calibri" w:hAnsi="Verdana" w:cs="Times New Roman"/>
            <w:sz w:val="18"/>
            <w:szCs w:val="18"/>
          </w:rPr>
          <w:t>приложение</w:t>
        </w:r>
      </w:hyperlink>
      <w:r w:rsidRPr="00A315C7">
        <w:rPr>
          <w:rFonts w:ascii="Verdana" w:eastAsia="Calibri" w:hAnsi="Verdana" w:cs="Times New Roman"/>
          <w:sz w:val="18"/>
          <w:szCs w:val="18"/>
        </w:rPr>
        <w:t xml:space="preserve"> в А3 формат)</w:t>
      </w:r>
    </w:p>
    <w:p w14:paraId="79052EE6" w14:textId="77777777" w:rsidR="00A315C7" w:rsidRPr="00A315C7" w:rsidRDefault="00A315C7" w:rsidP="007D0462">
      <w:pPr>
        <w:pStyle w:val="a3"/>
        <w:numPr>
          <w:ilvl w:val="0"/>
          <w:numId w:val="27"/>
        </w:numPr>
        <w:spacing w:before="360" w:after="240" w:line="240" w:lineRule="auto"/>
        <w:ind w:left="851" w:hanging="567"/>
        <w:contextualSpacing w:val="0"/>
        <w:jc w:val="both"/>
        <w:outlineLvl w:val="1"/>
        <w:rPr>
          <w:rFonts w:ascii="Verdana" w:hAnsi="Verdana" w:cs="Times New Roman"/>
          <w:b/>
        </w:rPr>
      </w:pPr>
      <w:bookmarkStart w:id="6" w:name="_Toc5630221"/>
      <w:bookmarkStart w:id="7" w:name="_Toc8302475"/>
      <w:r w:rsidRPr="00A315C7">
        <w:rPr>
          <w:rFonts w:ascii="Verdana" w:hAnsi="Verdana" w:cs="Times New Roman"/>
          <w:b/>
        </w:rPr>
        <w:t>Заплахи за целевото местообитани</w:t>
      </w:r>
      <w:bookmarkEnd w:id="6"/>
      <w:r w:rsidRPr="00A315C7">
        <w:rPr>
          <w:rFonts w:ascii="Verdana" w:hAnsi="Verdana" w:cs="Times New Roman"/>
          <w:b/>
        </w:rPr>
        <w:t>е</w:t>
      </w:r>
      <w:bookmarkEnd w:id="7"/>
    </w:p>
    <w:p w14:paraId="56E52DE8" w14:textId="77777777" w:rsidR="00A315C7" w:rsidRPr="00A315C7" w:rsidRDefault="00A315C7" w:rsidP="00A315C7">
      <w:pPr>
        <w:spacing w:after="120" w:line="240" w:lineRule="auto"/>
        <w:ind w:firstLine="284"/>
        <w:jc w:val="both"/>
        <w:rPr>
          <w:rFonts w:ascii="Verdana" w:eastAsia="Calibri" w:hAnsi="Verdana" w:cs="Times New Roman"/>
          <w:b/>
          <w:sz w:val="20"/>
          <w:szCs w:val="20"/>
          <w:lang w:val="en-US"/>
        </w:rPr>
      </w:pPr>
      <w:r w:rsidRPr="00A315C7">
        <w:rPr>
          <w:rFonts w:ascii="Verdana" w:eastAsia="Calibri" w:hAnsi="Verdana" w:cs="Times New Roman"/>
          <w:sz w:val="20"/>
          <w:szCs w:val="20"/>
        </w:rPr>
        <w:t>В резултат на проведените полеви проучвания по проект “</w:t>
      </w:r>
      <w:r w:rsidRPr="00A315C7">
        <w:rPr>
          <w:rFonts w:ascii="Verdana" w:eastAsia="Calibri" w:hAnsi="Verdana" w:cs="Times New Roman"/>
          <w:i/>
          <w:sz w:val="20"/>
          <w:szCs w:val="20"/>
        </w:rPr>
        <w:t>Картиране и определяне на природозащитното състояние на природни местообитания и видове – фаза I</w:t>
      </w:r>
      <w:r w:rsidRPr="00A315C7">
        <w:rPr>
          <w:rFonts w:ascii="Verdana" w:eastAsia="Calibri" w:hAnsi="Verdana" w:cs="Times New Roman"/>
          <w:sz w:val="20"/>
          <w:szCs w:val="20"/>
        </w:rPr>
        <w:t>” на национално ниво са установени 13 типа въздействия и заплахи за природно местообитание 1150 Крайбрежни лагуни (Таблица 1). От установените въздействия/заплахи най-висок е броя на точките със замърсяване, развитие на туризма и промени на хидрологичния режим. Имайки предвид екологичните особености на природното местообитание, като най-значими заплахи за 1150 Крайбрежни лагуни са определени замърсяване на повърхностни, подземни и морски води, строителство за целите на туризма и рекреацията, промените в хидрологичния режим на местообитанието.</w:t>
      </w:r>
    </w:p>
    <w:p w14:paraId="311F13E5" w14:textId="77777777" w:rsidR="00A315C7" w:rsidRPr="00A315C7" w:rsidRDefault="00A315C7" w:rsidP="00A315C7">
      <w:pPr>
        <w:pBdr>
          <w:top w:val="nil"/>
          <w:left w:val="nil"/>
          <w:bottom w:val="nil"/>
          <w:right w:val="nil"/>
          <w:between w:val="nil"/>
        </w:pBdr>
        <w:tabs>
          <w:tab w:val="left" w:pos="2835"/>
        </w:tabs>
        <w:spacing w:after="200" w:line="240" w:lineRule="auto"/>
        <w:jc w:val="both"/>
        <w:rPr>
          <w:rFonts w:ascii="Verdana" w:eastAsia="Calibri" w:hAnsi="Verdana" w:cs="Times New Roman"/>
          <w:sz w:val="18"/>
          <w:szCs w:val="18"/>
        </w:rPr>
      </w:pPr>
      <w:r w:rsidRPr="00A315C7">
        <w:rPr>
          <w:rFonts w:ascii="Verdana" w:eastAsia="Calibri" w:hAnsi="Verdana" w:cs="Times New Roman"/>
          <w:b/>
          <w:sz w:val="18"/>
          <w:szCs w:val="18"/>
        </w:rPr>
        <w:t>Таблица 1.</w:t>
      </w:r>
      <w:r w:rsidRPr="00A315C7">
        <w:rPr>
          <w:rFonts w:ascii="Verdana" w:eastAsia="Calibri" w:hAnsi="Verdana" w:cs="Times New Roman"/>
          <w:sz w:val="18"/>
          <w:szCs w:val="18"/>
        </w:rPr>
        <w:t xml:space="preserve"> Установени заплахи за целевото природно местообитание на територията на страната</w:t>
      </w:r>
    </w:p>
    <w:tbl>
      <w:tblPr>
        <w:tblW w:w="9639" w:type="dxa"/>
        <w:tblLayout w:type="fixed"/>
        <w:tblCellMar>
          <w:left w:w="70" w:type="dxa"/>
          <w:right w:w="70" w:type="dxa"/>
        </w:tblCellMar>
        <w:tblLook w:val="04A0" w:firstRow="1" w:lastRow="0" w:firstColumn="1" w:lastColumn="0" w:noHBand="0" w:noVBand="1"/>
      </w:tblPr>
      <w:tblGrid>
        <w:gridCol w:w="3544"/>
        <w:gridCol w:w="2551"/>
        <w:gridCol w:w="3544"/>
      </w:tblGrid>
      <w:tr w:rsidR="00A315C7" w:rsidRPr="00A315C7" w14:paraId="7CAC95B3" w14:textId="77777777" w:rsidTr="00A315C7">
        <w:trPr>
          <w:trHeight w:val="625"/>
          <w:tblHeader/>
        </w:trPr>
        <w:tc>
          <w:tcPr>
            <w:tcW w:w="3544" w:type="dxa"/>
            <w:tcBorders>
              <w:top w:val="single" w:sz="4" w:space="0" w:color="auto"/>
              <w:left w:val="nil"/>
              <w:bottom w:val="double" w:sz="6" w:space="0" w:color="auto"/>
              <w:right w:val="nil"/>
            </w:tcBorders>
            <w:shd w:val="clear" w:color="auto" w:fill="B8CCE4"/>
            <w:noWrap/>
            <w:vAlign w:val="center"/>
            <w:hideMark/>
          </w:tcPr>
          <w:p w14:paraId="104B0047" w14:textId="77777777" w:rsidR="00A315C7" w:rsidRPr="00A315C7" w:rsidRDefault="00A315C7" w:rsidP="00A315C7">
            <w:pPr>
              <w:spacing w:after="0" w:line="240" w:lineRule="auto"/>
              <w:jc w:val="center"/>
              <w:rPr>
                <w:rFonts w:ascii="Verdana" w:eastAsia="Times New Roman" w:hAnsi="Verdana" w:cs="Times New Roman"/>
                <w:b/>
                <w:bCs/>
                <w:sz w:val="18"/>
                <w:szCs w:val="18"/>
              </w:rPr>
            </w:pPr>
            <w:r w:rsidRPr="00A315C7">
              <w:rPr>
                <w:rFonts w:ascii="Verdana" w:eastAsia="Times New Roman" w:hAnsi="Verdana" w:cs="Times New Roman"/>
                <w:b/>
                <w:bCs/>
                <w:sz w:val="18"/>
                <w:szCs w:val="18"/>
              </w:rPr>
              <w:t>Установени въздействия/заплахи</w:t>
            </w:r>
          </w:p>
        </w:tc>
        <w:tc>
          <w:tcPr>
            <w:tcW w:w="2551" w:type="dxa"/>
            <w:tcBorders>
              <w:top w:val="single" w:sz="4" w:space="0" w:color="auto"/>
              <w:left w:val="nil"/>
              <w:bottom w:val="double" w:sz="6" w:space="0" w:color="auto"/>
              <w:right w:val="nil"/>
            </w:tcBorders>
            <w:shd w:val="clear" w:color="auto" w:fill="B8CCE4"/>
            <w:vAlign w:val="center"/>
            <w:hideMark/>
          </w:tcPr>
          <w:p w14:paraId="28564D3B" w14:textId="77777777" w:rsidR="00A315C7" w:rsidRPr="00A315C7" w:rsidRDefault="00A315C7" w:rsidP="00A315C7">
            <w:pPr>
              <w:spacing w:after="0" w:line="240" w:lineRule="auto"/>
              <w:jc w:val="center"/>
              <w:rPr>
                <w:rFonts w:ascii="Verdana" w:eastAsia="Times New Roman" w:hAnsi="Verdana" w:cs="Times New Roman"/>
                <w:b/>
                <w:bCs/>
                <w:sz w:val="18"/>
                <w:szCs w:val="18"/>
              </w:rPr>
            </w:pPr>
            <w:r w:rsidRPr="00A315C7">
              <w:rPr>
                <w:rFonts w:ascii="Verdana" w:eastAsia="Times New Roman" w:hAnsi="Verdana" w:cs="Times New Roman"/>
                <w:b/>
                <w:bCs/>
                <w:sz w:val="18"/>
                <w:szCs w:val="18"/>
              </w:rPr>
              <w:t>Код</w:t>
            </w:r>
          </w:p>
        </w:tc>
        <w:tc>
          <w:tcPr>
            <w:tcW w:w="3544" w:type="dxa"/>
            <w:tcBorders>
              <w:top w:val="single" w:sz="4" w:space="0" w:color="auto"/>
              <w:left w:val="nil"/>
              <w:bottom w:val="double" w:sz="6" w:space="0" w:color="auto"/>
              <w:right w:val="nil"/>
            </w:tcBorders>
            <w:shd w:val="clear" w:color="auto" w:fill="B8CCE4"/>
            <w:noWrap/>
            <w:vAlign w:val="center"/>
            <w:hideMark/>
          </w:tcPr>
          <w:p w14:paraId="11DD9512" w14:textId="77777777" w:rsidR="00A315C7" w:rsidRPr="00A315C7" w:rsidRDefault="00A315C7" w:rsidP="00A315C7">
            <w:pPr>
              <w:spacing w:after="0" w:line="240" w:lineRule="auto"/>
              <w:jc w:val="center"/>
              <w:rPr>
                <w:rFonts w:ascii="Verdana" w:eastAsia="Times New Roman" w:hAnsi="Verdana" w:cs="Times New Roman"/>
                <w:b/>
                <w:bCs/>
                <w:sz w:val="18"/>
                <w:szCs w:val="18"/>
              </w:rPr>
            </w:pPr>
            <w:r w:rsidRPr="00A315C7">
              <w:rPr>
                <w:rFonts w:ascii="Verdana" w:eastAsia="Times New Roman" w:hAnsi="Verdana" w:cs="Times New Roman"/>
                <w:b/>
                <w:bCs/>
                <w:sz w:val="18"/>
                <w:szCs w:val="18"/>
              </w:rPr>
              <w:t>Описание/пояснение</w:t>
            </w:r>
          </w:p>
        </w:tc>
      </w:tr>
      <w:tr w:rsidR="00A315C7" w:rsidRPr="00A315C7" w14:paraId="05B2DD12" w14:textId="77777777" w:rsidTr="00A315C7">
        <w:trPr>
          <w:trHeight w:val="225"/>
        </w:trPr>
        <w:tc>
          <w:tcPr>
            <w:tcW w:w="3544" w:type="dxa"/>
            <w:tcBorders>
              <w:top w:val="nil"/>
              <w:left w:val="nil"/>
              <w:bottom w:val="single" w:sz="4" w:space="0" w:color="auto"/>
              <w:right w:val="nil"/>
            </w:tcBorders>
            <w:shd w:val="clear" w:color="auto" w:fill="auto"/>
            <w:noWrap/>
            <w:vAlign w:val="center"/>
          </w:tcPr>
          <w:p w14:paraId="03F7DCC8" w14:textId="77777777" w:rsidR="00A315C7" w:rsidRPr="00A315C7" w:rsidRDefault="00A315C7" w:rsidP="00A315C7">
            <w:pPr>
              <w:spacing w:after="0" w:line="240" w:lineRule="auto"/>
              <w:rPr>
                <w:rFonts w:ascii="Verdana" w:eastAsia="Times New Roman" w:hAnsi="Verdana" w:cs="Times New Roman"/>
                <w:sz w:val="18"/>
                <w:szCs w:val="18"/>
              </w:rPr>
            </w:pPr>
            <w:r w:rsidRPr="00A315C7">
              <w:rPr>
                <w:rFonts w:ascii="Verdana" w:eastAsia="Times New Roman" w:hAnsi="Verdana" w:cs="Times New Roman"/>
                <w:sz w:val="18"/>
                <w:szCs w:val="18"/>
              </w:rPr>
              <w:t>Добив на пясък и чакъл</w:t>
            </w:r>
          </w:p>
        </w:tc>
        <w:tc>
          <w:tcPr>
            <w:tcW w:w="2551" w:type="dxa"/>
            <w:tcBorders>
              <w:top w:val="nil"/>
              <w:left w:val="nil"/>
              <w:bottom w:val="single" w:sz="4" w:space="0" w:color="auto"/>
              <w:right w:val="nil"/>
            </w:tcBorders>
            <w:shd w:val="clear" w:color="auto" w:fill="auto"/>
            <w:vAlign w:val="center"/>
          </w:tcPr>
          <w:p w14:paraId="56DD95BC" w14:textId="77777777" w:rsidR="00A315C7" w:rsidRPr="00A315C7" w:rsidRDefault="00A315C7" w:rsidP="00A315C7">
            <w:pPr>
              <w:spacing w:after="0" w:line="240" w:lineRule="auto"/>
              <w:rPr>
                <w:rFonts w:ascii="Verdana" w:eastAsia="Calibri" w:hAnsi="Verdana" w:cs="Times New Roman"/>
                <w:sz w:val="18"/>
                <w:szCs w:val="18"/>
              </w:rPr>
            </w:pPr>
            <w:r>
              <w:rPr>
                <w:rFonts w:ascii="Verdana" w:eastAsia="Calibri" w:hAnsi="Verdana" w:cs="Times New Roman"/>
                <w:sz w:val="18"/>
                <w:szCs w:val="18"/>
              </w:rPr>
              <w:t>С01.01</w:t>
            </w:r>
          </w:p>
        </w:tc>
        <w:tc>
          <w:tcPr>
            <w:tcW w:w="3544" w:type="dxa"/>
            <w:tcBorders>
              <w:top w:val="nil"/>
              <w:left w:val="nil"/>
              <w:bottom w:val="single" w:sz="4" w:space="0" w:color="auto"/>
              <w:right w:val="nil"/>
            </w:tcBorders>
            <w:shd w:val="clear" w:color="auto" w:fill="auto"/>
            <w:noWrap/>
            <w:vAlign w:val="center"/>
          </w:tcPr>
          <w:p w14:paraId="0DC6262A" w14:textId="77777777" w:rsidR="00A315C7" w:rsidRPr="00A315C7" w:rsidRDefault="00A315C7" w:rsidP="00A315C7">
            <w:pPr>
              <w:spacing w:after="0" w:line="240" w:lineRule="auto"/>
              <w:rPr>
                <w:rFonts w:ascii="Verdana" w:eastAsia="Calibri" w:hAnsi="Verdana" w:cs="Times New Roman"/>
                <w:sz w:val="18"/>
                <w:szCs w:val="18"/>
              </w:rPr>
            </w:pPr>
            <w:r w:rsidRPr="00A315C7">
              <w:rPr>
                <w:rFonts w:ascii="Verdana" w:eastAsia="Calibri" w:hAnsi="Verdana" w:cs="Times New Roman"/>
                <w:sz w:val="18"/>
                <w:szCs w:val="18"/>
              </w:rPr>
              <w:t>Добив на пясък, торф, глина</w:t>
            </w:r>
          </w:p>
        </w:tc>
      </w:tr>
      <w:tr w:rsidR="00A315C7" w:rsidRPr="00A315C7" w14:paraId="72247E9F" w14:textId="77777777" w:rsidTr="00864D17">
        <w:trPr>
          <w:trHeight w:val="425"/>
        </w:trPr>
        <w:tc>
          <w:tcPr>
            <w:tcW w:w="3544" w:type="dxa"/>
            <w:tcBorders>
              <w:top w:val="nil"/>
              <w:left w:val="nil"/>
              <w:bottom w:val="single" w:sz="4" w:space="0" w:color="auto"/>
              <w:right w:val="nil"/>
            </w:tcBorders>
            <w:shd w:val="clear" w:color="auto" w:fill="auto"/>
            <w:noWrap/>
            <w:vAlign w:val="center"/>
          </w:tcPr>
          <w:p w14:paraId="39D7BDC7" w14:textId="77777777" w:rsidR="00A315C7" w:rsidRPr="00A315C7" w:rsidRDefault="00A315C7" w:rsidP="00A315C7">
            <w:pPr>
              <w:spacing w:after="0" w:line="240" w:lineRule="auto"/>
              <w:rPr>
                <w:rFonts w:ascii="Verdana" w:eastAsia="Times New Roman" w:hAnsi="Verdana" w:cs="Times New Roman"/>
                <w:sz w:val="18"/>
                <w:szCs w:val="18"/>
              </w:rPr>
            </w:pPr>
            <w:r w:rsidRPr="00A315C7">
              <w:rPr>
                <w:rFonts w:ascii="Verdana" w:eastAsia="Times New Roman" w:hAnsi="Verdana" w:cs="Times New Roman"/>
                <w:sz w:val="18"/>
                <w:szCs w:val="18"/>
              </w:rPr>
              <w:t>Проучване и добив на нефт и газ</w:t>
            </w:r>
          </w:p>
        </w:tc>
        <w:tc>
          <w:tcPr>
            <w:tcW w:w="2551" w:type="dxa"/>
            <w:tcBorders>
              <w:top w:val="nil"/>
              <w:left w:val="nil"/>
              <w:bottom w:val="single" w:sz="4" w:space="0" w:color="auto"/>
              <w:right w:val="nil"/>
            </w:tcBorders>
            <w:shd w:val="clear" w:color="auto" w:fill="auto"/>
            <w:vAlign w:val="center"/>
          </w:tcPr>
          <w:p w14:paraId="249844A6" w14:textId="77777777" w:rsidR="00A315C7" w:rsidRPr="00A315C7" w:rsidRDefault="00A315C7" w:rsidP="00A315C7">
            <w:pPr>
              <w:spacing w:after="0" w:line="240" w:lineRule="auto"/>
              <w:rPr>
                <w:rFonts w:ascii="Verdana" w:eastAsia="Calibri" w:hAnsi="Verdana" w:cs="Times New Roman"/>
                <w:sz w:val="18"/>
                <w:szCs w:val="18"/>
              </w:rPr>
            </w:pPr>
            <w:r w:rsidRPr="00A315C7">
              <w:rPr>
                <w:rFonts w:ascii="Verdana" w:eastAsia="Times New Roman" w:hAnsi="Verdana" w:cs="Times New Roman"/>
                <w:sz w:val="18"/>
                <w:szCs w:val="18"/>
                <w:lang w:eastAsia="bg-BG"/>
              </w:rPr>
              <w:t xml:space="preserve">С02. </w:t>
            </w:r>
            <w:r>
              <w:rPr>
                <w:rFonts w:ascii="Verdana" w:eastAsia="Times New Roman" w:hAnsi="Verdana" w:cs="Times New Roman"/>
                <w:sz w:val="18"/>
                <w:szCs w:val="18"/>
                <w:lang w:val="ru-RU" w:eastAsia="bg-BG"/>
              </w:rPr>
              <w:t>(и всички поднива)</w:t>
            </w:r>
          </w:p>
        </w:tc>
        <w:tc>
          <w:tcPr>
            <w:tcW w:w="3544" w:type="dxa"/>
            <w:tcBorders>
              <w:top w:val="nil"/>
              <w:left w:val="nil"/>
              <w:bottom w:val="single" w:sz="4" w:space="0" w:color="auto"/>
              <w:right w:val="nil"/>
            </w:tcBorders>
            <w:shd w:val="clear" w:color="auto" w:fill="auto"/>
            <w:noWrap/>
            <w:vAlign w:val="center"/>
          </w:tcPr>
          <w:p w14:paraId="008E677B" w14:textId="77777777" w:rsidR="00A315C7" w:rsidRPr="00A315C7" w:rsidRDefault="00A315C7" w:rsidP="00864D17">
            <w:pPr>
              <w:spacing w:after="0" w:line="240" w:lineRule="auto"/>
              <w:ind w:left="-29"/>
              <w:jc w:val="both"/>
              <w:rPr>
                <w:rFonts w:ascii="Verdana" w:eastAsia="Calibri" w:hAnsi="Verdana" w:cs="Times New Roman"/>
                <w:sz w:val="18"/>
                <w:szCs w:val="18"/>
              </w:rPr>
            </w:pPr>
            <w:r w:rsidRPr="00A315C7">
              <w:rPr>
                <w:rFonts w:ascii="Verdana" w:eastAsia="Calibri" w:hAnsi="Verdana" w:cs="Times New Roman"/>
                <w:sz w:val="18"/>
                <w:szCs w:val="18"/>
              </w:rPr>
              <w:t>Проучване и добив на нефт или газ и/или петролопроводни съоръжения</w:t>
            </w:r>
          </w:p>
        </w:tc>
      </w:tr>
      <w:tr w:rsidR="00A315C7" w:rsidRPr="00A315C7" w14:paraId="671269B1" w14:textId="77777777" w:rsidTr="00864D17">
        <w:trPr>
          <w:trHeight w:val="261"/>
        </w:trPr>
        <w:tc>
          <w:tcPr>
            <w:tcW w:w="3544" w:type="dxa"/>
            <w:tcBorders>
              <w:top w:val="nil"/>
              <w:left w:val="nil"/>
              <w:bottom w:val="single" w:sz="4" w:space="0" w:color="auto"/>
              <w:right w:val="nil"/>
            </w:tcBorders>
            <w:shd w:val="clear" w:color="auto" w:fill="auto"/>
            <w:noWrap/>
            <w:vAlign w:val="center"/>
            <w:hideMark/>
          </w:tcPr>
          <w:p w14:paraId="7D1A88A7" w14:textId="77777777" w:rsidR="00A315C7" w:rsidRPr="00A315C7" w:rsidRDefault="00A315C7" w:rsidP="00A315C7">
            <w:pPr>
              <w:spacing w:after="0" w:line="240" w:lineRule="auto"/>
              <w:rPr>
                <w:rFonts w:ascii="Verdana" w:eastAsia="Times New Roman" w:hAnsi="Verdana" w:cs="Times New Roman"/>
                <w:sz w:val="18"/>
                <w:szCs w:val="18"/>
              </w:rPr>
            </w:pPr>
            <w:r>
              <w:rPr>
                <w:rFonts w:ascii="Verdana" w:eastAsia="Times New Roman" w:hAnsi="Verdana" w:cs="Times New Roman"/>
                <w:sz w:val="18"/>
                <w:szCs w:val="18"/>
              </w:rPr>
              <w:t>Зауствания</w:t>
            </w:r>
          </w:p>
        </w:tc>
        <w:tc>
          <w:tcPr>
            <w:tcW w:w="2551" w:type="dxa"/>
            <w:tcBorders>
              <w:top w:val="nil"/>
              <w:left w:val="nil"/>
              <w:bottom w:val="single" w:sz="4" w:space="0" w:color="auto"/>
              <w:right w:val="nil"/>
            </w:tcBorders>
            <w:shd w:val="clear" w:color="auto" w:fill="auto"/>
            <w:vAlign w:val="center"/>
            <w:hideMark/>
          </w:tcPr>
          <w:p w14:paraId="7DF973D0" w14:textId="77777777" w:rsidR="00A315C7" w:rsidRPr="00A315C7" w:rsidRDefault="00A315C7" w:rsidP="00A315C7">
            <w:pPr>
              <w:spacing w:after="0" w:line="240" w:lineRule="auto"/>
              <w:rPr>
                <w:rFonts w:ascii="Verdana" w:eastAsia="Calibri" w:hAnsi="Verdana" w:cs="Times New Roman"/>
                <w:sz w:val="18"/>
                <w:szCs w:val="18"/>
              </w:rPr>
            </w:pPr>
            <w:r w:rsidRPr="00A315C7">
              <w:rPr>
                <w:rFonts w:ascii="Verdana" w:eastAsia="Calibri" w:hAnsi="Verdana" w:cs="Times New Roman"/>
                <w:sz w:val="18"/>
                <w:szCs w:val="18"/>
              </w:rPr>
              <w:t>E03. (и всички поднива)</w:t>
            </w:r>
          </w:p>
        </w:tc>
        <w:tc>
          <w:tcPr>
            <w:tcW w:w="3544" w:type="dxa"/>
            <w:tcBorders>
              <w:top w:val="nil"/>
              <w:left w:val="nil"/>
              <w:bottom w:val="single" w:sz="4" w:space="0" w:color="auto"/>
              <w:right w:val="nil"/>
            </w:tcBorders>
            <w:shd w:val="clear" w:color="auto" w:fill="auto"/>
            <w:noWrap/>
            <w:vAlign w:val="center"/>
            <w:hideMark/>
          </w:tcPr>
          <w:p w14:paraId="65DCEA39" w14:textId="77777777" w:rsidR="00A315C7" w:rsidRPr="00A315C7" w:rsidRDefault="00A315C7" w:rsidP="00A315C7">
            <w:pPr>
              <w:spacing w:after="0" w:line="240" w:lineRule="auto"/>
              <w:rPr>
                <w:rFonts w:ascii="Verdana" w:eastAsia="Calibri" w:hAnsi="Verdana" w:cs="Times New Roman"/>
                <w:sz w:val="18"/>
                <w:szCs w:val="18"/>
              </w:rPr>
            </w:pPr>
            <w:r w:rsidRPr="00A315C7">
              <w:rPr>
                <w:rFonts w:ascii="Verdana" w:eastAsia="Calibri" w:hAnsi="Verdana" w:cs="Times New Roman"/>
                <w:sz w:val="18"/>
                <w:szCs w:val="18"/>
              </w:rPr>
              <w:t>Зауствания – преки и дисперсни</w:t>
            </w:r>
          </w:p>
        </w:tc>
      </w:tr>
      <w:tr w:rsidR="00A315C7" w:rsidRPr="00A315C7" w14:paraId="7B7FB07D" w14:textId="77777777" w:rsidTr="00A315C7">
        <w:trPr>
          <w:trHeight w:val="307"/>
        </w:trPr>
        <w:tc>
          <w:tcPr>
            <w:tcW w:w="3544" w:type="dxa"/>
            <w:tcBorders>
              <w:top w:val="nil"/>
              <w:left w:val="nil"/>
              <w:bottom w:val="single" w:sz="4" w:space="0" w:color="auto"/>
              <w:right w:val="nil"/>
            </w:tcBorders>
            <w:shd w:val="clear" w:color="auto" w:fill="auto"/>
            <w:noWrap/>
            <w:vAlign w:val="center"/>
            <w:hideMark/>
          </w:tcPr>
          <w:p w14:paraId="486D9519" w14:textId="77777777" w:rsidR="00A315C7" w:rsidRPr="00A315C7" w:rsidRDefault="00A315C7" w:rsidP="00A315C7">
            <w:pPr>
              <w:spacing w:after="0" w:line="240" w:lineRule="auto"/>
              <w:rPr>
                <w:rFonts w:ascii="Verdana" w:eastAsia="Times New Roman" w:hAnsi="Verdana" w:cs="Times New Roman"/>
                <w:sz w:val="18"/>
                <w:szCs w:val="18"/>
              </w:rPr>
            </w:pPr>
            <w:r w:rsidRPr="00A315C7">
              <w:rPr>
                <w:rFonts w:ascii="Verdana" w:eastAsia="Calibri" w:hAnsi="Verdana" w:cs="Times New Roman"/>
                <w:sz w:val="18"/>
                <w:szCs w:val="18"/>
              </w:rPr>
              <w:t>Туризъм</w:t>
            </w:r>
          </w:p>
        </w:tc>
        <w:tc>
          <w:tcPr>
            <w:tcW w:w="2551" w:type="dxa"/>
            <w:tcBorders>
              <w:top w:val="nil"/>
              <w:left w:val="nil"/>
              <w:bottom w:val="single" w:sz="4" w:space="0" w:color="auto"/>
              <w:right w:val="nil"/>
            </w:tcBorders>
            <w:shd w:val="clear" w:color="auto" w:fill="auto"/>
            <w:vAlign w:val="center"/>
            <w:hideMark/>
          </w:tcPr>
          <w:p w14:paraId="2EFDCC34" w14:textId="77777777" w:rsidR="00A315C7" w:rsidRPr="00A315C7" w:rsidRDefault="00A315C7" w:rsidP="00A315C7">
            <w:pPr>
              <w:spacing w:after="0" w:line="240" w:lineRule="auto"/>
              <w:rPr>
                <w:rFonts w:ascii="Verdana" w:eastAsia="Calibri" w:hAnsi="Verdana" w:cs="Times New Roman"/>
                <w:sz w:val="18"/>
                <w:szCs w:val="18"/>
              </w:rPr>
            </w:pPr>
            <w:r w:rsidRPr="00A315C7">
              <w:rPr>
                <w:rFonts w:ascii="Verdana" w:eastAsia="Calibri" w:hAnsi="Verdana" w:cs="Times New Roman"/>
                <w:sz w:val="18"/>
                <w:szCs w:val="18"/>
                <w:lang w:val="en-US" w:eastAsia="bg-BG"/>
              </w:rPr>
              <w:t>F</w:t>
            </w:r>
            <w:r w:rsidRPr="00A315C7">
              <w:rPr>
                <w:rFonts w:ascii="Verdana" w:eastAsia="Calibri" w:hAnsi="Verdana" w:cs="Times New Roman"/>
                <w:sz w:val="18"/>
                <w:szCs w:val="18"/>
                <w:lang w:eastAsia="bg-BG"/>
              </w:rPr>
              <w:t>0</w:t>
            </w:r>
            <w:r w:rsidRPr="00A315C7">
              <w:rPr>
                <w:rFonts w:ascii="Verdana" w:eastAsia="Calibri" w:hAnsi="Verdana" w:cs="Times New Roman"/>
                <w:sz w:val="18"/>
                <w:szCs w:val="18"/>
                <w:lang w:val="ru-RU" w:eastAsia="bg-BG"/>
              </w:rPr>
              <w:t>2</w:t>
            </w:r>
            <w:r w:rsidRPr="00A315C7">
              <w:rPr>
                <w:rFonts w:ascii="Verdana" w:eastAsia="Calibri" w:hAnsi="Verdana" w:cs="Times New Roman"/>
                <w:sz w:val="18"/>
                <w:szCs w:val="18"/>
                <w:lang w:eastAsia="bg-BG"/>
              </w:rPr>
              <w:t>.</w:t>
            </w:r>
            <w:r w:rsidRPr="00A315C7">
              <w:rPr>
                <w:rFonts w:ascii="Verdana" w:eastAsia="Calibri" w:hAnsi="Verdana" w:cs="Times New Roman"/>
                <w:sz w:val="18"/>
                <w:szCs w:val="18"/>
                <w:lang w:val="ru-RU" w:eastAsia="bg-BG"/>
              </w:rPr>
              <w:t>01</w:t>
            </w:r>
            <w:r w:rsidRPr="00A315C7">
              <w:rPr>
                <w:rFonts w:ascii="Verdana" w:eastAsia="Calibri" w:hAnsi="Verdana" w:cs="Times New Roman"/>
                <w:sz w:val="18"/>
                <w:szCs w:val="18"/>
                <w:lang w:eastAsia="bg-BG"/>
              </w:rPr>
              <w:t xml:space="preserve"> </w:t>
            </w:r>
          </w:p>
        </w:tc>
        <w:tc>
          <w:tcPr>
            <w:tcW w:w="3544" w:type="dxa"/>
            <w:tcBorders>
              <w:top w:val="nil"/>
              <w:left w:val="nil"/>
              <w:bottom w:val="single" w:sz="4" w:space="0" w:color="auto"/>
              <w:right w:val="nil"/>
            </w:tcBorders>
            <w:shd w:val="clear" w:color="auto" w:fill="auto"/>
            <w:vAlign w:val="center"/>
            <w:hideMark/>
          </w:tcPr>
          <w:p w14:paraId="598FC4D9" w14:textId="77777777" w:rsidR="00A315C7" w:rsidRPr="00A315C7" w:rsidRDefault="00A315C7" w:rsidP="00A315C7">
            <w:pPr>
              <w:spacing w:after="0" w:line="240" w:lineRule="auto"/>
              <w:rPr>
                <w:rFonts w:ascii="Verdana" w:eastAsia="Calibri" w:hAnsi="Verdana" w:cs="Times New Roman"/>
                <w:sz w:val="18"/>
                <w:szCs w:val="18"/>
              </w:rPr>
            </w:pPr>
            <w:r w:rsidRPr="00A315C7">
              <w:rPr>
                <w:rFonts w:ascii="Verdana" w:eastAsia="Calibri" w:hAnsi="Verdana" w:cs="Times New Roman"/>
                <w:sz w:val="18"/>
                <w:szCs w:val="18"/>
              </w:rPr>
              <w:t>Интензивен туристически поток</w:t>
            </w:r>
          </w:p>
        </w:tc>
      </w:tr>
      <w:tr w:rsidR="00A315C7" w:rsidRPr="00A315C7" w14:paraId="610FF5D9" w14:textId="77777777" w:rsidTr="00A315C7">
        <w:trPr>
          <w:trHeight w:val="269"/>
        </w:trPr>
        <w:tc>
          <w:tcPr>
            <w:tcW w:w="3544" w:type="dxa"/>
            <w:tcBorders>
              <w:top w:val="nil"/>
              <w:left w:val="nil"/>
              <w:bottom w:val="single" w:sz="4" w:space="0" w:color="auto"/>
              <w:right w:val="nil"/>
            </w:tcBorders>
            <w:shd w:val="clear" w:color="auto" w:fill="auto"/>
            <w:noWrap/>
            <w:vAlign w:val="center"/>
            <w:hideMark/>
          </w:tcPr>
          <w:p w14:paraId="6CA2AEAF" w14:textId="77777777" w:rsidR="00A315C7" w:rsidRPr="00A315C7" w:rsidRDefault="00A315C7" w:rsidP="00A315C7">
            <w:pPr>
              <w:spacing w:after="0" w:line="240" w:lineRule="auto"/>
              <w:rPr>
                <w:rFonts w:ascii="Verdana" w:eastAsia="Times New Roman" w:hAnsi="Verdana" w:cs="Times New Roman"/>
                <w:sz w:val="18"/>
                <w:szCs w:val="18"/>
              </w:rPr>
            </w:pPr>
            <w:r w:rsidRPr="00A315C7">
              <w:rPr>
                <w:rFonts w:ascii="Verdana" w:eastAsia="Times New Roman" w:hAnsi="Verdana" w:cs="Times New Roman"/>
                <w:sz w:val="18"/>
                <w:szCs w:val="18"/>
              </w:rPr>
              <w:lastRenderedPageBreak/>
              <w:t>Конструкции, сгради в пейзажа</w:t>
            </w:r>
          </w:p>
        </w:tc>
        <w:tc>
          <w:tcPr>
            <w:tcW w:w="2551" w:type="dxa"/>
            <w:tcBorders>
              <w:top w:val="nil"/>
              <w:left w:val="nil"/>
              <w:bottom w:val="single" w:sz="4" w:space="0" w:color="auto"/>
              <w:right w:val="nil"/>
            </w:tcBorders>
            <w:shd w:val="clear" w:color="auto" w:fill="auto"/>
            <w:vAlign w:val="center"/>
            <w:hideMark/>
          </w:tcPr>
          <w:p w14:paraId="38145268" w14:textId="77777777" w:rsidR="00A315C7" w:rsidRPr="00A315C7" w:rsidRDefault="00A315C7" w:rsidP="00A315C7">
            <w:pPr>
              <w:spacing w:after="0" w:line="240" w:lineRule="auto"/>
              <w:rPr>
                <w:rFonts w:ascii="Verdana" w:eastAsia="Calibri" w:hAnsi="Verdana" w:cs="Times New Roman"/>
                <w:sz w:val="18"/>
                <w:szCs w:val="18"/>
              </w:rPr>
            </w:pPr>
            <w:r w:rsidRPr="00A315C7">
              <w:rPr>
                <w:rFonts w:ascii="Verdana" w:eastAsia="Calibri" w:hAnsi="Verdana" w:cs="Times New Roman"/>
                <w:sz w:val="18"/>
                <w:szCs w:val="18"/>
              </w:rPr>
              <w:t xml:space="preserve">E04 </w:t>
            </w:r>
          </w:p>
        </w:tc>
        <w:tc>
          <w:tcPr>
            <w:tcW w:w="3544" w:type="dxa"/>
            <w:tcBorders>
              <w:top w:val="nil"/>
              <w:left w:val="nil"/>
              <w:bottom w:val="single" w:sz="4" w:space="0" w:color="auto"/>
              <w:right w:val="nil"/>
            </w:tcBorders>
            <w:shd w:val="clear" w:color="auto" w:fill="auto"/>
            <w:vAlign w:val="center"/>
            <w:hideMark/>
          </w:tcPr>
          <w:p w14:paraId="7EAA29BB" w14:textId="77777777" w:rsidR="00A315C7" w:rsidRPr="00A315C7" w:rsidRDefault="00A315C7" w:rsidP="00A315C7">
            <w:pPr>
              <w:spacing w:after="0" w:line="240" w:lineRule="auto"/>
              <w:rPr>
                <w:rFonts w:ascii="Verdana" w:eastAsia="Calibri" w:hAnsi="Verdana" w:cs="Times New Roman"/>
                <w:sz w:val="18"/>
                <w:szCs w:val="18"/>
              </w:rPr>
            </w:pPr>
            <w:r w:rsidRPr="00A315C7">
              <w:rPr>
                <w:rFonts w:ascii="Verdana" w:eastAsia="Calibri" w:hAnsi="Verdana" w:cs="Times New Roman"/>
                <w:sz w:val="18"/>
                <w:szCs w:val="18"/>
              </w:rPr>
              <w:t>Строителство</w:t>
            </w:r>
          </w:p>
        </w:tc>
      </w:tr>
      <w:tr w:rsidR="00A315C7" w:rsidRPr="00A315C7" w14:paraId="3E3F4972" w14:textId="77777777" w:rsidTr="00A315C7">
        <w:trPr>
          <w:trHeight w:val="696"/>
        </w:trPr>
        <w:tc>
          <w:tcPr>
            <w:tcW w:w="3544" w:type="dxa"/>
            <w:tcBorders>
              <w:top w:val="nil"/>
              <w:left w:val="nil"/>
              <w:bottom w:val="single" w:sz="4" w:space="0" w:color="auto"/>
              <w:right w:val="nil"/>
            </w:tcBorders>
            <w:shd w:val="clear" w:color="auto" w:fill="auto"/>
            <w:noWrap/>
            <w:vAlign w:val="center"/>
            <w:hideMark/>
          </w:tcPr>
          <w:p w14:paraId="3C577D0B" w14:textId="77777777" w:rsidR="00A315C7" w:rsidRPr="00A315C7" w:rsidRDefault="00A315C7" w:rsidP="00A315C7">
            <w:pPr>
              <w:spacing w:after="0" w:line="240" w:lineRule="auto"/>
              <w:rPr>
                <w:rFonts w:ascii="Verdana" w:eastAsia="Times New Roman" w:hAnsi="Verdana" w:cs="Times New Roman"/>
                <w:sz w:val="18"/>
                <w:szCs w:val="18"/>
              </w:rPr>
            </w:pPr>
            <w:r w:rsidRPr="00A315C7">
              <w:rPr>
                <w:rFonts w:ascii="Verdana" w:eastAsia="Times New Roman" w:hAnsi="Verdana" w:cs="Times New Roman"/>
                <w:sz w:val="18"/>
                <w:szCs w:val="18"/>
              </w:rPr>
              <w:t>Замърсяване на повърхностни води (пресни, вътрешни, морски и бракични)</w:t>
            </w:r>
          </w:p>
        </w:tc>
        <w:tc>
          <w:tcPr>
            <w:tcW w:w="2551" w:type="dxa"/>
            <w:tcBorders>
              <w:top w:val="nil"/>
              <w:left w:val="nil"/>
              <w:bottom w:val="single" w:sz="4" w:space="0" w:color="auto"/>
              <w:right w:val="nil"/>
            </w:tcBorders>
            <w:shd w:val="clear" w:color="auto" w:fill="auto"/>
            <w:vAlign w:val="center"/>
            <w:hideMark/>
          </w:tcPr>
          <w:p w14:paraId="0364E877" w14:textId="77777777" w:rsidR="00A315C7" w:rsidRPr="00A315C7" w:rsidRDefault="00A315C7" w:rsidP="00A315C7">
            <w:pPr>
              <w:spacing w:after="0" w:line="240" w:lineRule="auto"/>
              <w:rPr>
                <w:rFonts w:ascii="Verdana" w:eastAsia="Calibri" w:hAnsi="Verdana" w:cs="Times New Roman"/>
                <w:sz w:val="18"/>
                <w:szCs w:val="18"/>
              </w:rPr>
            </w:pPr>
            <w:r w:rsidRPr="00A315C7">
              <w:rPr>
                <w:rFonts w:ascii="Verdana" w:eastAsia="Calibri" w:hAnsi="Verdana" w:cs="Times New Roman"/>
                <w:sz w:val="18"/>
                <w:szCs w:val="18"/>
                <w:lang w:val="en-US" w:eastAsia="bg-BG"/>
              </w:rPr>
              <w:t>H</w:t>
            </w:r>
            <w:r w:rsidRPr="00A315C7">
              <w:rPr>
                <w:rFonts w:ascii="Verdana" w:eastAsia="Calibri" w:hAnsi="Verdana" w:cs="Times New Roman"/>
                <w:sz w:val="18"/>
                <w:szCs w:val="18"/>
                <w:lang w:eastAsia="bg-BG"/>
              </w:rPr>
              <w:t>0</w:t>
            </w:r>
            <w:r w:rsidRPr="00A315C7">
              <w:rPr>
                <w:rFonts w:ascii="Verdana" w:eastAsia="Calibri" w:hAnsi="Verdana" w:cs="Times New Roman"/>
                <w:sz w:val="18"/>
                <w:szCs w:val="18"/>
                <w:lang w:val="ru-RU" w:eastAsia="bg-BG"/>
              </w:rPr>
              <w:t>1</w:t>
            </w:r>
            <w:r w:rsidRPr="00A315C7">
              <w:rPr>
                <w:rFonts w:ascii="Verdana" w:eastAsia="Calibri" w:hAnsi="Verdana" w:cs="Times New Roman"/>
                <w:sz w:val="18"/>
                <w:szCs w:val="18"/>
                <w:lang w:eastAsia="bg-BG"/>
              </w:rPr>
              <w:t>.</w:t>
            </w:r>
            <w:r w:rsidRPr="00A315C7">
              <w:rPr>
                <w:rFonts w:ascii="Verdana" w:eastAsia="Calibri" w:hAnsi="Verdana" w:cs="Times New Roman"/>
                <w:sz w:val="18"/>
                <w:szCs w:val="18"/>
                <w:lang w:val="ru-RU" w:eastAsia="bg-BG"/>
              </w:rPr>
              <w:t xml:space="preserve"> (</w:t>
            </w:r>
            <w:r w:rsidRPr="00A315C7">
              <w:rPr>
                <w:rFonts w:ascii="Verdana" w:eastAsia="Calibri" w:hAnsi="Verdana" w:cs="Times New Roman"/>
                <w:sz w:val="18"/>
                <w:szCs w:val="18"/>
                <w:lang w:eastAsia="bg-BG"/>
              </w:rPr>
              <w:t>всички поднива</w:t>
            </w:r>
            <w:r w:rsidR="00864D17">
              <w:rPr>
                <w:rFonts w:ascii="Verdana" w:eastAsia="Calibri" w:hAnsi="Verdana" w:cs="Times New Roman"/>
                <w:sz w:val="18"/>
                <w:szCs w:val="18"/>
                <w:lang w:val="ru-RU" w:eastAsia="bg-BG"/>
              </w:rPr>
              <w:t>)</w:t>
            </w:r>
          </w:p>
        </w:tc>
        <w:tc>
          <w:tcPr>
            <w:tcW w:w="3544" w:type="dxa"/>
            <w:tcBorders>
              <w:top w:val="nil"/>
              <w:left w:val="nil"/>
              <w:bottom w:val="single" w:sz="4" w:space="0" w:color="auto"/>
              <w:right w:val="nil"/>
            </w:tcBorders>
            <w:shd w:val="clear" w:color="auto" w:fill="auto"/>
            <w:vAlign w:val="center"/>
            <w:hideMark/>
          </w:tcPr>
          <w:p w14:paraId="5136CC0F" w14:textId="77777777" w:rsidR="00A315C7" w:rsidRPr="00A315C7" w:rsidRDefault="00A315C7" w:rsidP="00864D17">
            <w:pPr>
              <w:spacing w:after="0" w:line="240" w:lineRule="auto"/>
              <w:jc w:val="both"/>
              <w:rPr>
                <w:rFonts w:ascii="Verdana" w:eastAsia="Calibri" w:hAnsi="Verdana" w:cs="Times New Roman"/>
                <w:sz w:val="18"/>
                <w:szCs w:val="18"/>
              </w:rPr>
            </w:pPr>
            <w:r w:rsidRPr="00A315C7">
              <w:rPr>
                <w:rFonts w:ascii="Verdana" w:eastAsia="Calibri" w:hAnsi="Verdana" w:cs="Times New Roman"/>
                <w:bCs/>
                <w:sz w:val="18"/>
                <w:szCs w:val="18"/>
              </w:rPr>
              <w:t>Замърсяване на повърхностни води (пресни, вътрешни, морски и бракични)</w:t>
            </w:r>
          </w:p>
        </w:tc>
      </w:tr>
      <w:tr w:rsidR="00A315C7" w:rsidRPr="00A315C7" w14:paraId="15A1E473" w14:textId="77777777" w:rsidTr="00A315C7">
        <w:trPr>
          <w:trHeight w:val="426"/>
        </w:trPr>
        <w:tc>
          <w:tcPr>
            <w:tcW w:w="3544" w:type="dxa"/>
            <w:tcBorders>
              <w:top w:val="nil"/>
              <w:left w:val="nil"/>
              <w:bottom w:val="single" w:sz="4" w:space="0" w:color="auto"/>
              <w:right w:val="nil"/>
            </w:tcBorders>
            <w:shd w:val="clear" w:color="auto" w:fill="auto"/>
            <w:noWrap/>
            <w:vAlign w:val="center"/>
            <w:hideMark/>
          </w:tcPr>
          <w:p w14:paraId="1CF166C5" w14:textId="77777777" w:rsidR="00A315C7" w:rsidRPr="00A315C7" w:rsidRDefault="00A315C7" w:rsidP="00A315C7">
            <w:pPr>
              <w:spacing w:after="0" w:line="240" w:lineRule="auto"/>
              <w:rPr>
                <w:rFonts w:ascii="Verdana" w:eastAsia="Times New Roman" w:hAnsi="Verdana" w:cs="Times New Roman"/>
                <w:sz w:val="18"/>
                <w:szCs w:val="18"/>
              </w:rPr>
            </w:pPr>
            <w:r w:rsidRPr="00A315C7">
              <w:rPr>
                <w:rFonts w:ascii="Verdana" w:eastAsia="Times New Roman" w:hAnsi="Verdana" w:cs="Times New Roman"/>
                <w:sz w:val="18"/>
                <w:szCs w:val="18"/>
              </w:rPr>
              <w:t>Замърсяване на подземни води (точкови и разсредоточени източници)</w:t>
            </w:r>
          </w:p>
        </w:tc>
        <w:tc>
          <w:tcPr>
            <w:tcW w:w="2551" w:type="dxa"/>
            <w:tcBorders>
              <w:top w:val="nil"/>
              <w:left w:val="nil"/>
              <w:bottom w:val="single" w:sz="4" w:space="0" w:color="auto"/>
              <w:right w:val="nil"/>
            </w:tcBorders>
            <w:shd w:val="clear" w:color="auto" w:fill="auto"/>
            <w:vAlign w:val="center"/>
            <w:hideMark/>
          </w:tcPr>
          <w:p w14:paraId="74004A90" w14:textId="77777777" w:rsidR="00A315C7" w:rsidRPr="00A315C7" w:rsidRDefault="00A315C7" w:rsidP="00A315C7">
            <w:pPr>
              <w:spacing w:after="0" w:line="240" w:lineRule="auto"/>
              <w:rPr>
                <w:rFonts w:ascii="Verdana" w:eastAsia="Calibri" w:hAnsi="Verdana" w:cs="Times New Roman"/>
                <w:sz w:val="18"/>
                <w:szCs w:val="18"/>
              </w:rPr>
            </w:pPr>
            <w:r w:rsidRPr="00A315C7">
              <w:rPr>
                <w:rFonts w:ascii="Verdana" w:eastAsia="Calibri" w:hAnsi="Verdana" w:cs="Times New Roman"/>
                <w:sz w:val="18"/>
                <w:szCs w:val="18"/>
                <w:lang w:val="en-US" w:eastAsia="bg-BG"/>
              </w:rPr>
              <w:t>H</w:t>
            </w:r>
            <w:r w:rsidRPr="00A315C7">
              <w:rPr>
                <w:rFonts w:ascii="Verdana" w:eastAsia="Calibri" w:hAnsi="Verdana" w:cs="Times New Roman"/>
                <w:sz w:val="18"/>
                <w:szCs w:val="18"/>
                <w:lang w:eastAsia="bg-BG"/>
              </w:rPr>
              <w:t>02.</w:t>
            </w:r>
            <w:r w:rsidRPr="00A315C7">
              <w:rPr>
                <w:rFonts w:ascii="Verdana" w:eastAsia="Calibri" w:hAnsi="Verdana" w:cs="Times New Roman"/>
                <w:sz w:val="18"/>
                <w:szCs w:val="18"/>
                <w:lang w:val="ru-RU" w:eastAsia="bg-BG"/>
              </w:rPr>
              <w:t xml:space="preserve"> (</w:t>
            </w:r>
            <w:r w:rsidRPr="00A315C7">
              <w:rPr>
                <w:rFonts w:ascii="Verdana" w:eastAsia="Calibri" w:hAnsi="Verdana" w:cs="Times New Roman"/>
                <w:sz w:val="18"/>
                <w:szCs w:val="18"/>
                <w:lang w:eastAsia="bg-BG"/>
              </w:rPr>
              <w:t>всички поднива</w:t>
            </w:r>
            <w:r w:rsidRPr="00A315C7">
              <w:rPr>
                <w:rFonts w:ascii="Verdana" w:eastAsia="Calibri" w:hAnsi="Verdana" w:cs="Times New Roman"/>
                <w:sz w:val="18"/>
                <w:szCs w:val="18"/>
                <w:lang w:val="ru-RU" w:eastAsia="bg-BG"/>
              </w:rPr>
              <w:t xml:space="preserve">) </w:t>
            </w:r>
          </w:p>
        </w:tc>
        <w:tc>
          <w:tcPr>
            <w:tcW w:w="3544" w:type="dxa"/>
            <w:tcBorders>
              <w:top w:val="nil"/>
              <w:left w:val="nil"/>
              <w:bottom w:val="single" w:sz="4" w:space="0" w:color="auto"/>
              <w:right w:val="nil"/>
            </w:tcBorders>
            <w:shd w:val="clear" w:color="auto" w:fill="auto"/>
            <w:vAlign w:val="center"/>
            <w:hideMark/>
          </w:tcPr>
          <w:p w14:paraId="4A395C97" w14:textId="77777777" w:rsidR="00A315C7" w:rsidRPr="00A315C7" w:rsidRDefault="00A315C7" w:rsidP="00A315C7">
            <w:pPr>
              <w:spacing w:after="0" w:line="240" w:lineRule="auto"/>
              <w:rPr>
                <w:rFonts w:ascii="Verdana" w:eastAsia="Calibri" w:hAnsi="Verdana" w:cs="Times New Roman"/>
                <w:sz w:val="18"/>
                <w:szCs w:val="18"/>
              </w:rPr>
            </w:pPr>
            <w:r w:rsidRPr="00A315C7">
              <w:rPr>
                <w:rFonts w:ascii="Verdana" w:eastAsia="Calibri" w:hAnsi="Verdana" w:cs="Times New Roman"/>
                <w:bCs/>
                <w:sz w:val="18"/>
                <w:szCs w:val="18"/>
              </w:rPr>
              <w:t>Замърсяване на подземни води (точкови и разсредоточени източници)</w:t>
            </w:r>
          </w:p>
        </w:tc>
      </w:tr>
      <w:tr w:rsidR="00A315C7" w:rsidRPr="00A315C7" w14:paraId="05BCE6D3" w14:textId="77777777" w:rsidTr="00A315C7">
        <w:trPr>
          <w:trHeight w:val="300"/>
        </w:trPr>
        <w:tc>
          <w:tcPr>
            <w:tcW w:w="3544" w:type="dxa"/>
            <w:tcBorders>
              <w:top w:val="nil"/>
              <w:left w:val="nil"/>
              <w:bottom w:val="single" w:sz="4" w:space="0" w:color="auto"/>
              <w:right w:val="nil"/>
            </w:tcBorders>
            <w:shd w:val="clear" w:color="auto" w:fill="auto"/>
            <w:noWrap/>
            <w:vAlign w:val="center"/>
            <w:hideMark/>
          </w:tcPr>
          <w:p w14:paraId="7EC5D036" w14:textId="77777777" w:rsidR="00A315C7" w:rsidRPr="00A315C7" w:rsidRDefault="00A315C7" w:rsidP="00A315C7">
            <w:pPr>
              <w:spacing w:after="0" w:line="240" w:lineRule="auto"/>
              <w:rPr>
                <w:rFonts w:ascii="Verdana" w:eastAsia="Times New Roman" w:hAnsi="Verdana" w:cs="Times New Roman"/>
                <w:sz w:val="18"/>
                <w:szCs w:val="18"/>
              </w:rPr>
            </w:pPr>
            <w:r w:rsidRPr="00A315C7">
              <w:rPr>
                <w:rFonts w:ascii="Verdana" w:eastAsia="Times New Roman" w:hAnsi="Verdana" w:cs="Times New Roman"/>
                <w:sz w:val="18"/>
                <w:szCs w:val="18"/>
              </w:rPr>
              <w:t>Замърсяване на морски води</w:t>
            </w:r>
          </w:p>
        </w:tc>
        <w:tc>
          <w:tcPr>
            <w:tcW w:w="2551" w:type="dxa"/>
            <w:tcBorders>
              <w:top w:val="nil"/>
              <w:left w:val="nil"/>
              <w:bottom w:val="single" w:sz="4" w:space="0" w:color="auto"/>
              <w:right w:val="nil"/>
            </w:tcBorders>
            <w:shd w:val="clear" w:color="auto" w:fill="auto"/>
            <w:vAlign w:val="center"/>
            <w:hideMark/>
          </w:tcPr>
          <w:p w14:paraId="05D1AFEA" w14:textId="77777777" w:rsidR="00A315C7" w:rsidRPr="00A315C7" w:rsidRDefault="00A315C7" w:rsidP="00A315C7">
            <w:pPr>
              <w:spacing w:after="0" w:line="240" w:lineRule="auto"/>
              <w:rPr>
                <w:rFonts w:ascii="Verdana" w:eastAsia="Times New Roman" w:hAnsi="Verdana" w:cs="Times New Roman"/>
                <w:sz w:val="18"/>
                <w:szCs w:val="18"/>
              </w:rPr>
            </w:pPr>
            <w:r w:rsidRPr="00A315C7">
              <w:rPr>
                <w:rFonts w:ascii="Verdana" w:eastAsia="Times New Roman" w:hAnsi="Verdana" w:cs="Times New Roman"/>
                <w:sz w:val="18"/>
                <w:szCs w:val="18"/>
                <w:lang w:val="en-US" w:eastAsia="bg-BG"/>
              </w:rPr>
              <w:t>H</w:t>
            </w:r>
            <w:r w:rsidRPr="00A315C7">
              <w:rPr>
                <w:rFonts w:ascii="Verdana" w:eastAsia="Times New Roman" w:hAnsi="Verdana" w:cs="Times New Roman"/>
                <w:sz w:val="18"/>
                <w:szCs w:val="18"/>
                <w:lang w:eastAsia="bg-BG"/>
              </w:rPr>
              <w:t>03.</w:t>
            </w:r>
            <w:r w:rsidRPr="00A315C7">
              <w:rPr>
                <w:rFonts w:ascii="Verdana" w:eastAsia="Times New Roman" w:hAnsi="Verdana" w:cs="Times New Roman"/>
                <w:sz w:val="18"/>
                <w:szCs w:val="18"/>
                <w:lang w:val="ru-RU" w:eastAsia="bg-BG"/>
              </w:rPr>
              <w:t xml:space="preserve"> (</w:t>
            </w:r>
            <w:r w:rsidRPr="00A315C7">
              <w:rPr>
                <w:rFonts w:ascii="Verdana" w:eastAsia="Times New Roman" w:hAnsi="Verdana" w:cs="Times New Roman"/>
                <w:sz w:val="18"/>
                <w:szCs w:val="18"/>
                <w:lang w:eastAsia="bg-BG"/>
              </w:rPr>
              <w:t>всички поднива</w:t>
            </w:r>
            <w:r w:rsidRPr="00A315C7">
              <w:rPr>
                <w:rFonts w:ascii="Verdana" w:eastAsia="Times New Roman" w:hAnsi="Verdana" w:cs="Times New Roman"/>
                <w:sz w:val="18"/>
                <w:szCs w:val="18"/>
                <w:lang w:val="ru-RU" w:eastAsia="bg-BG"/>
              </w:rPr>
              <w:t xml:space="preserve">) </w:t>
            </w:r>
          </w:p>
        </w:tc>
        <w:tc>
          <w:tcPr>
            <w:tcW w:w="3544" w:type="dxa"/>
            <w:tcBorders>
              <w:top w:val="nil"/>
              <w:left w:val="nil"/>
              <w:bottom w:val="single" w:sz="4" w:space="0" w:color="auto"/>
              <w:right w:val="nil"/>
            </w:tcBorders>
            <w:shd w:val="clear" w:color="auto" w:fill="auto"/>
            <w:vAlign w:val="center"/>
            <w:hideMark/>
          </w:tcPr>
          <w:p w14:paraId="58566711" w14:textId="77777777" w:rsidR="00A315C7" w:rsidRPr="00A315C7" w:rsidRDefault="00A315C7" w:rsidP="00A315C7">
            <w:pPr>
              <w:spacing w:after="0" w:line="240" w:lineRule="auto"/>
              <w:rPr>
                <w:rFonts w:ascii="Verdana" w:eastAsia="Times New Roman" w:hAnsi="Verdana" w:cs="Times New Roman"/>
                <w:sz w:val="18"/>
                <w:szCs w:val="18"/>
              </w:rPr>
            </w:pPr>
            <w:r w:rsidRPr="00A315C7">
              <w:rPr>
                <w:rFonts w:ascii="Verdana" w:eastAsia="Times New Roman" w:hAnsi="Verdana" w:cs="Times New Roman"/>
                <w:bCs/>
                <w:sz w:val="18"/>
                <w:szCs w:val="18"/>
              </w:rPr>
              <w:t>Замърсяване на морски води</w:t>
            </w:r>
          </w:p>
        </w:tc>
      </w:tr>
      <w:tr w:rsidR="00A315C7" w:rsidRPr="00A315C7" w14:paraId="52E85F57" w14:textId="77777777" w:rsidTr="00A315C7">
        <w:trPr>
          <w:trHeight w:val="600"/>
        </w:trPr>
        <w:tc>
          <w:tcPr>
            <w:tcW w:w="3544" w:type="dxa"/>
            <w:tcBorders>
              <w:top w:val="nil"/>
              <w:left w:val="nil"/>
              <w:bottom w:val="single" w:sz="4" w:space="0" w:color="auto"/>
              <w:right w:val="nil"/>
            </w:tcBorders>
            <w:shd w:val="clear" w:color="auto" w:fill="auto"/>
            <w:noWrap/>
            <w:vAlign w:val="center"/>
            <w:hideMark/>
          </w:tcPr>
          <w:p w14:paraId="3AEFD27E" w14:textId="77777777" w:rsidR="00A315C7" w:rsidRPr="00A315C7" w:rsidRDefault="00A315C7" w:rsidP="00A315C7">
            <w:pPr>
              <w:spacing w:after="0" w:line="240" w:lineRule="auto"/>
              <w:rPr>
                <w:rFonts w:ascii="Verdana" w:eastAsia="Times New Roman" w:hAnsi="Verdana" w:cs="Times New Roman"/>
                <w:sz w:val="18"/>
                <w:szCs w:val="18"/>
              </w:rPr>
            </w:pPr>
            <w:r w:rsidRPr="00A315C7">
              <w:rPr>
                <w:rFonts w:ascii="Verdana" w:eastAsia="Times New Roman" w:hAnsi="Verdana" w:cs="Times New Roman"/>
                <w:sz w:val="18"/>
                <w:szCs w:val="18"/>
              </w:rPr>
              <w:t>Предизвикани от човека промени на хидравличните условия</w:t>
            </w:r>
          </w:p>
        </w:tc>
        <w:tc>
          <w:tcPr>
            <w:tcW w:w="2551" w:type="dxa"/>
            <w:tcBorders>
              <w:top w:val="nil"/>
              <w:left w:val="nil"/>
              <w:bottom w:val="single" w:sz="4" w:space="0" w:color="auto"/>
              <w:right w:val="nil"/>
            </w:tcBorders>
            <w:shd w:val="clear" w:color="auto" w:fill="auto"/>
            <w:vAlign w:val="center"/>
            <w:hideMark/>
          </w:tcPr>
          <w:p w14:paraId="1D6AFB33" w14:textId="77777777" w:rsidR="00A315C7" w:rsidRPr="00A315C7" w:rsidRDefault="00A315C7" w:rsidP="00A315C7">
            <w:pPr>
              <w:spacing w:after="0" w:line="240" w:lineRule="auto"/>
              <w:rPr>
                <w:rFonts w:ascii="Verdana" w:eastAsia="Calibri" w:hAnsi="Verdana" w:cs="Times New Roman"/>
                <w:sz w:val="18"/>
                <w:szCs w:val="18"/>
              </w:rPr>
            </w:pPr>
            <w:r w:rsidRPr="00A315C7">
              <w:rPr>
                <w:rFonts w:ascii="Verdana" w:eastAsia="Calibri" w:hAnsi="Verdana" w:cs="Times New Roman"/>
                <w:sz w:val="18"/>
                <w:szCs w:val="18"/>
                <w:lang w:val="en-US" w:eastAsia="bg-BG"/>
              </w:rPr>
              <w:t>J</w:t>
            </w:r>
            <w:r w:rsidRPr="00A315C7">
              <w:rPr>
                <w:rFonts w:ascii="Verdana" w:eastAsia="Calibri" w:hAnsi="Verdana" w:cs="Times New Roman"/>
                <w:sz w:val="18"/>
                <w:szCs w:val="18"/>
                <w:lang w:eastAsia="bg-BG"/>
              </w:rPr>
              <w:t>0</w:t>
            </w:r>
            <w:r w:rsidRPr="00A315C7">
              <w:rPr>
                <w:rFonts w:ascii="Verdana" w:eastAsia="Calibri" w:hAnsi="Verdana" w:cs="Times New Roman"/>
                <w:sz w:val="18"/>
                <w:szCs w:val="18"/>
                <w:lang w:val="ru-RU" w:eastAsia="bg-BG"/>
              </w:rPr>
              <w:t>2</w:t>
            </w:r>
            <w:r w:rsidRPr="00A315C7">
              <w:rPr>
                <w:rFonts w:ascii="Verdana" w:eastAsia="Calibri" w:hAnsi="Verdana" w:cs="Times New Roman"/>
                <w:sz w:val="18"/>
                <w:szCs w:val="18"/>
                <w:lang w:eastAsia="bg-BG"/>
              </w:rPr>
              <w:t>.</w:t>
            </w:r>
            <w:r w:rsidRPr="00A315C7">
              <w:rPr>
                <w:rFonts w:ascii="Verdana" w:eastAsia="Calibri" w:hAnsi="Verdana" w:cs="Times New Roman"/>
                <w:sz w:val="18"/>
                <w:szCs w:val="18"/>
                <w:lang w:val="ru-RU" w:eastAsia="bg-BG"/>
              </w:rPr>
              <w:t xml:space="preserve"> (</w:t>
            </w:r>
            <w:r w:rsidRPr="00A315C7">
              <w:rPr>
                <w:rFonts w:ascii="Verdana" w:eastAsia="Calibri" w:hAnsi="Verdana" w:cs="Times New Roman"/>
                <w:sz w:val="18"/>
                <w:szCs w:val="18"/>
                <w:lang w:eastAsia="bg-BG"/>
              </w:rPr>
              <w:t>всички поднива</w:t>
            </w:r>
            <w:r w:rsidRPr="00A315C7">
              <w:rPr>
                <w:rFonts w:ascii="Verdana" w:eastAsia="Calibri" w:hAnsi="Verdana" w:cs="Times New Roman"/>
                <w:sz w:val="18"/>
                <w:szCs w:val="18"/>
                <w:lang w:val="ru-RU" w:eastAsia="bg-BG"/>
              </w:rPr>
              <w:t xml:space="preserve"> с изключение на </w:t>
            </w:r>
            <w:r w:rsidRPr="00A315C7">
              <w:rPr>
                <w:rFonts w:ascii="Verdana" w:eastAsia="Calibri" w:hAnsi="Verdana" w:cs="Times New Roman"/>
                <w:sz w:val="18"/>
                <w:szCs w:val="18"/>
                <w:lang w:val="en-US" w:eastAsia="bg-BG"/>
              </w:rPr>
              <w:t>J</w:t>
            </w:r>
            <w:r w:rsidRPr="00A315C7">
              <w:rPr>
                <w:rFonts w:ascii="Verdana" w:eastAsia="Calibri" w:hAnsi="Verdana" w:cs="Times New Roman"/>
                <w:sz w:val="18"/>
                <w:szCs w:val="18"/>
                <w:lang w:eastAsia="bg-BG"/>
              </w:rPr>
              <w:t>02.09</w:t>
            </w:r>
            <w:r w:rsidR="00864D17">
              <w:rPr>
                <w:rFonts w:ascii="Verdana" w:eastAsia="Calibri" w:hAnsi="Verdana" w:cs="Times New Roman"/>
                <w:sz w:val="18"/>
                <w:szCs w:val="18"/>
                <w:lang w:val="ru-RU" w:eastAsia="bg-BG"/>
              </w:rPr>
              <w:t>)</w:t>
            </w:r>
          </w:p>
        </w:tc>
        <w:tc>
          <w:tcPr>
            <w:tcW w:w="3544" w:type="dxa"/>
            <w:tcBorders>
              <w:top w:val="nil"/>
              <w:left w:val="nil"/>
              <w:bottom w:val="single" w:sz="4" w:space="0" w:color="auto"/>
              <w:right w:val="nil"/>
            </w:tcBorders>
            <w:shd w:val="clear" w:color="auto" w:fill="auto"/>
            <w:vAlign w:val="center"/>
            <w:hideMark/>
          </w:tcPr>
          <w:p w14:paraId="2C339BAF" w14:textId="77777777" w:rsidR="00A315C7" w:rsidRPr="00A315C7" w:rsidRDefault="00A315C7" w:rsidP="00864D17">
            <w:pPr>
              <w:spacing w:after="0" w:line="240" w:lineRule="auto"/>
              <w:jc w:val="both"/>
              <w:rPr>
                <w:rFonts w:ascii="Verdana" w:eastAsia="Calibri" w:hAnsi="Verdana" w:cs="Times New Roman"/>
                <w:sz w:val="18"/>
                <w:szCs w:val="18"/>
              </w:rPr>
            </w:pPr>
            <w:r w:rsidRPr="00A315C7">
              <w:rPr>
                <w:rFonts w:ascii="Verdana" w:eastAsia="Calibri" w:hAnsi="Verdana" w:cs="Times New Roman"/>
                <w:bCs/>
                <w:sz w:val="18"/>
                <w:szCs w:val="18"/>
              </w:rPr>
              <w:t>Предизвикани от човека промени на хидравличните условия без навлизане на солени води в подземните води</w:t>
            </w:r>
          </w:p>
        </w:tc>
      </w:tr>
      <w:tr w:rsidR="00A315C7" w:rsidRPr="00A315C7" w14:paraId="3222CF1C" w14:textId="77777777" w:rsidTr="00864D17">
        <w:trPr>
          <w:trHeight w:val="70"/>
        </w:trPr>
        <w:tc>
          <w:tcPr>
            <w:tcW w:w="3544" w:type="dxa"/>
            <w:tcBorders>
              <w:top w:val="nil"/>
              <w:left w:val="nil"/>
              <w:bottom w:val="single" w:sz="4" w:space="0" w:color="auto"/>
              <w:right w:val="nil"/>
            </w:tcBorders>
            <w:shd w:val="clear" w:color="auto" w:fill="auto"/>
            <w:noWrap/>
            <w:vAlign w:val="center"/>
            <w:hideMark/>
          </w:tcPr>
          <w:p w14:paraId="379E737C" w14:textId="77777777" w:rsidR="00A315C7" w:rsidRPr="00A315C7" w:rsidRDefault="00864D17" w:rsidP="00A315C7">
            <w:pPr>
              <w:spacing w:after="0" w:line="240" w:lineRule="auto"/>
              <w:rPr>
                <w:rFonts w:ascii="Verdana" w:eastAsia="Times New Roman" w:hAnsi="Verdana" w:cs="Times New Roman"/>
                <w:sz w:val="18"/>
                <w:szCs w:val="18"/>
              </w:rPr>
            </w:pPr>
            <w:r>
              <w:rPr>
                <w:rFonts w:ascii="Verdana" w:eastAsia="Times New Roman" w:hAnsi="Verdana" w:cs="Times New Roman"/>
                <w:sz w:val="18"/>
                <w:szCs w:val="18"/>
              </w:rPr>
              <w:t>Ерозия</w:t>
            </w:r>
          </w:p>
        </w:tc>
        <w:tc>
          <w:tcPr>
            <w:tcW w:w="2551" w:type="dxa"/>
            <w:tcBorders>
              <w:top w:val="nil"/>
              <w:left w:val="nil"/>
              <w:bottom w:val="single" w:sz="4" w:space="0" w:color="auto"/>
              <w:right w:val="nil"/>
            </w:tcBorders>
            <w:shd w:val="clear" w:color="auto" w:fill="auto"/>
            <w:vAlign w:val="center"/>
            <w:hideMark/>
          </w:tcPr>
          <w:p w14:paraId="54C11E95" w14:textId="77777777" w:rsidR="00A315C7" w:rsidRPr="00A315C7" w:rsidRDefault="00A315C7" w:rsidP="00A315C7">
            <w:pPr>
              <w:spacing w:after="0" w:line="240" w:lineRule="auto"/>
              <w:rPr>
                <w:rFonts w:ascii="Verdana" w:eastAsia="Calibri" w:hAnsi="Verdana" w:cs="Times New Roman"/>
                <w:sz w:val="18"/>
                <w:szCs w:val="18"/>
              </w:rPr>
            </w:pPr>
            <w:r w:rsidRPr="00A315C7">
              <w:rPr>
                <w:rFonts w:ascii="Verdana" w:eastAsia="Calibri" w:hAnsi="Verdana" w:cs="Times New Roman"/>
                <w:sz w:val="18"/>
                <w:szCs w:val="18"/>
                <w:lang w:eastAsia="bg-BG"/>
              </w:rPr>
              <w:t>К01.01.</w:t>
            </w:r>
          </w:p>
        </w:tc>
        <w:tc>
          <w:tcPr>
            <w:tcW w:w="3544" w:type="dxa"/>
            <w:tcBorders>
              <w:top w:val="nil"/>
              <w:left w:val="nil"/>
              <w:bottom w:val="single" w:sz="4" w:space="0" w:color="auto"/>
              <w:right w:val="nil"/>
            </w:tcBorders>
            <w:shd w:val="clear" w:color="auto" w:fill="auto"/>
            <w:vAlign w:val="center"/>
            <w:hideMark/>
          </w:tcPr>
          <w:p w14:paraId="0FBF1F5C" w14:textId="77777777" w:rsidR="00A315C7" w:rsidRPr="00A315C7" w:rsidRDefault="00A315C7" w:rsidP="00A315C7">
            <w:pPr>
              <w:spacing w:after="0" w:line="240" w:lineRule="auto"/>
              <w:rPr>
                <w:rFonts w:ascii="Verdana" w:eastAsia="Calibri" w:hAnsi="Verdana" w:cs="Times New Roman"/>
                <w:sz w:val="18"/>
                <w:szCs w:val="18"/>
              </w:rPr>
            </w:pPr>
            <w:r w:rsidRPr="00A315C7">
              <w:rPr>
                <w:rFonts w:ascii="Verdana" w:eastAsia="Calibri" w:hAnsi="Verdana" w:cs="Times New Roman"/>
                <w:sz w:val="18"/>
                <w:szCs w:val="18"/>
                <w:lang w:val="ru-RU" w:eastAsia="bg-BG"/>
              </w:rPr>
              <w:t>Ерозия</w:t>
            </w:r>
          </w:p>
        </w:tc>
      </w:tr>
      <w:tr w:rsidR="00A315C7" w:rsidRPr="00A315C7" w14:paraId="4B334B74" w14:textId="77777777" w:rsidTr="00864D17">
        <w:trPr>
          <w:trHeight w:val="343"/>
        </w:trPr>
        <w:tc>
          <w:tcPr>
            <w:tcW w:w="3544" w:type="dxa"/>
            <w:tcBorders>
              <w:top w:val="nil"/>
              <w:left w:val="nil"/>
              <w:bottom w:val="single" w:sz="4" w:space="0" w:color="auto"/>
              <w:right w:val="nil"/>
            </w:tcBorders>
            <w:shd w:val="clear" w:color="auto" w:fill="auto"/>
            <w:noWrap/>
            <w:vAlign w:val="center"/>
            <w:hideMark/>
          </w:tcPr>
          <w:p w14:paraId="7C7031F8" w14:textId="77777777" w:rsidR="00A315C7" w:rsidRPr="00A315C7" w:rsidRDefault="00A315C7" w:rsidP="00A315C7">
            <w:pPr>
              <w:spacing w:after="0" w:line="240" w:lineRule="auto"/>
              <w:rPr>
                <w:rFonts w:ascii="Verdana" w:eastAsia="Times New Roman" w:hAnsi="Verdana" w:cs="Times New Roman"/>
                <w:sz w:val="18"/>
                <w:szCs w:val="18"/>
              </w:rPr>
            </w:pPr>
            <w:r w:rsidRPr="00A315C7">
              <w:rPr>
                <w:rFonts w:ascii="Verdana" w:eastAsia="Calibri" w:hAnsi="Verdana" w:cs="Times New Roman"/>
                <w:bCs/>
                <w:sz w:val="18"/>
                <w:szCs w:val="18"/>
              </w:rPr>
              <w:t>Биоценотична еволюция, сукцесия</w:t>
            </w:r>
          </w:p>
        </w:tc>
        <w:tc>
          <w:tcPr>
            <w:tcW w:w="2551" w:type="dxa"/>
            <w:tcBorders>
              <w:top w:val="nil"/>
              <w:left w:val="nil"/>
              <w:bottom w:val="single" w:sz="4" w:space="0" w:color="auto"/>
              <w:right w:val="nil"/>
            </w:tcBorders>
            <w:shd w:val="clear" w:color="auto" w:fill="auto"/>
            <w:vAlign w:val="center"/>
            <w:hideMark/>
          </w:tcPr>
          <w:p w14:paraId="7739FE43" w14:textId="77777777" w:rsidR="00A315C7" w:rsidRPr="00A315C7" w:rsidRDefault="00A315C7" w:rsidP="00A315C7">
            <w:pPr>
              <w:spacing w:after="0" w:line="240" w:lineRule="auto"/>
              <w:rPr>
                <w:rFonts w:ascii="Verdana" w:eastAsia="Calibri" w:hAnsi="Verdana" w:cs="Times New Roman"/>
                <w:sz w:val="18"/>
                <w:szCs w:val="18"/>
              </w:rPr>
            </w:pPr>
            <w:r w:rsidRPr="00A315C7">
              <w:rPr>
                <w:rFonts w:ascii="Verdana" w:eastAsia="Calibri" w:hAnsi="Verdana" w:cs="Times New Roman"/>
                <w:sz w:val="18"/>
                <w:szCs w:val="18"/>
                <w:lang w:eastAsia="bg-BG"/>
              </w:rPr>
              <w:t>К0</w:t>
            </w:r>
            <w:r w:rsidRPr="00A315C7">
              <w:rPr>
                <w:rFonts w:ascii="Verdana" w:eastAsia="Calibri" w:hAnsi="Verdana" w:cs="Times New Roman"/>
                <w:sz w:val="18"/>
                <w:szCs w:val="18"/>
                <w:lang w:val="ru-RU" w:eastAsia="bg-BG"/>
              </w:rPr>
              <w:t>2</w:t>
            </w:r>
            <w:r w:rsidRPr="00A315C7">
              <w:rPr>
                <w:rFonts w:ascii="Verdana" w:eastAsia="Calibri" w:hAnsi="Verdana" w:cs="Times New Roman"/>
                <w:sz w:val="18"/>
                <w:szCs w:val="18"/>
                <w:lang w:eastAsia="bg-BG"/>
              </w:rPr>
              <w:t>.</w:t>
            </w:r>
            <w:r w:rsidRPr="00A315C7">
              <w:rPr>
                <w:rFonts w:ascii="Verdana" w:eastAsia="Calibri" w:hAnsi="Verdana" w:cs="Times New Roman"/>
                <w:sz w:val="18"/>
                <w:szCs w:val="18"/>
                <w:lang w:val="ru-RU" w:eastAsia="bg-BG"/>
              </w:rPr>
              <w:t xml:space="preserve"> (</w:t>
            </w:r>
            <w:r w:rsidRPr="00A315C7">
              <w:rPr>
                <w:rFonts w:ascii="Verdana" w:eastAsia="Calibri" w:hAnsi="Verdana" w:cs="Times New Roman"/>
                <w:sz w:val="18"/>
                <w:szCs w:val="18"/>
                <w:lang w:eastAsia="bg-BG"/>
              </w:rPr>
              <w:t>всички поднива</w:t>
            </w:r>
            <w:r w:rsidR="00864D17">
              <w:rPr>
                <w:rFonts w:ascii="Verdana" w:eastAsia="Calibri" w:hAnsi="Verdana" w:cs="Times New Roman"/>
                <w:sz w:val="18"/>
                <w:szCs w:val="18"/>
                <w:lang w:val="ru-RU" w:eastAsia="bg-BG"/>
              </w:rPr>
              <w:t>)</w:t>
            </w:r>
          </w:p>
        </w:tc>
        <w:tc>
          <w:tcPr>
            <w:tcW w:w="3544" w:type="dxa"/>
            <w:tcBorders>
              <w:top w:val="nil"/>
              <w:left w:val="nil"/>
              <w:bottom w:val="single" w:sz="4" w:space="0" w:color="auto"/>
              <w:right w:val="nil"/>
            </w:tcBorders>
            <w:shd w:val="clear" w:color="auto" w:fill="auto"/>
            <w:noWrap/>
            <w:vAlign w:val="center"/>
            <w:hideMark/>
          </w:tcPr>
          <w:p w14:paraId="06DC4442" w14:textId="77777777" w:rsidR="00A315C7" w:rsidRPr="00A315C7" w:rsidRDefault="00A315C7" w:rsidP="00A315C7">
            <w:pPr>
              <w:spacing w:after="0" w:line="240" w:lineRule="auto"/>
              <w:rPr>
                <w:rFonts w:ascii="Verdana" w:eastAsia="Calibri" w:hAnsi="Verdana" w:cs="Times New Roman"/>
                <w:sz w:val="18"/>
                <w:szCs w:val="18"/>
              </w:rPr>
            </w:pPr>
            <w:r w:rsidRPr="00A315C7">
              <w:rPr>
                <w:rFonts w:ascii="Verdana" w:eastAsia="Calibri" w:hAnsi="Verdana" w:cs="Times New Roman"/>
                <w:bCs/>
                <w:sz w:val="18"/>
                <w:szCs w:val="18"/>
              </w:rPr>
              <w:t>Биоценотична еволюция, сукцесия</w:t>
            </w:r>
          </w:p>
        </w:tc>
      </w:tr>
      <w:tr w:rsidR="00A315C7" w:rsidRPr="00A315C7" w14:paraId="2AE0A238" w14:textId="77777777" w:rsidTr="00A315C7">
        <w:trPr>
          <w:trHeight w:val="300"/>
        </w:trPr>
        <w:tc>
          <w:tcPr>
            <w:tcW w:w="3544" w:type="dxa"/>
            <w:tcBorders>
              <w:top w:val="nil"/>
              <w:left w:val="nil"/>
              <w:bottom w:val="single" w:sz="4" w:space="0" w:color="auto"/>
              <w:right w:val="nil"/>
            </w:tcBorders>
            <w:shd w:val="clear" w:color="auto" w:fill="auto"/>
            <w:noWrap/>
            <w:vAlign w:val="center"/>
            <w:hideMark/>
          </w:tcPr>
          <w:p w14:paraId="09E272D1" w14:textId="77777777" w:rsidR="00A315C7" w:rsidRPr="00A315C7" w:rsidRDefault="00A315C7" w:rsidP="00A315C7">
            <w:pPr>
              <w:spacing w:after="0" w:line="240" w:lineRule="auto"/>
              <w:rPr>
                <w:rFonts w:ascii="Verdana" w:eastAsia="Times New Roman" w:hAnsi="Verdana" w:cs="Times New Roman"/>
                <w:sz w:val="18"/>
                <w:szCs w:val="18"/>
              </w:rPr>
            </w:pPr>
            <w:r w:rsidRPr="00A315C7">
              <w:rPr>
                <w:rFonts w:ascii="Verdana" w:eastAsia="Times New Roman" w:hAnsi="Verdana" w:cs="Times New Roman"/>
                <w:bCs/>
                <w:sz w:val="18"/>
                <w:szCs w:val="18"/>
              </w:rPr>
              <w:t>Изменение на абиотичните условия</w:t>
            </w:r>
          </w:p>
        </w:tc>
        <w:tc>
          <w:tcPr>
            <w:tcW w:w="2551" w:type="dxa"/>
            <w:tcBorders>
              <w:top w:val="nil"/>
              <w:left w:val="nil"/>
              <w:bottom w:val="single" w:sz="4" w:space="0" w:color="auto"/>
              <w:right w:val="nil"/>
            </w:tcBorders>
            <w:shd w:val="clear" w:color="auto" w:fill="auto"/>
            <w:vAlign w:val="center"/>
            <w:hideMark/>
          </w:tcPr>
          <w:p w14:paraId="4F5B6EF4" w14:textId="77777777" w:rsidR="00A315C7" w:rsidRPr="00A315C7" w:rsidRDefault="00A315C7" w:rsidP="00864D17">
            <w:pPr>
              <w:spacing w:after="0" w:line="240" w:lineRule="auto"/>
              <w:rPr>
                <w:rFonts w:ascii="Verdana" w:eastAsia="Times New Roman" w:hAnsi="Verdana" w:cs="Times New Roman"/>
                <w:sz w:val="18"/>
                <w:szCs w:val="18"/>
              </w:rPr>
            </w:pPr>
            <w:r w:rsidRPr="00A315C7">
              <w:rPr>
                <w:rFonts w:ascii="Verdana" w:eastAsia="Times New Roman" w:hAnsi="Verdana" w:cs="Times New Roman"/>
                <w:sz w:val="18"/>
                <w:szCs w:val="18"/>
                <w:lang w:eastAsia="bg-BG"/>
              </w:rPr>
              <w:t>М01.</w:t>
            </w:r>
            <w:r w:rsidRPr="00A315C7">
              <w:rPr>
                <w:rFonts w:ascii="Verdana" w:eastAsia="Times New Roman" w:hAnsi="Verdana" w:cs="Times New Roman"/>
                <w:sz w:val="18"/>
                <w:szCs w:val="18"/>
                <w:lang w:val="ru-RU" w:eastAsia="bg-BG"/>
              </w:rPr>
              <w:t xml:space="preserve"> (</w:t>
            </w:r>
            <w:r w:rsidRPr="00A315C7">
              <w:rPr>
                <w:rFonts w:ascii="Verdana" w:eastAsia="Times New Roman" w:hAnsi="Verdana" w:cs="Times New Roman"/>
                <w:sz w:val="18"/>
                <w:szCs w:val="18"/>
                <w:lang w:eastAsia="bg-BG"/>
              </w:rPr>
              <w:t>поднива М01.01, М01.05, М01.06, М01.07</w:t>
            </w:r>
            <w:r w:rsidRPr="00A315C7">
              <w:rPr>
                <w:rFonts w:ascii="Verdana" w:eastAsia="Times New Roman" w:hAnsi="Verdana" w:cs="Times New Roman"/>
                <w:sz w:val="18"/>
                <w:szCs w:val="18"/>
                <w:lang w:val="ru-RU" w:eastAsia="bg-BG"/>
              </w:rPr>
              <w:t>)</w:t>
            </w:r>
          </w:p>
        </w:tc>
        <w:tc>
          <w:tcPr>
            <w:tcW w:w="3544" w:type="dxa"/>
            <w:tcBorders>
              <w:top w:val="nil"/>
              <w:left w:val="nil"/>
              <w:bottom w:val="single" w:sz="4" w:space="0" w:color="auto"/>
              <w:right w:val="nil"/>
            </w:tcBorders>
            <w:shd w:val="clear" w:color="auto" w:fill="auto"/>
            <w:vAlign w:val="center"/>
            <w:hideMark/>
          </w:tcPr>
          <w:p w14:paraId="01BC54DF" w14:textId="77777777" w:rsidR="00A315C7" w:rsidRPr="00A315C7" w:rsidRDefault="00A315C7" w:rsidP="00864D17">
            <w:pPr>
              <w:spacing w:after="120" w:line="240" w:lineRule="auto"/>
              <w:jc w:val="both"/>
              <w:rPr>
                <w:rFonts w:ascii="Verdana" w:eastAsia="Calibri" w:hAnsi="Verdana" w:cs="Times New Roman"/>
                <w:sz w:val="18"/>
                <w:szCs w:val="18"/>
              </w:rPr>
            </w:pPr>
            <w:r w:rsidRPr="00A315C7">
              <w:rPr>
                <w:rFonts w:ascii="Verdana" w:eastAsia="Times New Roman" w:hAnsi="Verdana" w:cs="Times New Roman"/>
                <w:sz w:val="18"/>
                <w:szCs w:val="18"/>
              </w:rPr>
              <w:t>Изменения на температурата (напр. повишаване на температурите и екстремните стойности)</w:t>
            </w:r>
            <w:r w:rsidRPr="00A315C7">
              <w:rPr>
                <w:rFonts w:ascii="Verdana" w:eastAsia="Calibri" w:hAnsi="Verdana" w:cs="Times New Roman"/>
                <w:sz w:val="18"/>
                <w:szCs w:val="18"/>
              </w:rPr>
              <w:t xml:space="preserve"> </w:t>
            </w:r>
          </w:p>
          <w:p w14:paraId="31109467" w14:textId="77777777" w:rsidR="00A315C7" w:rsidRPr="00A315C7" w:rsidRDefault="00A315C7" w:rsidP="00864D17">
            <w:pPr>
              <w:spacing w:after="120" w:line="240" w:lineRule="auto"/>
              <w:jc w:val="both"/>
              <w:rPr>
                <w:rFonts w:ascii="Verdana" w:eastAsia="Calibri" w:hAnsi="Verdana" w:cs="Times New Roman"/>
                <w:sz w:val="18"/>
                <w:szCs w:val="18"/>
              </w:rPr>
            </w:pPr>
            <w:r w:rsidRPr="00A315C7">
              <w:rPr>
                <w:rFonts w:ascii="Verdana" w:eastAsia="Times New Roman" w:hAnsi="Verdana" w:cs="Times New Roman"/>
                <w:sz w:val="18"/>
                <w:szCs w:val="18"/>
              </w:rPr>
              <w:t>Изменения на водните течения (сладководни, приливни и океански)</w:t>
            </w:r>
          </w:p>
          <w:p w14:paraId="6419FF65" w14:textId="77777777" w:rsidR="00A315C7" w:rsidRPr="00A315C7" w:rsidRDefault="00A315C7" w:rsidP="00A315C7">
            <w:pPr>
              <w:spacing w:after="0" w:line="240" w:lineRule="auto"/>
              <w:jc w:val="both"/>
              <w:rPr>
                <w:rFonts w:ascii="Verdana" w:eastAsia="Calibri" w:hAnsi="Verdana" w:cs="Times New Roman"/>
                <w:sz w:val="18"/>
                <w:szCs w:val="18"/>
              </w:rPr>
            </w:pPr>
            <w:r w:rsidRPr="00A315C7">
              <w:rPr>
                <w:rFonts w:ascii="Verdana" w:eastAsia="Times New Roman" w:hAnsi="Verdana" w:cs="Times New Roman"/>
                <w:sz w:val="18"/>
                <w:szCs w:val="18"/>
              </w:rPr>
              <w:t>Промени от въздействието на вълни</w:t>
            </w:r>
            <w:r w:rsidRPr="00A315C7">
              <w:rPr>
                <w:rFonts w:ascii="Verdana" w:eastAsia="Calibri" w:hAnsi="Verdana" w:cs="Times New Roman"/>
                <w:sz w:val="18"/>
                <w:szCs w:val="18"/>
              </w:rPr>
              <w:t xml:space="preserve"> </w:t>
            </w:r>
          </w:p>
          <w:p w14:paraId="5467BD93" w14:textId="77777777" w:rsidR="00A315C7" w:rsidRPr="00A315C7" w:rsidRDefault="00A315C7" w:rsidP="00A315C7">
            <w:pPr>
              <w:spacing w:after="0" w:line="240" w:lineRule="auto"/>
              <w:jc w:val="both"/>
              <w:rPr>
                <w:rFonts w:ascii="Verdana" w:eastAsia="Times New Roman" w:hAnsi="Verdana" w:cs="Times New Roman"/>
                <w:sz w:val="18"/>
                <w:szCs w:val="18"/>
              </w:rPr>
            </w:pPr>
            <w:r w:rsidRPr="00A315C7">
              <w:rPr>
                <w:rFonts w:ascii="Verdana" w:eastAsia="Times New Roman" w:hAnsi="Verdana" w:cs="Times New Roman"/>
                <w:sz w:val="18"/>
                <w:szCs w:val="18"/>
              </w:rPr>
              <w:t>Изменения на морското равнище</w:t>
            </w:r>
          </w:p>
        </w:tc>
      </w:tr>
      <w:tr w:rsidR="00A315C7" w:rsidRPr="00A315C7" w14:paraId="79115364" w14:textId="77777777" w:rsidTr="00A315C7">
        <w:trPr>
          <w:trHeight w:val="1444"/>
        </w:trPr>
        <w:tc>
          <w:tcPr>
            <w:tcW w:w="3544" w:type="dxa"/>
            <w:tcBorders>
              <w:top w:val="nil"/>
              <w:left w:val="nil"/>
              <w:bottom w:val="single" w:sz="4" w:space="0" w:color="auto"/>
              <w:right w:val="nil"/>
            </w:tcBorders>
            <w:shd w:val="clear" w:color="auto" w:fill="auto"/>
            <w:noWrap/>
            <w:vAlign w:val="center"/>
            <w:hideMark/>
          </w:tcPr>
          <w:p w14:paraId="06BC14D1" w14:textId="77777777" w:rsidR="00A315C7" w:rsidRPr="00A315C7" w:rsidRDefault="00A315C7" w:rsidP="00A315C7">
            <w:pPr>
              <w:spacing w:after="0" w:line="240" w:lineRule="auto"/>
              <w:rPr>
                <w:rFonts w:ascii="Verdana" w:eastAsia="Times New Roman" w:hAnsi="Verdana" w:cs="Times New Roman"/>
                <w:sz w:val="18"/>
                <w:szCs w:val="18"/>
              </w:rPr>
            </w:pPr>
            <w:r w:rsidRPr="00A315C7">
              <w:rPr>
                <w:rFonts w:ascii="Verdana" w:eastAsia="Times New Roman" w:hAnsi="Verdana" w:cs="Times New Roman"/>
                <w:sz w:val="18"/>
                <w:szCs w:val="18"/>
              </w:rPr>
              <w:t>Пресъхване</w:t>
            </w:r>
          </w:p>
        </w:tc>
        <w:tc>
          <w:tcPr>
            <w:tcW w:w="2551" w:type="dxa"/>
            <w:tcBorders>
              <w:top w:val="nil"/>
              <w:left w:val="nil"/>
              <w:bottom w:val="single" w:sz="4" w:space="0" w:color="auto"/>
              <w:right w:val="nil"/>
            </w:tcBorders>
            <w:shd w:val="clear" w:color="auto" w:fill="auto"/>
            <w:vAlign w:val="center"/>
            <w:hideMark/>
          </w:tcPr>
          <w:p w14:paraId="78773A90" w14:textId="77777777" w:rsidR="00A315C7" w:rsidRPr="00A315C7" w:rsidRDefault="00A315C7" w:rsidP="00A315C7">
            <w:pPr>
              <w:spacing w:after="0" w:line="240" w:lineRule="auto"/>
              <w:rPr>
                <w:rFonts w:ascii="Verdana" w:eastAsia="Times New Roman" w:hAnsi="Verdana" w:cs="Times New Roman"/>
                <w:sz w:val="18"/>
                <w:szCs w:val="18"/>
              </w:rPr>
            </w:pPr>
            <w:r w:rsidRPr="00A315C7">
              <w:rPr>
                <w:rFonts w:ascii="Verdana" w:eastAsia="Times New Roman" w:hAnsi="Verdana" w:cs="Times New Roman"/>
                <w:sz w:val="18"/>
                <w:szCs w:val="18"/>
              </w:rPr>
              <w:t>K01.03</w:t>
            </w:r>
          </w:p>
        </w:tc>
        <w:tc>
          <w:tcPr>
            <w:tcW w:w="3544" w:type="dxa"/>
            <w:tcBorders>
              <w:top w:val="nil"/>
              <w:left w:val="nil"/>
              <w:bottom w:val="single" w:sz="4" w:space="0" w:color="auto"/>
              <w:right w:val="nil"/>
            </w:tcBorders>
            <w:shd w:val="clear" w:color="auto" w:fill="auto"/>
            <w:vAlign w:val="center"/>
            <w:hideMark/>
          </w:tcPr>
          <w:p w14:paraId="110E9FB3" w14:textId="77777777" w:rsidR="00A315C7" w:rsidRPr="00A315C7" w:rsidRDefault="00A315C7" w:rsidP="00A315C7">
            <w:pPr>
              <w:spacing w:after="0" w:line="240" w:lineRule="auto"/>
              <w:jc w:val="both"/>
              <w:rPr>
                <w:rFonts w:ascii="Verdana" w:eastAsia="Times New Roman" w:hAnsi="Verdana" w:cs="Times New Roman"/>
                <w:sz w:val="18"/>
                <w:szCs w:val="18"/>
              </w:rPr>
            </w:pPr>
            <w:r w:rsidRPr="00A315C7">
              <w:rPr>
                <w:rFonts w:ascii="Verdana" w:eastAsia="Times New Roman" w:hAnsi="Verdana" w:cs="Times New Roman"/>
                <w:sz w:val="18"/>
                <w:szCs w:val="18"/>
              </w:rPr>
              <w:t>Промяна на водния режим и пресъхване в резултат на антропогенна дейност (пресушаване, отводняване, корекции и др.) или естествени процеси, и пресъхване в резултат на увреждане или неефективно функциониране на хидротехническа инфраструктура</w:t>
            </w:r>
          </w:p>
        </w:tc>
      </w:tr>
      <w:tr w:rsidR="00A315C7" w:rsidRPr="00A315C7" w14:paraId="3C201881" w14:textId="77777777" w:rsidTr="00864D17">
        <w:trPr>
          <w:trHeight w:val="250"/>
        </w:trPr>
        <w:tc>
          <w:tcPr>
            <w:tcW w:w="3544" w:type="dxa"/>
            <w:tcBorders>
              <w:top w:val="nil"/>
              <w:left w:val="nil"/>
              <w:bottom w:val="double" w:sz="6" w:space="0" w:color="auto"/>
              <w:right w:val="nil"/>
            </w:tcBorders>
            <w:shd w:val="clear" w:color="auto" w:fill="auto"/>
            <w:noWrap/>
            <w:vAlign w:val="center"/>
            <w:hideMark/>
          </w:tcPr>
          <w:p w14:paraId="28B91A77" w14:textId="77777777" w:rsidR="00A315C7" w:rsidRPr="00A315C7" w:rsidRDefault="00A315C7" w:rsidP="00A315C7">
            <w:pPr>
              <w:spacing w:after="0" w:line="240" w:lineRule="auto"/>
              <w:rPr>
                <w:rFonts w:ascii="Verdana" w:eastAsia="Times New Roman" w:hAnsi="Verdana" w:cs="Times New Roman"/>
                <w:sz w:val="18"/>
                <w:szCs w:val="18"/>
              </w:rPr>
            </w:pPr>
            <w:r w:rsidRPr="00A315C7">
              <w:rPr>
                <w:rFonts w:ascii="Verdana" w:eastAsia="Times New Roman" w:hAnsi="Verdana" w:cs="Times New Roman"/>
                <w:sz w:val="18"/>
                <w:szCs w:val="18"/>
              </w:rPr>
              <w:t>Други</w:t>
            </w:r>
          </w:p>
        </w:tc>
        <w:tc>
          <w:tcPr>
            <w:tcW w:w="2551" w:type="dxa"/>
            <w:tcBorders>
              <w:top w:val="nil"/>
              <w:left w:val="nil"/>
              <w:bottom w:val="double" w:sz="6" w:space="0" w:color="auto"/>
              <w:right w:val="nil"/>
            </w:tcBorders>
            <w:shd w:val="clear" w:color="auto" w:fill="auto"/>
            <w:vAlign w:val="center"/>
            <w:hideMark/>
          </w:tcPr>
          <w:p w14:paraId="603919E0" w14:textId="77777777" w:rsidR="00A315C7" w:rsidRPr="00A315C7" w:rsidRDefault="00A315C7" w:rsidP="00A315C7">
            <w:pPr>
              <w:spacing w:after="0" w:line="240" w:lineRule="auto"/>
              <w:jc w:val="center"/>
              <w:rPr>
                <w:rFonts w:ascii="Verdana" w:eastAsia="Times New Roman" w:hAnsi="Verdana" w:cs="Times New Roman"/>
                <w:sz w:val="18"/>
                <w:szCs w:val="18"/>
              </w:rPr>
            </w:pPr>
          </w:p>
        </w:tc>
        <w:tc>
          <w:tcPr>
            <w:tcW w:w="3544" w:type="dxa"/>
            <w:tcBorders>
              <w:top w:val="nil"/>
              <w:left w:val="nil"/>
              <w:bottom w:val="double" w:sz="6" w:space="0" w:color="auto"/>
              <w:right w:val="nil"/>
            </w:tcBorders>
            <w:shd w:val="clear" w:color="auto" w:fill="auto"/>
            <w:noWrap/>
            <w:vAlign w:val="center"/>
            <w:hideMark/>
          </w:tcPr>
          <w:p w14:paraId="09A28DA1" w14:textId="77777777" w:rsidR="00A315C7" w:rsidRPr="00A315C7" w:rsidRDefault="00A315C7" w:rsidP="00A315C7">
            <w:pPr>
              <w:spacing w:after="0" w:line="240" w:lineRule="auto"/>
              <w:jc w:val="center"/>
              <w:rPr>
                <w:rFonts w:ascii="Verdana" w:eastAsia="Times New Roman" w:hAnsi="Verdana" w:cs="Times New Roman"/>
                <w:sz w:val="18"/>
                <w:szCs w:val="18"/>
              </w:rPr>
            </w:pPr>
          </w:p>
        </w:tc>
      </w:tr>
    </w:tbl>
    <w:p w14:paraId="3658DD7D" w14:textId="77777777" w:rsidR="00295BF5" w:rsidRDefault="00295BF5" w:rsidP="00581383">
      <w:pPr>
        <w:pStyle w:val="a3"/>
        <w:spacing w:line="240" w:lineRule="auto"/>
        <w:ind w:left="0"/>
        <w:rPr>
          <w:rFonts w:ascii="Verdana" w:hAnsi="Verdana"/>
          <w:caps/>
          <w:sz w:val="20"/>
          <w:szCs w:val="20"/>
        </w:rPr>
      </w:pPr>
    </w:p>
    <w:p w14:paraId="0A35C8F9" w14:textId="77777777" w:rsidR="00864D17" w:rsidRPr="00864D17" w:rsidRDefault="00864D17" w:rsidP="00864D17">
      <w:pPr>
        <w:pBdr>
          <w:top w:val="nil"/>
          <w:left w:val="nil"/>
          <w:bottom w:val="nil"/>
          <w:right w:val="nil"/>
          <w:between w:val="nil"/>
        </w:pBdr>
        <w:spacing w:after="120" w:line="240" w:lineRule="auto"/>
        <w:ind w:firstLine="284"/>
        <w:jc w:val="both"/>
        <w:rPr>
          <w:rFonts w:ascii="Verdana" w:eastAsia="Calibri" w:hAnsi="Verdana" w:cs="Times New Roman"/>
          <w:sz w:val="20"/>
          <w:szCs w:val="20"/>
        </w:rPr>
      </w:pPr>
      <w:r w:rsidRPr="00864D17">
        <w:rPr>
          <w:rFonts w:ascii="Verdana" w:eastAsia="Calibri" w:hAnsi="Verdana" w:cs="Times New Roman"/>
          <w:sz w:val="20"/>
          <w:szCs w:val="20"/>
        </w:rPr>
        <w:t>Заплахите, въздействията и свързаната с тях оценка на природозащитното състояние на целевото местообитание на ниво защитена зона са представени в Таблица 2. Те се базират на Доклад „</w:t>
      </w:r>
      <w:r w:rsidRPr="00864D17">
        <w:rPr>
          <w:rFonts w:ascii="Verdana" w:eastAsia="Calibri" w:hAnsi="Verdana" w:cs="Times New Roman"/>
          <w:i/>
          <w:sz w:val="20"/>
          <w:szCs w:val="20"/>
        </w:rPr>
        <w:t xml:space="preserve">Разпространение и </w:t>
      </w:r>
      <w:r w:rsidRPr="00864D17">
        <w:rPr>
          <w:rFonts w:ascii="Verdana" w:eastAsia="Times New Roman" w:hAnsi="Verdana" w:cs="Times New Roman"/>
          <w:i/>
          <w:sz w:val="20"/>
          <w:szCs w:val="20"/>
        </w:rPr>
        <w:t>оценка на ПС на природно местообитание 1150 Крайбрежни лагуни</w:t>
      </w:r>
      <w:r>
        <w:rPr>
          <w:rFonts w:ascii="Verdana" w:eastAsia="Times New Roman" w:hAnsi="Verdana" w:cs="Times New Roman"/>
          <w:i/>
          <w:sz w:val="20"/>
          <w:szCs w:val="20"/>
        </w:rPr>
        <w:t xml:space="preserve"> в</w:t>
      </w:r>
      <w:r w:rsidRPr="00864D17">
        <w:rPr>
          <w:rFonts w:ascii="Verdana" w:eastAsia="Calibri" w:hAnsi="Verdana" w:cs="Times New Roman"/>
          <w:i/>
          <w:sz w:val="20"/>
          <w:szCs w:val="20"/>
        </w:rPr>
        <w:t xml:space="preserve"> </w:t>
      </w:r>
      <w:r w:rsidRPr="00864D17">
        <w:rPr>
          <w:rFonts w:ascii="Verdana" w:eastAsia="Times New Roman" w:hAnsi="Verdana" w:cs="Times New Roman"/>
          <w:i/>
          <w:sz w:val="20"/>
          <w:szCs w:val="20"/>
        </w:rPr>
        <w:t>ЗЗ BG0000620 Поморие</w:t>
      </w:r>
      <w:r w:rsidRPr="00864D17">
        <w:rPr>
          <w:rFonts w:ascii="Verdana" w:eastAsia="Times New Roman" w:hAnsi="Verdana" w:cs="Times New Roman"/>
          <w:i/>
          <w:sz w:val="20"/>
          <w:szCs w:val="20"/>
          <w:lang w:val="en-GB"/>
        </w:rPr>
        <w:t>”</w:t>
      </w:r>
      <w:r w:rsidRPr="00864D17">
        <w:rPr>
          <w:rFonts w:ascii="Verdana" w:eastAsia="Times New Roman" w:hAnsi="Verdana" w:cs="Times New Roman"/>
          <w:sz w:val="20"/>
          <w:szCs w:val="20"/>
        </w:rPr>
        <w:t>, разработен в обхвата на проект “</w:t>
      </w:r>
      <w:r w:rsidRPr="00864D17">
        <w:rPr>
          <w:rFonts w:ascii="Verdana" w:eastAsia="Times New Roman" w:hAnsi="Verdana" w:cs="Times New Roman"/>
          <w:i/>
          <w:sz w:val="20"/>
          <w:szCs w:val="20"/>
        </w:rPr>
        <w:t xml:space="preserve">Картиране и определяне на природозащитното състояние на природни местообитания и видове – фаза I, </w:t>
      </w:r>
      <w:r w:rsidRPr="00864D17">
        <w:rPr>
          <w:rFonts w:ascii="Verdana" w:eastAsia="Calibri" w:hAnsi="Verdana" w:cs="Times New Roman"/>
          <w:i/>
          <w:sz w:val="20"/>
          <w:szCs w:val="20"/>
        </w:rPr>
        <w:t>Обособена позиция 6: Картиране и определяне природозащитното състояние на природни местообитания“</w:t>
      </w:r>
      <w:r w:rsidRPr="00864D17">
        <w:rPr>
          <w:rFonts w:ascii="Verdana" w:eastAsia="Calibri" w:hAnsi="Verdana" w:cs="Times New Roman"/>
          <w:sz w:val="20"/>
          <w:szCs w:val="20"/>
        </w:rPr>
        <w:t xml:space="preserve">. В таблицата е включена оценка на ПС по показатели, за които местообитанието се намира в </w:t>
      </w:r>
      <w:r w:rsidRPr="00864D17">
        <w:rPr>
          <w:rFonts w:ascii="Verdana" w:eastAsia="Times New Roman" w:hAnsi="Verdana" w:cs="Times New Roman"/>
          <w:i/>
          <w:color w:val="000000"/>
          <w:sz w:val="20"/>
          <w:szCs w:val="20"/>
        </w:rPr>
        <w:t>Неблагоприятно – незадоволително</w:t>
      </w:r>
      <w:r w:rsidRPr="00864D17">
        <w:rPr>
          <w:rFonts w:ascii="Verdana" w:eastAsia="Times New Roman" w:hAnsi="Verdana" w:cs="Times New Roman"/>
          <w:color w:val="000000"/>
          <w:sz w:val="20"/>
          <w:szCs w:val="20"/>
        </w:rPr>
        <w:t xml:space="preserve"> състояние.</w:t>
      </w:r>
    </w:p>
    <w:p w14:paraId="4C6BB3A6" w14:textId="77777777" w:rsidR="00295BF5" w:rsidRDefault="00295BF5" w:rsidP="00581383">
      <w:pPr>
        <w:pStyle w:val="a3"/>
        <w:spacing w:line="240" w:lineRule="auto"/>
        <w:ind w:left="0"/>
        <w:rPr>
          <w:rFonts w:ascii="Verdana" w:hAnsi="Verdana"/>
          <w:caps/>
          <w:sz w:val="20"/>
          <w:szCs w:val="20"/>
        </w:rPr>
      </w:pPr>
    </w:p>
    <w:p w14:paraId="5AD7D42D" w14:textId="77777777" w:rsidR="00864D17" w:rsidRDefault="00864D17" w:rsidP="00581383">
      <w:pPr>
        <w:pStyle w:val="a3"/>
        <w:spacing w:line="240" w:lineRule="auto"/>
        <w:ind w:left="0"/>
        <w:rPr>
          <w:rFonts w:ascii="Verdana" w:hAnsi="Verdana"/>
          <w:caps/>
          <w:sz w:val="20"/>
          <w:szCs w:val="20"/>
        </w:rPr>
      </w:pPr>
    </w:p>
    <w:p w14:paraId="24F39944" w14:textId="77777777" w:rsidR="00864D17" w:rsidRDefault="00864D17" w:rsidP="00581383">
      <w:pPr>
        <w:pStyle w:val="a3"/>
        <w:spacing w:line="240" w:lineRule="auto"/>
        <w:ind w:left="0"/>
        <w:rPr>
          <w:rFonts w:ascii="Verdana" w:hAnsi="Verdana"/>
          <w:caps/>
          <w:sz w:val="20"/>
          <w:szCs w:val="20"/>
        </w:rPr>
        <w:sectPr w:rsidR="00864D17" w:rsidSect="00AC27D8">
          <w:pgSz w:w="11906" w:h="16838"/>
          <w:pgMar w:top="1134" w:right="1134" w:bottom="1134" w:left="1134" w:header="709" w:footer="709" w:gutter="0"/>
          <w:cols w:space="708"/>
          <w:docGrid w:linePitch="360"/>
        </w:sectPr>
      </w:pPr>
    </w:p>
    <w:p w14:paraId="304B9428" w14:textId="77777777" w:rsidR="00864D17" w:rsidRPr="00864D17" w:rsidRDefault="00864D17" w:rsidP="00864D17">
      <w:pPr>
        <w:pBdr>
          <w:top w:val="nil"/>
          <w:left w:val="nil"/>
          <w:bottom w:val="nil"/>
          <w:right w:val="nil"/>
          <w:between w:val="nil"/>
        </w:pBdr>
        <w:spacing w:after="120" w:line="240" w:lineRule="auto"/>
        <w:jc w:val="both"/>
        <w:rPr>
          <w:rFonts w:ascii="Verdana" w:hAnsi="Verdana" w:cs="Times New Roman"/>
          <w:sz w:val="18"/>
          <w:szCs w:val="18"/>
        </w:rPr>
      </w:pPr>
      <w:r w:rsidRPr="00864D17">
        <w:rPr>
          <w:rFonts w:ascii="Verdana" w:hAnsi="Verdana" w:cs="Times New Roman"/>
          <w:b/>
          <w:sz w:val="18"/>
          <w:szCs w:val="18"/>
        </w:rPr>
        <w:lastRenderedPageBreak/>
        <w:t>Таблица 2.</w:t>
      </w:r>
      <w:r w:rsidRPr="00864D17">
        <w:rPr>
          <w:rFonts w:ascii="Verdana" w:hAnsi="Verdana" w:cs="Times New Roman"/>
          <w:sz w:val="18"/>
          <w:szCs w:val="18"/>
        </w:rPr>
        <w:t xml:space="preserve"> Заплахи, въздействия и оценка на ПС на природното местообитание на територията на ЗЗ включ</w:t>
      </w:r>
      <w:r>
        <w:rPr>
          <w:rFonts w:ascii="Verdana" w:hAnsi="Verdana" w:cs="Times New Roman"/>
          <w:sz w:val="18"/>
          <w:szCs w:val="18"/>
        </w:rPr>
        <w:t>ени в обхвата на МИГ Поморие</w:t>
      </w:r>
      <w:r w:rsidR="00AC6798">
        <w:rPr>
          <w:rStyle w:val="a7"/>
          <w:rFonts w:ascii="Verdana" w:hAnsi="Verdana" w:cs="Times New Roman"/>
          <w:sz w:val="18"/>
          <w:szCs w:val="18"/>
        </w:rPr>
        <w:footnoteReference w:id="1"/>
      </w:r>
      <w:r w:rsidRPr="00864D17">
        <w:rPr>
          <w:rFonts w:ascii="Verdana" w:hAnsi="Verdana" w:cs="Times New Roman"/>
          <w:sz w:val="18"/>
          <w:szCs w:val="18"/>
        </w:rPr>
        <w:t xml:space="preserve">. </w:t>
      </w:r>
      <w:r w:rsidRPr="00864D17">
        <w:rPr>
          <w:rFonts w:ascii="Verdana" w:hAnsi="Verdana"/>
          <w:sz w:val="18"/>
          <w:szCs w:val="18"/>
        </w:rPr>
        <w:t xml:space="preserve">В таблицата е включена оценка на ПС на вида по показатели, за които вида се намира в </w:t>
      </w:r>
      <w:r w:rsidRPr="00864D17">
        <w:rPr>
          <w:rFonts w:ascii="Verdana" w:eastAsia="Times New Roman" w:hAnsi="Verdana" w:cs="Calibri"/>
          <w:i/>
          <w:color w:val="000000"/>
          <w:sz w:val="18"/>
          <w:szCs w:val="18"/>
        </w:rPr>
        <w:t>Неблагоприятно – незадоволително</w:t>
      </w:r>
      <w:r w:rsidRPr="00864D17">
        <w:rPr>
          <w:rFonts w:ascii="Verdana" w:eastAsia="Times New Roman" w:hAnsi="Verdana" w:cs="Calibri"/>
          <w:color w:val="000000"/>
          <w:sz w:val="18"/>
          <w:szCs w:val="18"/>
        </w:rPr>
        <w:t xml:space="preserve"> състояние.</w:t>
      </w:r>
    </w:p>
    <w:tbl>
      <w:tblPr>
        <w:tblW w:w="4964" w:type="pct"/>
        <w:tblLayout w:type="fixed"/>
        <w:tblCellMar>
          <w:left w:w="70" w:type="dxa"/>
          <w:right w:w="70" w:type="dxa"/>
        </w:tblCellMar>
        <w:tblLook w:val="04A0" w:firstRow="1" w:lastRow="0" w:firstColumn="1" w:lastColumn="0" w:noHBand="0" w:noVBand="1"/>
      </w:tblPr>
      <w:tblGrid>
        <w:gridCol w:w="2834"/>
        <w:gridCol w:w="1034"/>
        <w:gridCol w:w="2783"/>
        <w:gridCol w:w="1999"/>
        <w:gridCol w:w="6377"/>
      </w:tblGrid>
      <w:tr w:rsidR="00D24DC9" w:rsidRPr="00864D17" w14:paraId="67BB7557" w14:textId="77777777" w:rsidTr="00D24DC9">
        <w:trPr>
          <w:trHeight w:val="70"/>
          <w:tblHeader/>
        </w:trPr>
        <w:tc>
          <w:tcPr>
            <w:tcW w:w="943" w:type="pct"/>
            <w:vMerge w:val="restart"/>
            <w:tcBorders>
              <w:top w:val="single" w:sz="4" w:space="0" w:color="auto"/>
              <w:left w:val="nil"/>
              <w:bottom w:val="double" w:sz="6" w:space="0" w:color="000000"/>
              <w:right w:val="nil"/>
            </w:tcBorders>
            <w:shd w:val="clear" w:color="auto" w:fill="B8CCE4"/>
            <w:noWrap/>
            <w:vAlign w:val="center"/>
            <w:hideMark/>
          </w:tcPr>
          <w:p w14:paraId="5E7F7CD3" w14:textId="77777777" w:rsidR="00864D17" w:rsidRPr="00864D17" w:rsidRDefault="00864D17" w:rsidP="00864D17">
            <w:pPr>
              <w:spacing w:after="0" w:line="240" w:lineRule="auto"/>
              <w:jc w:val="center"/>
              <w:rPr>
                <w:rFonts w:ascii="Verdana" w:eastAsia="Times New Roman" w:hAnsi="Verdana" w:cs="Calibri"/>
                <w:b/>
                <w:bCs/>
                <w:color w:val="000000"/>
                <w:sz w:val="18"/>
                <w:szCs w:val="18"/>
              </w:rPr>
            </w:pPr>
            <w:r w:rsidRPr="00864D17">
              <w:rPr>
                <w:rFonts w:ascii="Verdana" w:eastAsia="Times New Roman" w:hAnsi="Verdana" w:cs="Calibri"/>
                <w:b/>
                <w:bCs/>
                <w:color w:val="000000"/>
                <w:sz w:val="18"/>
                <w:szCs w:val="18"/>
              </w:rPr>
              <w:t>Заплаха</w:t>
            </w:r>
          </w:p>
        </w:tc>
        <w:tc>
          <w:tcPr>
            <w:tcW w:w="344" w:type="pct"/>
            <w:vMerge w:val="restart"/>
            <w:tcBorders>
              <w:top w:val="single" w:sz="4" w:space="0" w:color="auto"/>
              <w:left w:val="nil"/>
              <w:bottom w:val="double" w:sz="6" w:space="0" w:color="000000"/>
              <w:right w:val="nil"/>
            </w:tcBorders>
            <w:shd w:val="clear" w:color="auto" w:fill="B8CCE4"/>
            <w:noWrap/>
            <w:vAlign w:val="center"/>
            <w:hideMark/>
          </w:tcPr>
          <w:p w14:paraId="5BE490A1" w14:textId="77777777" w:rsidR="00864D17" w:rsidRPr="00864D17" w:rsidRDefault="00864D17" w:rsidP="00864D17">
            <w:pPr>
              <w:spacing w:after="0" w:line="240" w:lineRule="auto"/>
              <w:jc w:val="center"/>
              <w:rPr>
                <w:rFonts w:ascii="Verdana" w:eastAsia="Times New Roman" w:hAnsi="Verdana" w:cs="Calibri"/>
                <w:b/>
                <w:bCs/>
                <w:color w:val="000000"/>
                <w:sz w:val="18"/>
                <w:szCs w:val="18"/>
              </w:rPr>
            </w:pPr>
            <w:r w:rsidRPr="00864D17">
              <w:rPr>
                <w:rFonts w:ascii="Verdana" w:eastAsia="Times New Roman" w:hAnsi="Verdana" w:cs="Calibri"/>
                <w:b/>
                <w:bCs/>
                <w:color w:val="000000"/>
                <w:sz w:val="18"/>
                <w:szCs w:val="18"/>
              </w:rPr>
              <w:t>Код</w:t>
            </w:r>
          </w:p>
        </w:tc>
        <w:tc>
          <w:tcPr>
            <w:tcW w:w="1591" w:type="pct"/>
            <w:gridSpan w:val="2"/>
            <w:tcBorders>
              <w:top w:val="single" w:sz="4" w:space="0" w:color="auto"/>
              <w:left w:val="nil"/>
              <w:bottom w:val="single" w:sz="4" w:space="0" w:color="auto"/>
              <w:right w:val="nil"/>
            </w:tcBorders>
            <w:shd w:val="clear" w:color="auto" w:fill="B8CCE4"/>
            <w:noWrap/>
            <w:vAlign w:val="center"/>
            <w:hideMark/>
          </w:tcPr>
          <w:p w14:paraId="6A8D527E" w14:textId="77777777" w:rsidR="00AC6798" w:rsidRDefault="00864D17" w:rsidP="00864D17">
            <w:pPr>
              <w:spacing w:after="0" w:line="240" w:lineRule="auto"/>
              <w:jc w:val="center"/>
              <w:rPr>
                <w:rFonts w:ascii="Verdana" w:eastAsia="Times New Roman" w:hAnsi="Verdana" w:cs="Calibri"/>
                <w:b/>
                <w:bCs/>
                <w:color w:val="000000"/>
                <w:sz w:val="18"/>
                <w:szCs w:val="18"/>
              </w:rPr>
            </w:pPr>
            <w:r w:rsidRPr="00864D17">
              <w:rPr>
                <w:rFonts w:ascii="Verdana" w:eastAsia="Times New Roman" w:hAnsi="Verdana" w:cs="Calibri"/>
                <w:b/>
                <w:bCs/>
                <w:color w:val="000000"/>
                <w:sz w:val="18"/>
                <w:szCs w:val="18"/>
              </w:rPr>
              <w:t xml:space="preserve">Оценка на ПС на ниво </w:t>
            </w:r>
            <w:r w:rsidR="00AC6798">
              <w:rPr>
                <w:rFonts w:ascii="Verdana" w:eastAsia="Times New Roman" w:hAnsi="Verdana" w:cs="Calibri"/>
                <w:b/>
                <w:bCs/>
                <w:color w:val="000000"/>
                <w:sz w:val="18"/>
                <w:szCs w:val="18"/>
              </w:rPr>
              <w:t xml:space="preserve">защитена </w:t>
            </w:r>
            <w:r w:rsidRPr="00864D17">
              <w:rPr>
                <w:rFonts w:ascii="Verdana" w:eastAsia="Times New Roman" w:hAnsi="Verdana" w:cs="Calibri"/>
                <w:b/>
                <w:bCs/>
                <w:color w:val="000000"/>
                <w:sz w:val="18"/>
                <w:szCs w:val="18"/>
              </w:rPr>
              <w:t>зона</w:t>
            </w:r>
          </w:p>
          <w:p w14:paraId="4AA29C17" w14:textId="77777777" w:rsidR="00864D17" w:rsidRPr="00864D17" w:rsidRDefault="00864D17" w:rsidP="00864D17">
            <w:pPr>
              <w:spacing w:after="0" w:line="240" w:lineRule="auto"/>
              <w:jc w:val="center"/>
              <w:rPr>
                <w:rFonts w:ascii="Verdana" w:eastAsia="Times New Roman" w:hAnsi="Verdana" w:cs="Calibri"/>
                <w:b/>
                <w:bCs/>
                <w:color w:val="000000"/>
                <w:sz w:val="18"/>
                <w:szCs w:val="18"/>
              </w:rPr>
            </w:pPr>
            <w:r w:rsidRPr="00864D17">
              <w:rPr>
                <w:rFonts w:ascii="Verdana" w:eastAsia="Times New Roman" w:hAnsi="Verdana" w:cs="Calibri"/>
                <w:b/>
                <w:bCs/>
                <w:color w:val="000000"/>
                <w:sz w:val="18"/>
                <w:szCs w:val="18"/>
                <w:lang w:val="en-US"/>
              </w:rPr>
              <w:t xml:space="preserve">BG0000620 </w:t>
            </w:r>
            <w:r w:rsidRPr="00864D17">
              <w:rPr>
                <w:rFonts w:ascii="Verdana" w:eastAsia="Times New Roman" w:hAnsi="Verdana" w:cs="Calibri"/>
                <w:b/>
                <w:bCs/>
                <w:color w:val="000000"/>
                <w:sz w:val="18"/>
                <w:szCs w:val="18"/>
              </w:rPr>
              <w:t>Поморие</w:t>
            </w:r>
          </w:p>
        </w:tc>
        <w:tc>
          <w:tcPr>
            <w:tcW w:w="2123" w:type="pct"/>
            <w:vMerge w:val="restart"/>
            <w:tcBorders>
              <w:top w:val="single" w:sz="4" w:space="0" w:color="auto"/>
              <w:left w:val="nil"/>
            </w:tcBorders>
            <w:shd w:val="clear" w:color="auto" w:fill="B8CCE4"/>
            <w:noWrap/>
            <w:vAlign w:val="center"/>
            <w:hideMark/>
          </w:tcPr>
          <w:p w14:paraId="5B4B02E8" w14:textId="77777777" w:rsidR="00864D17" w:rsidRPr="00864D17" w:rsidRDefault="00864D17" w:rsidP="00864D17">
            <w:pPr>
              <w:spacing w:after="0" w:line="240" w:lineRule="auto"/>
              <w:jc w:val="center"/>
              <w:rPr>
                <w:rFonts w:ascii="Verdana" w:eastAsia="Times New Roman" w:hAnsi="Verdana" w:cs="Calibri"/>
                <w:b/>
                <w:bCs/>
                <w:color w:val="000000"/>
                <w:sz w:val="18"/>
                <w:szCs w:val="18"/>
              </w:rPr>
            </w:pPr>
            <w:r w:rsidRPr="00864D17">
              <w:rPr>
                <w:rFonts w:ascii="Verdana" w:eastAsia="Times New Roman" w:hAnsi="Verdana" w:cs="Calibri"/>
                <w:b/>
                <w:bCs/>
                <w:color w:val="000000"/>
                <w:sz w:val="18"/>
                <w:szCs w:val="18"/>
              </w:rPr>
              <w:t>Бележки</w:t>
            </w:r>
          </w:p>
        </w:tc>
      </w:tr>
      <w:tr w:rsidR="00864D17" w:rsidRPr="00864D17" w14:paraId="5EFC634A" w14:textId="77777777" w:rsidTr="00D24DC9">
        <w:trPr>
          <w:trHeight w:val="365"/>
          <w:tblHeader/>
        </w:trPr>
        <w:tc>
          <w:tcPr>
            <w:tcW w:w="943" w:type="pct"/>
            <w:vMerge/>
            <w:tcBorders>
              <w:top w:val="nil"/>
              <w:left w:val="nil"/>
              <w:bottom w:val="double" w:sz="6" w:space="0" w:color="000000"/>
              <w:right w:val="nil"/>
            </w:tcBorders>
            <w:vAlign w:val="center"/>
            <w:hideMark/>
          </w:tcPr>
          <w:p w14:paraId="1D917C80" w14:textId="77777777" w:rsidR="00864D17" w:rsidRPr="00864D17" w:rsidRDefault="00864D17" w:rsidP="00864D17">
            <w:pPr>
              <w:spacing w:after="0" w:line="240" w:lineRule="auto"/>
              <w:rPr>
                <w:rFonts w:ascii="Verdana" w:eastAsia="Times New Roman" w:hAnsi="Verdana" w:cs="Calibri"/>
                <w:b/>
                <w:bCs/>
                <w:color w:val="000000"/>
                <w:sz w:val="18"/>
                <w:szCs w:val="18"/>
              </w:rPr>
            </w:pPr>
          </w:p>
        </w:tc>
        <w:tc>
          <w:tcPr>
            <w:tcW w:w="344" w:type="pct"/>
            <w:vMerge/>
            <w:tcBorders>
              <w:top w:val="nil"/>
              <w:left w:val="nil"/>
              <w:bottom w:val="double" w:sz="6" w:space="0" w:color="000000"/>
              <w:right w:val="nil"/>
            </w:tcBorders>
            <w:vAlign w:val="center"/>
            <w:hideMark/>
          </w:tcPr>
          <w:p w14:paraId="7161F192" w14:textId="77777777" w:rsidR="00864D17" w:rsidRPr="00864D17" w:rsidRDefault="00864D17" w:rsidP="00864D17">
            <w:pPr>
              <w:spacing w:after="0" w:line="240" w:lineRule="auto"/>
              <w:rPr>
                <w:rFonts w:ascii="Verdana" w:eastAsia="Times New Roman" w:hAnsi="Verdana" w:cs="Calibri"/>
                <w:b/>
                <w:bCs/>
                <w:color w:val="000000"/>
                <w:sz w:val="18"/>
                <w:szCs w:val="18"/>
              </w:rPr>
            </w:pPr>
          </w:p>
        </w:tc>
        <w:tc>
          <w:tcPr>
            <w:tcW w:w="926" w:type="pct"/>
            <w:tcBorders>
              <w:top w:val="nil"/>
              <w:left w:val="nil"/>
              <w:bottom w:val="double" w:sz="6" w:space="0" w:color="auto"/>
              <w:right w:val="nil"/>
            </w:tcBorders>
            <w:shd w:val="clear" w:color="auto" w:fill="B8CCE4"/>
            <w:noWrap/>
            <w:vAlign w:val="center"/>
            <w:hideMark/>
          </w:tcPr>
          <w:p w14:paraId="557D5B49" w14:textId="77777777" w:rsidR="00864D17" w:rsidRPr="00864D17" w:rsidRDefault="00864D17" w:rsidP="00864D17">
            <w:pPr>
              <w:spacing w:after="0" w:line="240" w:lineRule="auto"/>
              <w:jc w:val="center"/>
              <w:rPr>
                <w:rFonts w:ascii="Verdana" w:eastAsia="Times New Roman" w:hAnsi="Verdana" w:cs="Calibri"/>
                <w:b/>
                <w:bCs/>
                <w:color w:val="000000"/>
                <w:sz w:val="18"/>
                <w:szCs w:val="18"/>
              </w:rPr>
            </w:pPr>
            <w:r w:rsidRPr="00864D17">
              <w:rPr>
                <w:rFonts w:ascii="Verdana" w:eastAsia="Times New Roman" w:hAnsi="Verdana" w:cs="Calibri"/>
                <w:b/>
                <w:bCs/>
                <w:color w:val="000000"/>
                <w:sz w:val="18"/>
                <w:szCs w:val="18"/>
              </w:rPr>
              <w:t>Показател</w:t>
            </w:r>
          </w:p>
        </w:tc>
        <w:tc>
          <w:tcPr>
            <w:tcW w:w="665" w:type="pct"/>
            <w:tcBorders>
              <w:top w:val="nil"/>
              <w:left w:val="nil"/>
              <w:bottom w:val="double" w:sz="6" w:space="0" w:color="auto"/>
              <w:right w:val="nil"/>
            </w:tcBorders>
            <w:shd w:val="clear" w:color="auto" w:fill="B8CCE4"/>
            <w:noWrap/>
            <w:vAlign w:val="center"/>
            <w:hideMark/>
          </w:tcPr>
          <w:p w14:paraId="4523D311" w14:textId="77777777" w:rsidR="00864D17" w:rsidRPr="00864D17" w:rsidRDefault="00864D17" w:rsidP="00864D17">
            <w:pPr>
              <w:spacing w:after="0" w:line="240" w:lineRule="auto"/>
              <w:jc w:val="center"/>
              <w:rPr>
                <w:rFonts w:ascii="Verdana" w:eastAsia="Times New Roman" w:hAnsi="Verdana" w:cs="Calibri"/>
                <w:b/>
                <w:bCs/>
                <w:color w:val="000000"/>
                <w:sz w:val="18"/>
                <w:szCs w:val="18"/>
              </w:rPr>
            </w:pPr>
            <w:r w:rsidRPr="00864D17">
              <w:rPr>
                <w:rFonts w:ascii="Verdana" w:eastAsia="Times New Roman" w:hAnsi="Verdana" w:cs="Calibri"/>
                <w:b/>
                <w:bCs/>
                <w:color w:val="000000"/>
                <w:sz w:val="18"/>
                <w:szCs w:val="18"/>
              </w:rPr>
              <w:t>Състояние в зоната</w:t>
            </w:r>
          </w:p>
        </w:tc>
        <w:tc>
          <w:tcPr>
            <w:tcW w:w="2123" w:type="pct"/>
            <w:vMerge/>
            <w:tcBorders>
              <w:left w:val="nil"/>
              <w:bottom w:val="double" w:sz="6" w:space="0" w:color="000000"/>
            </w:tcBorders>
            <w:vAlign w:val="center"/>
            <w:hideMark/>
          </w:tcPr>
          <w:p w14:paraId="0A64FAF6" w14:textId="77777777" w:rsidR="00864D17" w:rsidRPr="00864D17" w:rsidRDefault="00864D17" w:rsidP="00864D17">
            <w:pPr>
              <w:spacing w:after="0" w:line="240" w:lineRule="auto"/>
              <w:rPr>
                <w:rFonts w:ascii="Verdana" w:eastAsia="Times New Roman" w:hAnsi="Verdana" w:cs="Calibri"/>
                <w:b/>
                <w:bCs/>
                <w:color w:val="000000"/>
                <w:sz w:val="18"/>
                <w:szCs w:val="18"/>
              </w:rPr>
            </w:pPr>
          </w:p>
        </w:tc>
      </w:tr>
      <w:tr w:rsidR="00864D17" w:rsidRPr="00864D17" w14:paraId="5F7CB044" w14:textId="77777777" w:rsidTr="00D24DC9">
        <w:trPr>
          <w:trHeight w:val="435"/>
        </w:trPr>
        <w:tc>
          <w:tcPr>
            <w:tcW w:w="943" w:type="pct"/>
            <w:tcBorders>
              <w:top w:val="single" w:sz="4" w:space="0" w:color="auto"/>
              <w:left w:val="nil"/>
              <w:bottom w:val="single" w:sz="4" w:space="0" w:color="auto"/>
              <w:right w:val="nil"/>
            </w:tcBorders>
            <w:shd w:val="clear" w:color="auto" w:fill="auto"/>
            <w:noWrap/>
            <w:vAlign w:val="center"/>
            <w:hideMark/>
          </w:tcPr>
          <w:p w14:paraId="137A095E" w14:textId="77777777" w:rsidR="00864D17" w:rsidRPr="00864D17" w:rsidRDefault="00864D17" w:rsidP="00864D17">
            <w:pPr>
              <w:spacing w:after="0" w:line="240" w:lineRule="auto"/>
              <w:rPr>
                <w:rFonts w:ascii="Verdana" w:eastAsia="Times New Roman" w:hAnsi="Verdana" w:cs="Times New Roman"/>
                <w:sz w:val="18"/>
                <w:szCs w:val="18"/>
              </w:rPr>
            </w:pPr>
            <w:r w:rsidRPr="00864D17">
              <w:rPr>
                <w:rFonts w:ascii="Verdana" w:eastAsia="Times New Roman" w:hAnsi="Verdana" w:cs="Times New Roman"/>
                <w:sz w:val="18"/>
                <w:szCs w:val="18"/>
              </w:rPr>
              <w:t>Пътища, шосета</w:t>
            </w:r>
          </w:p>
        </w:tc>
        <w:tc>
          <w:tcPr>
            <w:tcW w:w="344" w:type="pct"/>
            <w:tcBorders>
              <w:top w:val="single" w:sz="4" w:space="0" w:color="auto"/>
              <w:left w:val="nil"/>
              <w:bottom w:val="single" w:sz="4" w:space="0" w:color="auto"/>
              <w:right w:val="nil"/>
            </w:tcBorders>
            <w:shd w:val="clear" w:color="auto" w:fill="auto"/>
            <w:noWrap/>
            <w:vAlign w:val="center"/>
            <w:hideMark/>
          </w:tcPr>
          <w:p w14:paraId="4BC61BD0" w14:textId="77777777" w:rsidR="00864D17" w:rsidRPr="00864D17" w:rsidRDefault="00864D17" w:rsidP="00864D17">
            <w:pPr>
              <w:spacing w:after="0" w:line="240" w:lineRule="auto"/>
              <w:rPr>
                <w:rFonts w:ascii="Verdana" w:eastAsia="Times New Roman" w:hAnsi="Verdana" w:cs="Times New Roman"/>
                <w:sz w:val="18"/>
                <w:szCs w:val="18"/>
                <w:lang w:val="en-US"/>
              </w:rPr>
            </w:pPr>
            <w:r w:rsidRPr="00864D17">
              <w:rPr>
                <w:rFonts w:ascii="Verdana" w:eastAsia="Times New Roman" w:hAnsi="Verdana" w:cs="Times New Roman"/>
                <w:sz w:val="18"/>
                <w:szCs w:val="18"/>
                <w:lang w:val="en-US"/>
              </w:rPr>
              <w:t>D01.02</w:t>
            </w:r>
          </w:p>
        </w:tc>
        <w:tc>
          <w:tcPr>
            <w:tcW w:w="926" w:type="pct"/>
            <w:tcBorders>
              <w:top w:val="single" w:sz="4" w:space="0" w:color="auto"/>
              <w:left w:val="nil"/>
              <w:bottom w:val="single" w:sz="4" w:space="0" w:color="auto"/>
              <w:right w:val="nil"/>
            </w:tcBorders>
            <w:shd w:val="clear" w:color="auto" w:fill="auto"/>
            <w:vAlign w:val="center"/>
            <w:hideMark/>
          </w:tcPr>
          <w:p w14:paraId="0A25CB0A" w14:textId="77777777" w:rsidR="00864D17" w:rsidRPr="00864D17" w:rsidRDefault="00864D17" w:rsidP="00EE4D65">
            <w:pPr>
              <w:keepNext/>
              <w:spacing w:after="0" w:line="240" w:lineRule="auto"/>
              <w:rPr>
                <w:rFonts w:ascii="Verdana" w:eastAsia="Times New Roman" w:hAnsi="Verdana" w:cs="Times New Roman"/>
                <w:bCs/>
                <w:sz w:val="18"/>
                <w:szCs w:val="18"/>
              </w:rPr>
            </w:pPr>
            <w:bookmarkStart w:id="8" w:name="_Toc346117451"/>
            <w:bookmarkStart w:id="9" w:name="_Toc347340385"/>
            <w:r w:rsidRPr="00864D17">
              <w:rPr>
                <w:rFonts w:ascii="Verdana" w:eastAsia="Times New Roman" w:hAnsi="Verdana" w:cs="Times New Roman"/>
                <w:bCs/>
                <w:sz w:val="18"/>
                <w:szCs w:val="18"/>
              </w:rPr>
              <w:t>2.1. Фрагментация в рамките на местообитанието</w:t>
            </w:r>
            <w:bookmarkEnd w:id="8"/>
            <w:bookmarkEnd w:id="9"/>
          </w:p>
        </w:tc>
        <w:tc>
          <w:tcPr>
            <w:tcW w:w="665" w:type="pct"/>
            <w:tcBorders>
              <w:top w:val="single" w:sz="4" w:space="0" w:color="auto"/>
              <w:left w:val="nil"/>
              <w:bottom w:val="single" w:sz="4" w:space="0" w:color="auto"/>
              <w:right w:val="nil"/>
            </w:tcBorders>
            <w:shd w:val="clear" w:color="auto" w:fill="auto"/>
            <w:vAlign w:val="center"/>
            <w:hideMark/>
          </w:tcPr>
          <w:p w14:paraId="66EAF541" w14:textId="77777777" w:rsidR="00864D17" w:rsidRPr="00864D17" w:rsidRDefault="00864D17" w:rsidP="00864D17">
            <w:pPr>
              <w:spacing w:after="0" w:line="240" w:lineRule="auto"/>
              <w:rPr>
                <w:rFonts w:ascii="Verdana" w:eastAsia="Times New Roman" w:hAnsi="Verdana" w:cs="Times New Roman"/>
                <w:color w:val="000000"/>
                <w:sz w:val="18"/>
                <w:szCs w:val="18"/>
              </w:rPr>
            </w:pPr>
            <w:r w:rsidRPr="00864D17">
              <w:rPr>
                <w:rFonts w:ascii="Verdana" w:eastAsia="Times New Roman" w:hAnsi="Verdana" w:cs="Times New Roman"/>
                <w:color w:val="000000"/>
                <w:sz w:val="18"/>
                <w:szCs w:val="18"/>
              </w:rPr>
              <w:t>Неблагоприятно – незадоволително</w:t>
            </w:r>
          </w:p>
        </w:tc>
        <w:tc>
          <w:tcPr>
            <w:tcW w:w="2123" w:type="pct"/>
            <w:tcBorders>
              <w:top w:val="single" w:sz="4" w:space="0" w:color="auto"/>
              <w:left w:val="nil"/>
              <w:bottom w:val="single" w:sz="4" w:space="0" w:color="auto"/>
              <w:right w:val="nil"/>
            </w:tcBorders>
            <w:shd w:val="clear" w:color="auto" w:fill="auto"/>
            <w:noWrap/>
            <w:vAlign w:val="center"/>
            <w:hideMark/>
          </w:tcPr>
          <w:p w14:paraId="5ECFA869" w14:textId="77777777" w:rsidR="00864D17" w:rsidRPr="00864D17" w:rsidRDefault="00864D17" w:rsidP="00864D17">
            <w:pPr>
              <w:spacing w:after="0" w:line="240" w:lineRule="auto"/>
              <w:jc w:val="both"/>
              <w:rPr>
                <w:rFonts w:ascii="Verdana" w:eastAsia="Calibri" w:hAnsi="Verdana" w:cs="Times New Roman"/>
                <w:sz w:val="18"/>
                <w:szCs w:val="18"/>
              </w:rPr>
            </w:pPr>
            <w:r w:rsidRPr="00864D17">
              <w:rPr>
                <w:rFonts w:ascii="Verdana" w:eastAsia="Calibri" w:hAnsi="Verdana" w:cs="Times New Roman"/>
                <w:iCs/>
                <w:sz w:val="18"/>
                <w:szCs w:val="18"/>
              </w:rPr>
              <w:t xml:space="preserve">В северната част (Северни солници) местообитанието се пресича от асфалтовo шосе с интензивен трафик, което е предпоставка за неблагоприятната оценка по този параметър. Има и фрагментация на полигоните от ниски диги, което се дължи на начина на ползване на лагуните – за добив на морска сол. </w:t>
            </w:r>
          </w:p>
        </w:tc>
      </w:tr>
      <w:tr w:rsidR="00864D17" w:rsidRPr="00864D17" w14:paraId="730E5B8A" w14:textId="77777777" w:rsidTr="00D24DC9">
        <w:trPr>
          <w:trHeight w:val="82"/>
        </w:trPr>
        <w:tc>
          <w:tcPr>
            <w:tcW w:w="943" w:type="pct"/>
            <w:tcBorders>
              <w:top w:val="single" w:sz="4" w:space="0" w:color="auto"/>
              <w:left w:val="nil"/>
              <w:bottom w:val="single" w:sz="4" w:space="0" w:color="auto"/>
              <w:right w:val="nil"/>
            </w:tcBorders>
            <w:shd w:val="clear" w:color="auto" w:fill="auto"/>
            <w:noWrap/>
            <w:vAlign w:val="center"/>
            <w:hideMark/>
          </w:tcPr>
          <w:p w14:paraId="4D82FEAA" w14:textId="77777777" w:rsidR="00864D17" w:rsidRPr="00864D17" w:rsidRDefault="00864D17" w:rsidP="00864D17">
            <w:pPr>
              <w:spacing w:after="0" w:line="240" w:lineRule="auto"/>
              <w:rPr>
                <w:rFonts w:ascii="Verdana" w:eastAsia="Times New Roman" w:hAnsi="Verdana" w:cs="Times New Roman"/>
                <w:sz w:val="18"/>
                <w:szCs w:val="18"/>
              </w:rPr>
            </w:pPr>
            <w:r w:rsidRPr="00864D17">
              <w:rPr>
                <w:rFonts w:ascii="Verdana" w:eastAsia="Times New Roman" w:hAnsi="Verdana" w:cs="Times New Roman"/>
                <w:sz w:val="18"/>
                <w:szCs w:val="18"/>
              </w:rPr>
              <w:t>Замърсяване на повърхностни води</w:t>
            </w:r>
          </w:p>
        </w:tc>
        <w:tc>
          <w:tcPr>
            <w:tcW w:w="344" w:type="pct"/>
            <w:tcBorders>
              <w:top w:val="single" w:sz="4" w:space="0" w:color="auto"/>
              <w:left w:val="nil"/>
              <w:bottom w:val="single" w:sz="4" w:space="0" w:color="auto"/>
              <w:right w:val="nil"/>
            </w:tcBorders>
            <w:shd w:val="clear" w:color="auto" w:fill="auto"/>
            <w:noWrap/>
            <w:vAlign w:val="center"/>
            <w:hideMark/>
          </w:tcPr>
          <w:p w14:paraId="3570910E" w14:textId="77777777" w:rsidR="00864D17" w:rsidRPr="00864D17" w:rsidRDefault="00864D17" w:rsidP="00864D17">
            <w:pPr>
              <w:spacing w:after="0" w:line="240" w:lineRule="auto"/>
              <w:rPr>
                <w:rFonts w:ascii="Verdana" w:eastAsia="Times New Roman" w:hAnsi="Verdana" w:cs="Times New Roman"/>
                <w:sz w:val="18"/>
                <w:szCs w:val="18"/>
                <w:lang w:val="en-US"/>
              </w:rPr>
            </w:pPr>
            <w:r w:rsidRPr="00864D17">
              <w:rPr>
                <w:rFonts w:ascii="Verdana" w:eastAsia="Times New Roman" w:hAnsi="Verdana" w:cs="Times New Roman"/>
                <w:sz w:val="18"/>
                <w:szCs w:val="18"/>
                <w:lang w:val="en-US"/>
              </w:rPr>
              <w:t>H01</w:t>
            </w:r>
          </w:p>
        </w:tc>
        <w:tc>
          <w:tcPr>
            <w:tcW w:w="926" w:type="pct"/>
            <w:tcBorders>
              <w:top w:val="single" w:sz="4" w:space="0" w:color="auto"/>
              <w:left w:val="nil"/>
              <w:bottom w:val="single" w:sz="4" w:space="0" w:color="auto"/>
              <w:right w:val="nil"/>
            </w:tcBorders>
            <w:shd w:val="clear" w:color="auto" w:fill="auto"/>
            <w:vAlign w:val="center"/>
            <w:hideMark/>
          </w:tcPr>
          <w:p w14:paraId="3A79A2FF" w14:textId="77777777" w:rsidR="00864D17" w:rsidRPr="00864D17" w:rsidRDefault="00864D17" w:rsidP="00864D17">
            <w:pPr>
              <w:spacing w:after="0" w:line="240" w:lineRule="auto"/>
              <w:rPr>
                <w:rFonts w:ascii="Verdana" w:eastAsia="Times New Roman" w:hAnsi="Verdana" w:cs="Times New Roman"/>
                <w:color w:val="000000"/>
                <w:sz w:val="18"/>
                <w:szCs w:val="18"/>
              </w:rPr>
            </w:pPr>
            <w:r w:rsidRPr="00864D17">
              <w:rPr>
                <w:rFonts w:ascii="Verdana" w:eastAsia="Times New Roman" w:hAnsi="Verdana" w:cs="Times New Roman"/>
                <w:color w:val="000000"/>
                <w:sz w:val="18"/>
                <w:szCs w:val="18"/>
              </w:rPr>
              <w:t>3.1. Замърсяване</w:t>
            </w:r>
          </w:p>
        </w:tc>
        <w:tc>
          <w:tcPr>
            <w:tcW w:w="665" w:type="pct"/>
            <w:tcBorders>
              <w:top w:val="single" w:sz="4" w:space="0" w:color="auto"/>
              <w:left w:val="nil"/>
              <w:bottom w:val="single" w:sz="4" w:space="0" w:color="auto"/>
              <w:right w:val="nil"/>
            </w:tcBorders>
            <w:shd w:val="clear" w:color="auto" w:fill="auto"/>
            <w:vAlign w:val="center"/>
            <w:hideMark/>
          </w:tcPr>
          <w:p w14:paraId="676EF377" w14:textId="77777777" w:rsidR="00864D17" w:rsidRPr="00864D17" w:rsidRDefault="00864D17" w:rsidP="00864D17">
            <w:pPr>
              <w:spacing w:after="0" w:line="240" w:lineRule="auto"/>
              <w:rPr>
                <w:rFonts w:ascii="Verdana" w:eastAsia="Times New Roman" w:hAnsi="Verdana" w:cs="Times New Roman"/>
                <w:color w:val="000000"/>
                <w:sz w:val="18"/>
                <w:szCs w:val="18"/>
              </w:rPr>
            </w:pPr>
            <w:r w:rsidRPr="00864D17">
              <w:rPr>
                <w:rFonts w:ascii="Verdana" w:eastAsia="Times New Roman" w:hAnsi="Verdana" w:cs="Times New Roman"/>
                <w:color w:val="000000"/>
                <w:sz w:val="18"/>
                <w:szCs w:val="18"/>
              </w:rPr>
              <w:t>Неблагоприятно – незадоволително</w:t>
            </w:r>
          </w:p>
        </w:tc>
        <w:tc>
          <w:tcPr>
            <w:tcW w:w="2123" w:type="pct"/>
            <w:tcBorders>
              <w:top w:val="single" w:sz="4" w:space="0" w:color="auto"/>
              <w:left w:val="nil"/>
              <w:bottom w:val="single" w:sz="4" w:space="0" w:color="auto"/>
              <w:right w:val="nil"/>
            </w:tcBorders>
            <w:shd w:val="clear" w:color="auto" w:fill="auto"/>
            <w:vAlign w:val="center"/>
            <w:hideMark/>
          </w:tcPr>
          <w:p w14:paraId="267F0C7A" w14:textId="77777777" w:rsidR="00864D17" w:rsidRPr="00864D17" w:rsidRDefault="00864D17" w:rsidP="00864D17">
            <w:pPr>
              <w:spacing w:before="120" w:after="0" w:line="240" w:lineRule="auto"/>
              <w:jc w:val="both"/>
              <w:rPr>
                <w:rFonts w:ascii="Verdana" w:eastAsia="Times New Roman" w:hAnsi="Verdana" w:cs="Times New Roman"/>
                <w:color w:val="000000"/>
                <w:sz w:val="18"/>
                <w:szCs w:val="18"/>
              </w:rPr>
            </w:pPr>
            <w:r w:rsidRPr="00864D17">
              <w:rPr>
                <w:rFonts w:ascii="Verdana" w:eastAsia="Times New Roman" w:hAnsi="Verdana" w:cs="Times New Roman"/>
                <w:sz w:val="18"/>
                <w:szCs w:val="18"/>
              </w:rPr>
              <w:t xml:space="preserve">Замърсяване с твърди отпадъци по бреговете, вероятно и по дъното на езерото в съседство на пътят Бургас – Варна, както и около северните квартали на гр. Поморие. Замърсяване с отпадъчни води от гр. Поморие, както и от новопостроените хотелски комплекси на брега на езерото в най-южния му край. </w:t>
            </w:r>
          </w:p>
        </w:tc>
      </w:tr>
      <w:tr w:rsidR="00864D17" w:rsidRPr="00864D17" w14:paraId="4698E2E4" w14:textId="77777777" w:rsidTr="00D24DC9">
        <w:trPr>
          <w:trHeight w:val="645"/>
        </w:trPr>
        <w:tc>
          <w:tcPr>
            <w:tcW w:w="943" w:type="pct"/>
            <w:tcBorders>
              <w:top w:val="single" w:sz="4" w:space="0" w:color="auto"/>
              <w:left w:val="nil"/>
              <w:bottom w:val="single" w:sz="4" w:space="0" w:color="auto"/>
              <w:right w:val="nil"/>
            </w:tcBorders>
            <w:shd w:val="clear" w:color="auto" w:fill="auto"/>
            <w:noWrap/>
            <w:vAlign w:val="center"/>
            <w:hideMark/>
          </w:tcPr>
          <w:p w14:paraId="08DAB852" w14:textId="77777777" w:rsidR="00864D17" w:rsidRPr="00864D17" w:rsidRDefault="00864D17" w:rsidP="00864D17">
            <w:pPr>
              <w:spacing w:after="0" w:line="240" w:lineRule="auto"/>
              <w:rPr>
                <w:rFonts w:ascii="Verdana" w:eastAsia="Times New Roman" w:hAnsi="Verdana" w:cs="Times New Roman"/>
                <w:sz w:val="18"/>
                <w:szCs w:val="18"/>
                <w:lang w:val="en-US"/>
              </w:rPr>
            </w:pPr>
            <w:r>
              <w:rPr>
                <w:rFonts w:ascii="Verdana" w:eastAsia="Times New Roman" w:hAnsi="Verdana" w:cs="Times New Roman"/>
                <w:sz w:val="18"/>
                <w:szCs w:val="18"/>
              </w:rPr>
              <w:t>Еутрофикация</w:t>
            </w:r>
          </w:p>
        </w:tc>
        <w:tc>
          <w:tcPr>
            <w:tcW w:w="344" w:type="pct"/>
            <w:tcBorders>
              <w:top w:val="single" w:sz="4" w:space="0" w:color="auto"/>
              <w:left w:val="nil"/>
              <w:bottom w:val="single" w:sz="4" w:space="0" w:color="auto"/>
              <w:right w:val="nil"/>
            </w:tcBorders>
            <w:shd w:val="clear" w:color="auto" w:fill="auto"/>
            <w:noWrap/>
            <w:vAlign w:val="center"/>
            <w:hideMark/>
          </w:tcPr>
          <w:p w14:paraId="49DDC694" w14:textId="77777777" w:rsidR="00864D17" w:rsidRPr="00864D17" w:rsidRDefault="00864D17" w:rsidP="00864D17">
            <w:pPr>
              <w:spacing w:after="0" w:line="240" w:lineRule="auto"/>
              <w:rPr>
                <w:rFonts w:ascii="Verdana" w:eastAsia="Times New Roman" w:hAnsi="Verdana" w:cs="Times New Roman"/>
                <w:sz w:val="18"/>
                <w:szCs w:val="18"/>
                <w:lang w:val="en-US"/>
              </w:rPr>
            </w:pPr>
            <w:r w:rsidRPr="00864D17">
              <w:rPr>
                <w:rFonts w:ascii="Verdana" w:eastAsia="Times New Roman" w:hAnsi="Verdana" w:cs="Times New Roman"/>
                <w:sz w:val="18"/>
                <w:szCs w:val="18"/>
                <w:lang w:val="en-US"/>
              </w:rPr>
              <w:t>K02.03</w:t>
            </w:r>
          </w:p>
        </w:tc>
        <w:tc>
          <w:tcPr>
            <w:tcW w:w="926" w:type="pct"/>
            <w:tcBorders>
              <w:top w:val="single" w:sz="4" w:space="0" w:color="auto"/>
              <w:left w:val="nil"/>
              <w:bottom w:val="single" w:sz="4" w:space="0" w:color="auto"/>
              <w:right w:val="nil"/>
            </w:tcBorders>
            <w:shd w:val="clear" w:color="auto" w:fill="auto"/>
            <w:vAlign w:val="center"/>
            <w:hideMark/>
          </w:tcPr>
          <w:p w14:paraId="5C17FCB9" w14:textId="77777777" w:rsidR="00864D17" w:rsidRPr="00864D17" w:rsidRDefault="00864D17" w:rsidP="00864D17">
            <w:pPr>
              <w:spacing w:after="0" w:line="240" w:lineRule="auto"/>
              <w:rPr>
                <w:rFonts w:ascii="Verdana" w:eastAsia="Times New Roman" w:hAnsi="Verdana" w:cs="Times New Roman"/>
                <w:color w:val="000000"/>
                <w:sz w:val="18"/>
                <w:szCs w:val="18"/>
              </w:rPr>
            </w:pPr>
            <w:r w:rsidRPr="00864D17">
              <w:rPr>
                <w:rFonts w:ascii="Verdana" w:eastAsia="Times New Roman" w:hAnsi="Verdana" w:cs="Times New Roman"/>
                <w:color w:val="000000"/>
                <w:sz w:val="18"/>
                <w:szCs w:val="18"/>
              </w:rPr>
              <w:t>3.2. Еутрофикация</w:t>
            </w:r>
          </w:p>
        </w:tc>
        <w:tc>
          <w:tcPr>
            <w:tcW w:w="665" w:type="pct"/>
            <w:tcBorders>
              <w:top w:val="single" w:sz="4" w:space="0" w:color="auto"/>
              <w:left w:val="nil"/>
              <w:bottom w:val="single" w:sz="4" w:space="0" w:color="auto"/>
              <w:right w:val="nil"/>
            </w:tcBorders>
            <w:shd w:val="clear" w:color="auto" w:fill="auto"/>
            <w:vAlign w:val="center"/>
            <w:hideMark/>
          </w:tcPr>
          <w:p w14:paraId="1F4720B2" w14:textId="77777777" w:rsidR="00864D17" w:rsidRPr="00864D17" w:rsidRDefault="00864D17" w:rsidP="00864D17">
            <w:pPr>
              <w:spacing w:after="0" w:line="240" w:lineRule="auto"/>
              <w:rPr>
                <w:rFonts w:ascii="Verdana" w:eastAsia="Times New Roman" w:hAnsi="Verdana" w:cs="Times New Roman"/>
                <w:color w:val="000000"/>
                <w:sz w:val="18"/>
                <w:szCs w:val="18"/>
              </w:rPr>
            </w:pPr>
            <w:r w:rsidRPr="00864D17">
              <w:rPr>
                <w:rFonts w:ascii="Verdana" w:eastAsia="Times New Roman" w:hAnsi="Verdana" w:cs="Times New Roman"/>
                <w:color w:val="000000"/>
                <w:sz w:val="18"/>
                <w:szCs w:val="18"/>
              </w:rPr>
              <w:t>Неблагоприятно – незадоволително</w:t>
            </w:r>
          </w:p>
        </w:tc>
        <w:tc>
          <w:tcPr>
            <w:tcW w:w="2123" w:type="pct"/>
            <w:tcBorders>
              <w:top w:val="single" w:sz="4" w:space="0" w:color="auto"/>
              <w:left w:val="nil"/>
              <w:bottom w:val="single" w:sz="4" w:space="0" w:color="auto"/>
              <w:right w:val="nil"/>
            </w:tcBorders>
            <w:shd w:val="clear" w:color="auto" w:fill="auto"/>
            <w:noWrap/>
            <w:vAlign w:val="center"/>
            <w:hideMark/>
          </w:tcPr>
          <w:p w14:paraId="06BE1E31" w14:textId="77777777" w:rsidR="00864D17" w:rsidRPr="00864D17" w:rsidRDefault="00864D17" w:rsidP="00864D17">
            <w:pPr>
              <w:spacing w:before="120" w:after="0" w:line="240" w:lineRule="auto"/>
              <w:jc w:val="both"/>
              <w:rPr>
                <w:rFonts w:ascii="Verdana" w:eastAsia="Times New Roman" w:hAnsi="Verdana" w:cs="Times New Roman"/>
                <w:color w:val="000000"/>
                <w:sz w:val="18"/>
                <w:szCs w:val="18"/>
              </w:rPr>
            </w:pPr>
            <w:r w:rsidRPr="00864D17">
              <w:rPr>
                <w:rFonts w:ascii="Verdana" w:eastAsia="Times New Roman" w:hAnsi="Verdana" w:cs="Times New Roman"/>
                <w:sz w:val="18"/>
                <w:szCs w:val="18"/>
              </w:rPr>
              <w:t xml:space="preserve">Еутрофикация и цъфтежи на водорасли на места в изплитнените части на водоема, вероятно поради точкови източници на замърсяване с битови води. </w:t>
            </w:r>
          </w:p>
        </w:tc>
      </w:tr>
      <w:tr w:rsidR="00864D17" w:rsidRPr="00864D17" w14:paraId="766B7AB9" w14:textId="77777777" w:rsidTr="00D24DC9">
        <w:trPr>
          <w:trHeight w:val="609"/>
        </w:trPr>
        <w:tc>
          <w:tcPr>
            <w:tcW w:w="943" w:type="pct"/>
            <w:tcBorders>
              <w:top w:val="single" w:sz="4" w:space="0" w:color="auto"/>
              <w:left w:val="nil"/>
              <w:bottom w:val="single" w:sz="4" w:space="0" w:color="auto"/>
              <w:right w:val="nil"/>
            </w:tcBorders>
            <w:shd w:val="clear" w:color="auto" w:fill="auto"/>
            <w:noWrap/>
            <w:vAlign w:val="center"/>
            <w:hideMark/>
          </w:tcPr>
          <w:p w14:paraId="72451B4B" w14:textId="77777777" w:rsidR="00864D17" w:rsidRPr="00864D17" w:rsidRDefault="00864D17" w:rsidP="00864D17">
            <w:pPr>
              <w:spacing w:after="0" w:line="240" w:lineRule="auto"/>
              <w:rPr>
                <w:rFonts w:ascii="Verdana" w:eastAsia="Times New Roman" w:hAnsi="Verdana" w:cs="Times New Roman"/>
                <w:color w:val="000000"/>
                <w:sz w:val="18"/>
                <w:szCs w:val="18"/>
              </w:rPr>
            </w:pPr>
            <w:r w:rsidRPr="00864D17">
              <w:rPr>
                <w:rFonts w:ascii="Verdana" w:eastAsia="Times New Roman" w:hAnsi="Verdana" w:cs="Times New Roman"/>
                <w:color w:val="000000"/>
                <w:sz w:val="18"/>
                <w:szCs w:val="18"/>
              </w:rPr>
              <w:t>Предизвикани от човека промени в хидравличните условия</w:t>
            </w:r>
          </w:p>
        </w:tc>
        <w:tc>
          <w:tcPr>
            <w:tcW w:w="344" w:type="pct"/>
            <w:tcBorders>
              <w:top w:val="single" w:sz="4" w:space="0" w:color="auto"/>
              <w:left w:val="nil"/>
              <w:bottom w:val="single" w:sz="4" w:space="0" w:color="auto"/>
              <w:right w:val="nil"/>
            </w:tcBorders>
            <w:shd w:val="clear" w:color="auto" w:fill="auto"/>
            <w:noWrap/>
            <w:vAlign w:val="center"/>
            <w:hideMark/>
          </w:tcPr>
          <w:p w14:paraId="6034FD9C" w14:textId="77777777" w:rsidR="00864D17" w:rsidRPr="00864D17" w:rsidRDefault="00864D17" w:rsidP="00864D17">
            <w:pPr>
              <w:spacing w:after="0" w:line="240" w:lineRule="auto"/>
              <w:rPr>
                <w:rFonts w:ascii="Verdana" w:eastAsia="Times New Roman" w:hAnsi="Verdana" w:cs="Times New Roman"/>
                <w:color w:val="000000"/>
                <w:sz w:val="18"/>
                <w:szCs w:val="18"/>
                <w:lang w:val="en-US"/>
              </w:rPr>
            </w:pPr>
            <w:r w:rsidRPr="00864D17">
              <w:rPr>
                <w:rFonts w:ascii="Verdana" w:eastAsia="Times New Roman" w:hAnsi="Verdana" w:cs="Times New Roman"/>
                <w:color w:val="000000"/>
                <w:sz w:val="18"/>
                <w:szCs w:val="18"/>
                <w:lang w:val="en-US"/>
              </w:rPr>
              <w:t>J02</w:t>
            </w:r>
          </w:p>
        </w:tc>
        <w:tc>
          <w:tcPr>
            <w:tcW w:w="926" w:type="pct"/>
            <w:tcBorders>
              <w:top w:val="single" w:sz="4" w:space="0" w:color="auto"/>
              <w:left w:val="nil"/>
              <w:bottom w:val="single" w:sz="4" w:space="0" w:color="auto"/>
              <w:right w:val="nil"/>
            </w:tcBorders>
            <w:shd w:val="clear" w:color="auto" w:fill="auto"/>
            <w:vAlign w:val="center"/>
            <w:hideMark/>
          </w:tcPr>
          <w:p w14:paraId="6BF24321" w14:textId="77777777" w:rsidR="00864D17" w:rsidRPr="00864D17" w:rsidRDefault="00864D17" w:rsidP="00864D17">
            <w:pPr>
              <w:spacing w:after="0" w:line="240" w:lineRule="auto"/>
              <w:rPr>
                <w:rFonts w:ascii="Verdana" w:eastAsia="Times New Roman" w:hAnsi="Verdana" w:cs="Times New Roman"/>
                <w:color w:val="000000"/>
                <w:sz w:val="18"/>
                <w:szCs w:val="18"/>
              </w:rPr>
            </w:pPr>
            <w:r w:rsidRPr="00864D17">
              <w:rPr>
                <w:rFonts w:ascii="Verdana" w:eastAsia="Times New Roman" w:hAnsi="Verdana" w:cs="Times New Roman"/>
                <w:color w:val="000000"/>
                <w:sz w:val="18"/>
                <w:szCs w:val="18"/>
              </w:rPr>
              <w:t>3.3. Строителство и инфраструктура</w:t>
            </w:r>
          </w:p>
        </w:tc>
        <w:tc>
          <w:tcPr>
            <w:tcW w:w="665" w:type="pct"/>
            <w:tcBorders>
              <w:top w:val="single" w:sz="4" w:space="0" w:color="auto"/>
              <w:left w:val="nil"/>
              <w:bottom w:val="single" w:sz="4" w:space="0" w:color="auto"/>
              <w:right w:val="nil"/>
            </w:tcBorders>
            <w:shd w:val="clear" w:color="auto" w:fill="auto"/>
            <w:vAlign w:val="center"/>
            <w:hideMark/>
          </w:tcPr>
          <w:p w14:paraId="480633B0" w14:textId="77777777" w:rsidR="00864D17" w:rsidRPr="00864D17" w:rsidRDefault="00864D17" w:rsidP="00864D17">
            <w:pPr>
              <w:spacing w:after="0" w:line="240" w:lineRule="auto"/>
              <w:rPr>
                <w:rFonts w:ascii="Verdana" w:eastAsia="Times New Roman" w:hAnsi="Verdana" w:cs="Times New Roman"/>
                <w:sz w:val="18"/>
                <w:szCs w:val="18"/>
              </w:rPr>
            </w:pPr>
            <w:r w:rsidRPr="00864D17">
              <w:rPr>
                <w:rFonts w:ascii="Verdana" w:eastAsia="Times New Roman" w:hAnsi="Verdana" w:cs="Times New Roman"/>
                <w:sz w:val="18"/>
                <w:szCs w:val="18"/>
              </w:rPr>
              <w:t>Неблагоприятно – незадоволително</w:t>
            </w:r>
          </w:p>
        </w:tc>
        <w:tc>
          <w:tcPr>
            <w:tcW w:w="2123" w:type="pct"/>
            <w:tcBorders>
              <w:top w:val="single" w:sz="4" w:space="0" w:color="auto"/>
              <w:left w:val="nil"/>
              <w:bottom w:val="single" w:sz="4" w:space="0" w:color="auto"/>
              <w:right w:val="nil"/>
            </w:tcBorders>
            <w:shd w:val="clear" w:color="auto" w:fill="auto"/>
            <w:vAlign w:val="center"/>
            <w:hideMark/>
          </w:tcPr>
          <w:p w14:paraId="30F9B397" w14:textId="77777777" w:rsidR="00864D17" w:rsidRPr="00864D17" w:rsidRDefault="00864D17" w:rsidP="00864D17">
            <w:pPr>
              <w:spacing w:after="0" w:line="240" w:lineRule="auto"/>
              <w:jc w:val="both"/>
              <w:rPr>
                <w:rFonts w:ascii="Verdana" w:eastAsia="Times New Roman" w:hAnsi="Verdana" w:cs="Times New Roman"/>
                <w:color w:val="000000"/>
                <w:sz w:val="18"/>
                <w:szCs w:val="18"/>
              </w:rPr>
            </w:pPr>
            <w:r w:rsidRPr="00864D17">
              <w:rPr>
                <w:rFonts w:ascii="Verdana" w:eastAsia="Times New Roman" w:hAnsi="Verdana" w:cs="Times New Roman"/>
                <w:color w:val="000000"/>
                <w:sz w:val="18"/>
                <w:szCs w:val="18"/>
              </w:rPr>
              <w:t>Наличие на пътища, диги, строителство в непосредствена близост. Големи морфологични изменения в периферията на лагуните.</w:t>
            </w:r>
          </w:p>
        </w:tc>
      </w:tr>
    </w:tbl>
    <w:p w14:paraId="1450075E" w14:textId="77777777" w:rsidR="00864D17" w:rsidRDefault="00864D17" w:rsidP="00581383">
      <w:pPr>
        <w:pStyle w:val="a3"/>
        <w:spacing w:line="240" w:lineRule="auto"/>
        <w:ind w:left="0"/>
        <w:rPr>
          <w:rFonts w:ascii="Verdana" w:hAnsi="Verdana"/>
          <w:caps/>
          <w:sz w:val="20"/>
          <w:szCs w:val="20"/>
        </w:rPr>
      </w:pPr>
    </w:p>
    <w:p w14:paraId="5D3753E0" w14:textId="77777777" w:rsidR="00864D17" w:rsidRDefault="00864D17" w:rsidP="00581383">
      <w:pPr>
        <w:pStyle w:val="a3"/>
        <w:spacing w:line="240" w:lineRule="auto"/>
        <w:ind w:left="0"/>
        <w:rPr>
          <w:rFonts w:ascii="Verdana" w:hAnsi="Verdana"/>
          <w:caps/>
          <w:sz w:val="20"/>
          <w:szCs w:val="20"/>
        </w:rPr>
      </w:pPr>
    </w:p>
    <w:p w14:paraId="2E999117" w14:textId="77777777" w:rsidR="00864D17" w:rsidRDefault="00864D17" w:rsidP="00581383">
      <w:pPr>
        <w:pStyle w:val="a3"/>
        <w:spacing w:line="240" w:lineRule="auto"/>
        <w:ind w:left="0"/>
        <w:rPr>
          <w:rFonts w:ascii="Verdana" w:hAnsi="Verdana"/>
          <w:caps/>
          <w:sz w:val="20"/>
          <w:szCs w:val="20"/>
        </w:rPr>
      </w:pPr>
    </w:p>
    <w:p w14:paraId="545FFB97" w14:textId="77777777" w:rsidR="00D24DC9" w:rsidRDefault="00D24DC9" w:rsidP="00581383">
      <w:pPr>
        <w:pStyle w:val="a3"/>
        <w:spacing w:line="240" w:lineRule="auto"/>
        <w:ind w:left="0"/>
        <w:rPr>
          <w:rFonts w:ascii="Verdana" w:hAnsi="Verdana"/>
          <w:caps/>
          <w:sz w:val="20"/>
          <w:szCs w:val="20"/>
        </w:rPr>
      </w:pPr>
    </w:p>
    <w:p w14:paraId="0143C0B4" w14:textId="77777777" w:rsidR="00D24DC9" w:rsidRDefault="00D24DC9" w:rsidP="00581383">
      <w:pPr>
        <w:pStyle w:val="a3"/>
        <w:spacing w:line="240" w:lineRule="auto"/>
        <w:ind w:left="0"/>
        <w:rPr>
          <w:rFonts w:ascii="Verdana" w:hAnsi="Verdana"/>
          <w:caps/>
          <w:sz w:val="20"/>
          <w:szCs w:val="20"/>
        </w:rPr>
      </w:pPr>
    </w:p>
    <w:p w14:paraId="1F445BA3" w14:textId="77777777" w:rsidR="00D24DC9" w:rsidRDefault="00D24DC9" w:rsidP="00581383">
      <w:pPr>
        <w:pStyle w:val="a3"/>
        <w:spacing w:line="240" w:lineRule="auto"/>
        <w:ind w:left="0"/>
        <w:rPr>
          <w:rFonts w:ascii="Verdana" w:hAnsi="Verdana"/>
          <w:caps/>
          <w:sz w:val="20"/>
          <w:szCs w:val="20"/>
        </w:rPr>
      </w:pPr>
    </w:p>
    <w:p w14:paraId="1C7C3012" w14:textId="77777777" w:rsidR="00D24DC9" w:rsidRDefault="00D24DC9" w:rsidP="00581383">
      <w:pPr>
        <w:pStyle w:val="a3"/>
        <w:spacing w:line="240" w:lineRule="auto"/>
        <w:ind w:left="0"/>
        <w:rPr>
          <w:rFonts w:ascii="Verdana" w:hAnsi="Verdana"/>
          <w:caps/>
          <w:sz w:val="20"/>
          <w:szCs w:val="20"/>
        </w:rPr>
      </w:pPr>
    </w:p>
    <w:p w14:paraId="634CD5D3" w14:textId="77777777" w:rsidR="00D24DC9" w:rsidRDefault="00D24DC9" w:rsidP="00581383">
      <w:pPr>
        <w:pStyle w:val="a3"/>
        <w:spacing w:line="240" w:lineRule="auto"/>
        <w:ind w:left="0"/>
        <w:rPr>
          <w:rFonts w:ascii="Verdana" w:hAnsi="Verdana"/>
          <w:caps/>
          <w:sz w:val="20"/>
          <w:szCs w:val="20"/>
        </w:rPr>
      </w:pPr>
    </w:p>
    <w:p w14:paraId="15B3F974" w14:textId="77777777" w:rsidR="00D24DC9" w:rsidRDefault="00D24DC9" w:rsidP="00581383">
      <w:pPr>
        <w:pStyle w:val="a3"/>
        <w:spacing w:line="240" w:lineRule="auto"/>
        <w:ind w:left="0"/>
        <w:rPr>
          <w:rFonts w:ascii="Verdana" w:hAnsi="Verdana"/>
          <w:caps/>
          <w:sz w:val="20"/>
          <w:szCs w:val="20"/>
        </w:rPr>
      </w:pPr>
    </w:p>
    <w:p w14:paraId="34758140" w14:textId="77777777" w:rsidR="00D24DC9" w:rsidRDefault="00D24DC9" w:rsidP="00581383">
      <w:pPr>
        <w:pStyle w:val="a3"/>
        <w:spacing w:line="240" w:lineRule="auto"/>
        <w:ind w:left="0"/>
        <w:rPr>
          <w:rFonts w:ascii="Verdana" w:hAnsi="Verdana"/>
          <w:caps/>
          <w:sz w:val="20"/>
          <w:szCs w:val="20"/>
        </w:rPr>
      </w:pPr>
    </w:p>
    <w:p w14:paraId="1AEC513D" w14:textId="77777777" w:rsidR="00D24DC9" w:rsidRDefault="00D24DC9" w:rsidP="00581383">
      <w:pPr>
        <w:pStyle w:val="a3"/>
        <w:spacing w:line="240" w:lineRule="auto"/>
        <w:ind w:left="0"/>
        <w:rPr>
          <w:rFonts w:ascii="Verdana" w:hAnsi="Verdana"/>
          <w:caps/>
          <w:sz w:val="20"/>
          <w:szCs w:val="20"/>
        </w:rPr>
      </w:pPr>
    </w:p>
    <w:p w14:paraId="76F55498" w14:textId="77777777" w:rsidR="00D24DC9" w:rsidRDefault="00D24DC9" w:rsidP="00581383">
      <w:pPr>
        <w:pStyle w:val="a3"/>
        <w:spacing w:line="240" w:lineRule="auto"/>
        <w:ind w:left="0"/>
        <w:rPr>
          <w:rFonts w:ascii="Verdana" w:hAnsi="Verdana"/>
          <w:caps/>
          <w:sz w:val="20"/>
          <w:szCs w:val="20"/>
        </w:rPr>
      </w:pPr>
    </w:p>
    <w:p w14:paraId="3CBB3757" w14:textId="77777777" w:rsidR="00D24DC9" w:rsidRDefault="00D24DC9" w:rsidP="00581383">
      <w:pPr>
        <w:pStyle w:val="a3"/>
        <w:spacing w:line="240" w:lineRule="auto"/>
        <w:ind w:left="0"/>
        <w:rPr>
          <w:rFonts w:ascii="Verdana" w:hAnsi="Verdana"/>
          <w:caps/>
          <w:sz w:val="20"/>
          <w:szCs w:val="20"/>
        </w:rPr>
        <w:sectPr w:rsidR="00D24DC9" w:rsidSect="00864D17">
          <w:pgSz w:w="16838" w:h="11906" w:orient="landscape"/>
          <w:pgMar w:top="1134" w:right="851" w:bottom="1134" w:left="851" w:header="709" w:footer="709" w:gutter="0"/>
          <w:cols w:space="708"/>
          <w:docGrid w:linePitch="360"/>
        </w:sectPr>
      </w:pPr>
    </w:p>
    <w:p w14:paraId="7546E2A3" w14:textId="77777777" w:rsidR="00D24DC9" w:rsidRPr="00D24DC9" w:rsidRDefault="00D24DC9" w:rsidP="007D0462">
      <w:pPr>
        <w:pStyle w:val="a3"/>
        <w:numPr>
          <w:ilvl w:val="0"/>
          <w:numId w:val="27"/>
        </w:numPr>
        <w:spacing w:before="360" w:after="240" w:line="240" w:lineRule="auto"/>
        <w:ind w:left="851" w:hanging="567"/>
        <w:contextualSpacing w:val="0"/>
        <w:jc w:val="both"/>
        <w:outlineLvl w:val="1"/>
        <w:rPr>
          <w:rFonts w:ascii="Verdana" w:hAnsi="Verdana" w:cs="Times New Roman"/>
          <w:b/>
        </w:rPr>
      </w:pPr>
      <w:bookmarkStart w:id="10" w:name="_Toc8302476"/>
      <w:r w:rsidRPr="00D24DC9">
        <w:rPr>
          <w:rFonts w:ascii="Verdana" w:hAnsi="Verdana" w:cs="Times New Roman"/>
          <w:b/>
        </w:rPr>
        <w:lastRenderedPageBreak/>
        <w:t>Целесъобразни за изпълнение дейности, целящи подобряване на състоянието на целевото местообитание</w:t>
      </w:r>
      <w:bookmarkEnd w:id="10"/>
    </w:p>
    <w:p w14:paraId="3B7185D8" w14:textId="77777777" w:rsidR="00D24DC9" w:rsidRPr="00D24DC9" w:rsidRDefault="00D24DC9" w:rsidP="00D24DC9">
      <w:pPr>
        <w:spacing w:before="240" w:after="240" w:line="240" w:lineRule="auto"/>
        <w:ind w:firstLine="284"/>
        <w:jc w:val="both"/>
        <w:rPr>
          <w:rFonts w:ascii="Verdana" w:eastAsia="Arial" w:hAnsi="Verdana" w:cs="Arial"/>
          <w:sz w:val="20"/>
          <w:szCs w:val="20"/>
          <w:lang w:eastAsia="bg-BG"/>
        </w:rPr>
      </w:pPr>
      <w:r w:rsidRPr="00D24DC9">
        <w:rPr>
          <w:rFonts w:ascii="Verdana" w:eastAsia="Arial" w:hAnsi="Verdana" w:cs="Arial"/>
          <w:sz w:val="20"/>
          <w:szCs w:val="20"/>
          <w:lang w:eastAsia="bg-BG"/>
        </w:rPr>
        <w:t>С цел подобряване на природозащитното състояние на природното местообитание на територията на МИГ „Поморие“, целесъобразни за изпълнение са следните дейности:</w:t>
      </w:r>
      <w:bookmarkStart w:id="11" w:name="_Toc5630223"/>
    </w:p>
    <w:p w14:paraId="0D288869" w14:textId="77777777" w:rsidR="00D24DC9" w:rsidRPr="00D24DC9" w:rsidRDefault="00D24DC9" w:rsidP="007D0462">
      <w:pPr>
        <w:pStyle w:val="a3"/>
        <w:numPr>
          <w:ilvl w:val="1"/>
          <w:numId w:val="27"/>
        </w:numPr>
        <w:pBdr>
          <w:top w:val="nil"/>
          <w:left w:val="nil"/>
          <w:bottom w:val="nil"/>
          <w:right w:val="nil"/>
          <w:between w:val="nil"/>
        </w:pBdr>
        <w:spacing w:before="360" w:after="240" w:line="240" w:lineRule="auto"/>
        <w:ind w:left="993" w:hanging="567"/>
        <w:jc w:val="both"/>
        <w:rPr>
          <w:rFonts w:ascii="Verdana" w:eastAsia="Calibri" w:hAnsi="Verdana" w:cs="Times New Roman"/>
          <w:i/>
        </w:rPr>
      </w:pPr>
      <w:r w:rsidRPr="00D24DC9">
        <w:rPr>
          <w:rFonts w:ascii="Verdana" w:eastAsia="Calibri" w:hAnsi="Verdana" w:cs="Times New Roman"/>
          <w:b/>
          <w:i/>
        </w:rPr>
        <w:t xml:space="preserve">Мониторинг на </w:t>
      </w:r>
      <w:bookmarkEnd w:id="11"/>
      <w:r w:rsidRPr="00D24DC9">
        <w:rPr>
          <w:rFonts w:ascii="Verdana" w:eastAsia="Calibri" w:hAnsi="Verdana" w:cs="Times New Roman"/>
          <w:b/>
          <w:i/>
        </w:rPr>
        <w:t>комплексното местообитание 1150 Крайбрежни лагуни и разпространението на свързаните с него местообитания с кодове 1310, 1410 и 1530</w:t>
      </w:r>
    </w:p>
    <w:p w14:paraId="6705EEEC" w14:textId="77777777" w:rsidR="00D24DC9" w:rsidRPr="00D24DC9" w:rsidRDefault="00D24DC9" w:rsidP="00D24DC9">
      <w:pPr>
        <w:spacing w:after="120" w:line="240" w:lineRule="auto"/>
        <w:ind w:firstLine="284"/>
        <w:jc w:val="both"/>
        <w:rPr>
          <w:rFonts w:ascii="Verdana" w:eastAsia="Calibri" w:hAnsi="Verdana" w:cs="Times New Roman"/>
          <w:sz w:val="20"/>
          <w:szCs w:val="20"/>
        </w:rPr>
      </w:pPr>
      <w:r w:rsidRPr="00D24DC9">
        <w:rPr>
          <w:rFonts w:ascii="Verdana" w:eastAsia="Calibri" w:hAnsi="Verdana" w:cs="Times New Roman"/>
          <w:sz w:val="20"/>
          <w:szCs w:val="20"/>
        </w:rPr>
        <w:t xml:space="preserve">Дейността се прилага в обхвата на цялата ЗЗ, за която оценката </w:t>
      </w:r>
      <w:r w:rsidR="00AC6798">
        <w:rPr>
          <w:rFonts w:ascii="Verdana" w:eastAsia="Calibri" w:hAnsi="Verdana" w:cs="Times New Roman"/>
          <w:sz w:val="20"/>
          <w:szCs w:val="20"/>
        </w:rPr>
        <w:t xml:space="preserve">на ПС </w:t>
      </w:r>
      <w:r w:rsidRPr="00D24DC9">
        <w:rPr>
          <w:rFonts w:ascii="Verdana" w:eastAsia="Calibri" w:hAnsi="Verdana" w:cs="Times New Roman"/>
          <w:sz w:val="20"/>
          <w:szCs w:val="20"/>
        </w:rPr>
        <w:t>заради Еутрофикацията е „</w:t>
      </w:r>
      <w:r w:rsidRPr="00D24DC9">
        <w:rPr>
          <w:rFonts w:ascii="Verdana" w:eastAsia="Calibri" w:hAnsi="Verdana" w:cs="Times New Roman"/>
          <w:b/>
          <w:i/>
          <w:color w:val="000000"/>
          <w:sz w:val="20"/>
          <w:szCs w:val="20"/>
        </w:rPr>
        <w:t>Неблагоприятно–не</w:t>
      </w:r>
      <w:r>
        <w:rPr>
          <w:rFonts w:ascii="Verdana" w:eastAsia="Calibri" w:hAnsi="Verdana" w:cs="Times New Roman"/>
          <w:b/>
          <w:i/>
          <w:color w:val="000000"/>
          <w:sz w:val="20"/>
          <w:szCs w:val="20"/>
        </w:rPr>
        <w:t>задоволително</w:t>
      </w:r>
      <w:r w:rsidRPr="00D24DC9">
        <w:rPr>
          <w:rFonts w:ascii="Verdana" w:eastAsia="Calibri" w:hAnsi="Verdana" w:cs="Times New Roman"/>
          <w:sz w:val="20"/>
          <w:szCs w:val="20"/>
        </w:rPr>
        <w:t>“. Дейността включва следните компоненти:</w:t>
      </w:r>
    </w:p>
    <w:p w14:paraId="69ABB836" w14:textId="77777777" w:rsidR="00D24DC9" w:rsidRDefault="00D24DC9" w:rsidP="007D0462">
      <w:pPr>
        <w:numPr>
          <w:ilvl w:val="0"/>
          <w:numId w:val="29"/>
        </w:numPr>
        <w:spacing w:after="120" w:line="240" w:lineRule="auto"/>
        <w:jc w:val="both"/>
        <w:rPr>
          <w:rFonts w:ascii="Verdana" w:eastAsia="Calibri" w:hAnsi="Verdana" w:cs="Times New Roman"/>
          <w:b/>
          <w:sz w:val="20"/>
          <w:szCs w:val="20"/>
        </w:rPr>
      </w:pPr>
      <w:r w:rsidRPr="00D24DC9">
        <w:rPr>
          <w:rFonts w:ascii="Verdana" w:eastAsia="Calibri" w:hAnsi="Verdana" w:cs="Times New Roman"/>
          <w:b/>
          <w:sz w:val="20"/>
          <w:szCs w:val="20"/>
        </w:rPr>
        <w:t xml:space="preserve">Мониторинг и картиране на природно местообитание 1150, като комплекс между 1310, 1410 и частично 1530. </w:t>
      </w:r>
      <w:r w:rsidRPr="00D24DC9">
        <w:rPr>
          <w:rFonts w:ascii="Verdana" w:eastAsia="Calibri" w:hAnsi="Verdana" w:cs="Times New Roman"/>
          <w:sz w:val="20"/>
          <w:szCs w:val="20"/>
        </w:rPr>
        <w:t xml:space="preserve">Проучването следва да бъде извършено от експерти в съответната научна област, които притежават опит в проучването и мониторинга </w:t>
      </w:r>
      <w:r w:rsidR="00790791">
        <w:rPr>
          <w:rFonts w:ascii="Verdana" w:eastAsia="Calibri" w:hAnsi="Verdana" w:cs="Times New Roman"/>
          <w:sz w:val="20"/>
          <w:szCs w:val="20"/>
          <w:lang w:val="en-US"/>
        </w:rPr>
        <w:t xml:space="preserve">на </w:t>
      </w:r>
      <w:r w:rsidRPr="00D24DC9">
        <w:rPr>
          <w:rFonts w:ascii="Verdana" w:eastAsia="Calibri" w:hAnsi="Verdana" w:cs="Times New Roman"/>
          <w:sz w:val="20"/>
          <w:szCs w:val="20"/>
        </w:rPr>
        <w:t xml:space="preserve">природни местообитания. Целта е </w:t>
      </w:r>
      <w:r w:rsidR="00790791">
        <w:rPr>
          <w:rFonts w:ascii="Verdana" w:eastAsia="Calibri" w:hAnsi="Verdana" w:cs="Times New Roman"/>
          <w:sz w:val="20"/>
          <w:szCs w:val="20"/>
        </w:rPr>
        <w:t xml:space="preserve">да </w:t>
      </w:r>
      <w:r w:rsidRPr="00D24DC9">
        <w:rPr>
          <w:rFonts w:ascii="Verdana" w:eastAsia="Calibri" w:hAnsi="Verdana" w:cs="Times New Roman"/>
          <w:sz w:val="20"/>
          <w:szCs w:val="20"/>
        </w:rPr>
        <w:t>бъде оценено природозащитното състояние на природните местообитания и пространственото им разпределение в границите на зоната, което не е правено в последните 6 години. Това ще подпомогне и насочи основните дейности по подобряване на природозащитното състояние.</w:t>
      </w:r>
    </w:p>
    <w:p w14:paraId="7BC6DFB5" w14:textId="77777777" w:rsidR="00D24DC9" w:rsidRDefault="00D24DC9" w:rsidP="007D0462">
      <w:pPr>
        <w:numPr>
          <w:ilvl w:val="0"/>
          <w:numId w:val="29"/>
        </w:numPr>
        <w:spacing w:after="120" w:line="240" w:lineRule="auto"/>
        <w:jc w:val="both"/>
        <w:rPr>
          <w:rFonts w:ascii="Verdana" w:eastAsia="Calibri" w:hAnsi="Verdana" w:cs="Times New Roman"/>
          <w:b/>
          <w:sz w:val="20"/>
          <w:szCs w:val="20"/>
        </w:rPr>
      </w:pPr>
      <w:r w:rsidRPr="00D24DC9">
        <w:rPr>
          <w:rFonts w:ascii="Verdana" w:eastAsia="Calibri" w:hAnsi="Verdana" w:cs="Times New Roman"/>
          <w:b/>
          <w:sz w:val="20"/>
          <w:szCs w:val="20"/>
        </w:rPr>
        <w:t xml:space="preserve">Хидробиологичен мониторинг, по ключови физикохимични и хидрохимични параметри и за фитопланктон, зообентос, зоопланктон, макрофити и ихтиофауна. </w:t>
      </w:r>
      <w:r w:rsidRPr="00D24DC9">
        <w:rPr>
          <w:rFonts w:ascii="Verdana" w:eastAsia="Calibri" w:hAnsi="Verdana" w:cs="Times New Roman"/>
          <w:sz w:val="20"/>
          <w:szCs w:val="20"/>
        </w:rPr>
        <w:t xml:space="preserve">Целта на този компонент от мониторинга е да се установи екологичното състояние на водното тяло, както и сукцесионните промени, в резултат на различни въздействия. Необходимо е да се разработи схема и методология за наблюдения, пробовземане и анализ, съобразени с локалните особености на природното местообитание. Физикохимичният мониторинг трябва да включва параметри за водно ниво </w:t>
      </w:r>
      <w:r w:rsidRPr="00D24DC9">
        <w:rPr>
          <w:rFonts w:ascii="Verdana" w:eastAsia="Calibri" w:hAnsi="Verdana" w:cs="Times New Roman"/>
          <w:sz w:val="20"/>
          <w:szCs w:val="20"/>
          <w:lang w:val="en-US"/>
        </w:rPr>
        <w:t>(</w:t>
      </w:r>
      <w:r w:rsidRPr="00D24DC9">
        <w:rPr>
          <w:rFonts w:ascii="Verdana" w:eastAsia="Calibri" w:hAnsi="Verdana" w:cs="Times New Roman"/>
          <w:sz w:val="20"/>
          <w:szCs w:val="20"/>
        </w:rPr>
        <w:t>монтиране на измервателна рейка</w:t>
      </w:r>
      <w:r w:rsidRPr="00D24DC9">
        <w:rPr>
          <w:rFonts w:ascii="Verdana" w:eastAsia="Calibri" w:hAnsi="Verdana" w:cs="Times New Roman"/>
          <w:sz w:val="20"/>
          <w:szCs w:val="20"/>
          <w:lang w:val="en-US"/>
        </w:rPr>
        <w:t>)</w:t>
      </w:r>
      <w:r w:rsidRPr="00D24DC9">
        <w:rPr>
          <w:rFonts w:ascii="Verdana" w:eastAsia="Calibri" w:hAnsi="Verdana" w:cs="Times New Roman"/>
          <w:sz w:val="20"/>
          <w:szCs w:val="20"/>
        </w:rPr>
        <w:t>, температура, соленост, рН, кислород. Хидрохимичният мониторинг трябва да обезпечава измерване на общ азот, общ фосфор, нитрати, нитрити, амоняк и фосфати.</w:t>
      </w:r>
    </w:p>
    <w:p w14:paraId="178118C5" w14:textId="7EE63810" w:rsidR="00D24DC9" w:rsidRPr="007D58D5" w:rsidRDefault="00D24DC9" w:rsidP="007D0462">
      <w:pPr>
        <w:numPr>
          <w:ilvl w:val="0"/>
          <w:numId w:val="29"/>
        </w:numPr>
        <w:spacing w:after="120" w:line="240" w:lineRule="auto"/>
        <w:jc w:val="both"/>
        <w:rPr>
          <w:rFonts w:ascii="Verdana" w:eastAsia="Calibri" w:hAnsi="Verdana" w:cs="Times New Roman"/>
          <w:b/>
          <w:sz w:val="20"/>
          <w:szCs w:val="20"/>
        </w:rPr>
      </w:pPr>
      <w:r w:rsidRPr="007D58D5">
        <w:rPr>
          <w:rFonts w:ascii="Verdana" w:eastAsia="Calibri" w:hAnsi="Verdana" w:cs="Times New Roman"/>
          <w:b/>
          <w:sz w:val="20"/>
          <w:szCs w:val="20"/>
        </w:rPr>
        <w:t xml:space="preserve">Мониторинг на </w:t>
      </w:r>
      <w:r w:rsidR="009571B6" w:rsidRPr="007D58D5">
        <w:rPr>
          <w:rFonts w:ascii="Verdana" w:eastAsia="Calibri" w:hAnsi="Verdana" w:cs="Times New Roman"/>
          <w:b/>
          <w:sz w:val="20"/>
          <w:szCs w:val="20"/>
        </w:rPr>
        <w:t>гнездяща</w:t>
      </w:r>
      <w:r w:rsidRPr="007D58D5">
        <w:rPr>
          <w:rFonts w:ascii="Verdana" w:eastAsia="Calibri" w:hAnsi="Verdana" w:cs="Times New Roman"/>
          <w:b/>
          <w:sz w:val="20"/>
          <w:szCs w:val="20"/>
        </w:rPr>
        <w:t xml:space="preserve">, зимуваща и мигрираща орнитофауна. </w:t>
      </w:r>
      <w:r w:rsidRPr="007D58D5">
        <w:rPr>
          <w:rFonts w:ascii="Verdana" w:eastAsia="Calibri" w:hAnsi="Verdana" w:cs="Times New Roman"/>
          <w:sz w:val="20"/>
          <w:szCs w:val="20"/>
        </w:rPr>
        <w:t>Птиците са основните обекти, заради които Поморийско езеро е обявено за влажна зона с международно значение – обект на Рамсарската конвенция.</w:t>
      </w:r>
      <w:r w:rsidRPr="007D58D5">
        <w:rPr>
          <w:rFonts w:ascii="Verdana" w:eastAsia="Calibri" w:hAnsi="Verdana" w:cs="Times New Roman"/>
          <w:color w:val="000000" w:themeColor="text1"/>
          <w:sz w:val="20"/>
          <w:szCs w:val="20"/>
        </w:rPr>
        <w:t xml:space="preserve"> Целта на този мониторинг е да се установи съвременното състояние</w:t>
      </w:r>
      <w:r w:rsidR="00D74DA0" w:rsidRPr="007D58D5">
        <w:rPr>
          <w:rFonts w:ascii="Verdana" w:eastAsia="Calibri" w:hAnsi="Verdana" w:cs="Times New Roman"/>
          <w:color w:val="000000" w:themeColor="text1"/>
          <w:sz w:val="20"/>
          <w:szCs w:val="20"/>
        </w:rPr>
        <w:t xml:space="preserve"> (видов състав и обилие/численост)</w:t>
      </w:r>
      <w:r w:rsidRPr="007D58D5">
        <w:rPr>
          <w:rFonts w:ascii="Verdana" w:eastAsia="Calibri" w:hAnsi="Verdana" w:cs="Times New Roman"/>
          <w:color w:val="000000" w:themeColor="text1"/>
          <w:sz w:val="20"/>
          <w:szCs w:val="20"/>
        </w:rPr>
        <w:t xml:space="preserve"> на </w:t>
      </w:r>
      <w:r w:rsidR="009571B6" w:rsidRPr="007D58D5">
        <w:rPr>
          <w:rFonts w:ascii="Verdana" w:eastAsia="Calibri" w:hAnsi="Verdana" w:cs="Times New Roman"/>
          <w:color w:val="000000" w:themeColor="text1"/>
          <w:sz w:val="20"/>
          <w:szCs w:val="20"/>
        </w:rPr>
        <w:t>гнездяща</w:t>
      </w:r>
      <w:r w:rsidRPr="007D58D5">
        <w:rPr>
          <w:rFonts w:ascii="Verdana" w:eastAsia="Calibri" w:hAnsi="Verdana" w:cs="Times New Roman"/>
          <w:color w:val="000000" w:themeColor="text1"/>
          <w:sz w:val="20"/>
          <w:szCs w:val="20"/>
        </w:rPr>
        <w:t>, мигрираща и зимуваща орнитофауна</w:t>
      </w:r>
      <w:r w:rsidR="00D74DA0" w:rsidRPr="007D58D5">
        <w:rPr>
          <w:rFonts w:ascii="Verdana" w:eastAsia="Calibri" w:hAnsi="Verdana" w:cs="Times New Roman"/>
          <w:color w:val="000000" w:themeColor="text1"/>
          <w:sz w:val="20"/>
          <w:szCs w:val="20"/>
        </w:rPr>
        <w:t>, като индикатор за състоянието на природното местообитание – крайбрежната лагуна</w:t>
      </w:r>
      <w:r w:rsidRPr="007D58D5">
        <w:rPr>
          <w:rFonts w:ascii="Verdana" w:eastAsia="Calibri" w:hAnsi="Verdana" w:cs="Times New Roman"/>
          <w:color w:val="000000" w:themeColor="text1"/>
          <w:sz w:val="20"/>
          <w:szCs w:val="20"/>
        </w:rPr>
        <w:t>.</w:t>
      </w:r>
      <w:r w:rsidR="00D74DA0" w:rsidRPr="007D58D5">
        <w:rPr>
          <w:rFonts w:ascii="Verdana" w:eastAsia="Calibri" w:hAnsi="Verdana" w:cs="Times New Roman"/>
          <w:color w:val="000000" w:themeColor="text1"/>
          <w:sz w:val="20"/>
          <w:szCs w:val="20"/>
        </w:rPr>
        <w:t xml:space="preserve"> </w:t>
      </w:r>
      <w:r w:rsidR="00DD1B22" w:rsidRPr="007D58D5">
        <w:rPr>
          <w:rFonts w:ascii="Verdana" w:eastAsia="Calibri" w:hAnsi="Verdana" w:cs="Times New Roman"/>
          <w:color w:val="000000" w:themeColor="text1"/>
          <w:sz w:val="20"/>
          <w:szCs w:val="20"/>
        </w:rPr>
        <w:t>Дъждосвирцовите птици (</w:t>
      </w:r>
      <w:r w:rsidR="00DD1B22" w:rsidRPr="007D58D5">
        <w:rPr>
          <w:rFonts w:ascii="Verdana" w:eastAsia="Calibri" w:hAnsi="Verdana" w:cs="Times New Roman"/>
          <w:color w:val="000000" w:themeColor="text1"/>
          <w:sz w:val="20"/>
          <w:szCs w:val="20"/>
          <w:lang w:val="en-US"/>
        </w:rPr>
        <w:t>Charadriidae</w:t>
      </w:r>
      <w:r w:rsidR="00DD1B22" w:rsidRPr="007D58D5">
        <w:rPr>
          <w:rFonts w:ascii="Verdana" w:eastAsia="Calibri" w:hAnsi="Verdana" w:cs="Times New Roman"/>
          <w:color w:val="000000" w:themeColor="text1"/>
          <w:sz w:val="20"/>
          <w:szCs w:val="20"/>
        </w:rPr>
        <w:t>) са група организми,</w:t>
      </w:r>
      <w:r w:rsidR="00DD1B22" w:rsidRPr="007D58D5">
        <w:rPr>
          <w:rFonts w:ascii="Verdana" w:eastAsia="Calibri" w:hAnsi="Verdana" w:cs="Times New Roman"/>
          <w:color w:val="000000" w:themeColor="text1"/>
          <w:sz w:val="20"/>
          <w:szCs w:val="20"/>
          <w:lang w:val="en-US"/>
        </w:rPr>
        <w:t xml:space="preserve"> </w:t>
      </w:r>
      <w:r w:rsidR="00DD1B22" w:rsidRPr="007D58D5">
        <w:rPr>
          <w:rFonts w:ascii="Verdana" w:eastAsia="Calibri" w:hAnsi="Verdana" w:cs="Times New Roman"/>
          <w:color w:val="000000" w:themeColor="text1"/>
          <w:sz w:val="20"/>
          <w:szCs w:val="20"/>
        </w:rPr>
        <w:t>която много добре отразява комплексно доколко успешно е възстановяването и поддържането на целевото местообитание</w:t>
      </w:r>
      <w:r w:rsidR="00DD1B22" w:rsidRPr="007D58D5">
        <w:rPr>
          <w:rFonts w:ascii="Verdana" w:eastAsia="Calibri" w:hAnsi="Verdana" w:cs="Times New Roman"/>
          <w:color w:val="000000" w:themeColor="text1"/>
          <w:sz w:val="20"/>
          <w:szCs w:val="20"/>
          <w:lang w:val="en-US"/>
        </w:rPr>
        <w:t>.</w:t>
      </w:r>
      <w:r w:rsidR="00DD1B22" w:rsidRPr="007D58D5">
        <w:rPr>
          <w:rFonts w:ascii="Verdana" w:eastAsia="Calibri" w:hAnsi="Verdana" w:cs="Times New Roman"/>
          <w:color w:val="000000" w:themeColor="text1"/>
          <w:sz w:val="20"/>
          <w:szCs w:val="20"/>
        </w:rPr>
        <w:t xml:space="preserve"> </w:t>
      </w:r>
      <w:r w:rsidR="00C93A22" w:rsidRPr="007D58D5">
        <w:rPr>
          <w:rFonts w:ascii="Verdana" w:eastAsia="Calibri" w:hAnsi="Verdana" w:cs="Times New Roman"/>
          <w:color w:val="000000" w:themeColor="text1"/>
          <w:sz w:val="20"/>
          <w:szCs w:val="20"/>
        </w:rPr>
        <w:t>Разнообразието</w:t>
      </w:r>
      <w:r w:rsidR="00D74DA0" w:rsidRPr="007D58D5">
        <w:rPr>
          <w:rFonts w:ascii="Verdana" w:eastAsia="Calibri" w:hAnsi="Verdana" w:cs="Times New Roman"/>
          <w:color w:val="000000" w:themeColor="text1"/>
          <w:sz w:val="20"/>
          <w:szCs w:val="20"/>
        </w:rPr>
        <w:t xml:space="preserve"> и обилието</w:t>
      </w:r>
      <w:r w:rsidR="00C93A22" w:rsidRPr="007D58D5">
        <w:rPr>
          <w:rFonts w:ascii="Verdana" w:eastAsia="Calibri" w:hAnsi="Verdana" w:cs="Times New Roman"/>
          <w:color w:val="000000" w:themeColor="text1"/>
          <w:sz w:val="20"/>
          <w:szCs w:val="20"/>
        </w:rPr>
        <w:t xml:space="preserve"> на гнездящи дъждосвирцови птици (рибарки, саблеклюни, кокилобегачи, </w:t>
      </w:r>
      <w:r w:rsidR="00D74DA0" w:rsidRPr="007D58D5">
        <w:rPr>
          <w:rFonts w:ascii="Verdana" w:eastAsia="Calibri" w:hAnsi="Verdana" w:cs="Times New Roman"/>
          <w:color w:val="000000" w:themeColor="text1"/>
          <w:sz w:val="20"/>
          <w:szCs w:val="20"/>
        </w:rPr>
        <w:t>огърличници и др.</w:t>
      </w:r>
      <w:r w:rsidR="00C93A22" w:rsidRPr="007D58D5">
        <w:rPr>
          <w:rFonts w:ascii="Verdana" w:eastAsia="Calibri" w:hAnsi="Verdana" w:cs="Times New Roman"/>
          <w:color w:val="000000" w:themeColor="text1"/>
          <w:sz w:val="20"/>
          <w:szCs w:val="20"/>
        </w:rPr>
        <w:t xml:space="preserve">) е важен индикатор за цялостното </w:t>
      </w:r>
      <w:r w:rsidR="00D74DA0" w:rsidRPr="007D58D5">
        <w:rPr>
          <w:rFonts w:ascii="Verdana" w:eastAsia="Calibri" w:hAnsi="Verdana" w:cs="Times New Roman"/>
          <w:color w:val="000000" w:themeColor="text1"/>
          <w:sz w:val="20"/>
          <w:szCs w:val="20"/>
        </w:rPr>
        <w:t xml:space="preserve">природозащитно състояние на лагуната и за ефекта от приложените поддържащи и </w:t>
      </w:r>
      <w:r w:rsidR="00C93A22" w:rsidRPr="007D58D5">
        <w:rPr>
          <w:rFonts w:ascii="Verdana" w:eastAsia="Calibri" w:hAnsi="Verdana" w:cs="Times New Roman"/>
          <w:color w:val="000000" w:themeColor="text1"/>
          <w:sz w:val="20"/>
          <w:szCs w:val="20"/>
        </w:rPr>
        <w:t>възстанов</w:t>
      </w:r>
      <w:r w:rsidR="00D74DA0" w:rsidRPr="007D58D5">
        <w:rPr>
          <w:rFonts w:ascii="Verdana" w:eastAsia="Calibri" w:hAnsi="Verdana" w:cs="Times New Roman"/>
          <w:color w:val="000000" w:themeColor="text1"/>
          <w:sz w:val="20"/>
          <w:szCs w:val="20"/>
        </w:rPr>
        <w:t>ителни мерки</w:t>
      </w:r>
      <w:r w:rsidR="00C93A22" w:rsidRPr="007D58D5">
        <w:rPr>
          <w:rFonts w:ascii="Verdana" w:eastAsia="Calibri" w:hAnsi="Verdana" w:cs="Times New Roman"/>
          <w:color w:val="000000" w:themeColor="text1"/>
          <w:sz w:val="20"/>
          <w:szCs w:val="20"/>
        </w:rPr>
        <w:t xml:space="preserve"> и </w:t>
      </w:r>
      <w:r w:rsidR="00DD1B22" w:rsidRPr="007D58D5">
        <w:rPr>
          <w:rFonts w:ascii="Verdana" w:eastAsia="Calibri" w:hAnsi="Verdana" w:cs="Times New Roman"/>
          <w:color w:val="000000" w:themeColor="text1"/>
          <w:sz w:val="20"/>
          <w:szCs w:val="20"/>
        </w:rPr>
        <w:t>по-</w:t>
      </w:r>
      <w:r w:rsidR="00C93A22" w:rsidRPr="007D58D5">
        <w:rPr>
          <w:rFonts w:ascii="Verdana" w:eastAsia="Calibri" w:hAnsi="Verdana" w:cs="Times New Roman"/>
          <w:color w:val="000000" w:themeColor="text1"/>
          <w:sz w:val="20"/>
          <w:szCs w:val="20"/>
        </w:rPr>
        <w:t xml:space="preserve">специално </w:t>
      </w:r>
      <w:r w:rsidR="00DD1B22" w:rsidRPr="007D58D5">
        <w:rPr>
          <w:rFonts w:ascii="Verdana" w:eastAsia="Calibri" w:hAnsi="Verdana" w:cs="Times New Roman"/>
          <w:color w:val="000000" w:themeColor="text1"/>
          <w:sz w:val="20"/>
          <w:szCs w:val="20"/>
        </w:rPr>
        <w:t>за</w:t>
      </w:r>
      <w:r w:rsidR="00C93A22" w:rsidRPr="007D58D5">
        <w:rPr>
          <w:rFonts w:ascii="Verdana" w:eastAsia="Calibri" w:hAnsi="Verdana" w:cs="Times New Roman"/>
          <w:color w:val="000000" w:themeColor="text1"/>
          <w:sz w:val="20"/>
          <w:szCs w:val="20"/>
        </w:rPr>
        <w:t xml:space="preserve"> подобрените условия за добив на сол.</w:t>
      </w:r>
    </w:p>
    <w:p w14:paraId="4E9FF457" w14:textId="77777777" w:rsidR="00D24DC9" w:rsidRPr="00D24DC9" w:rsidRDefault="00D24DC9" w:rsidP="00D24DC9">
      <w:pPr>
        <w:spacing w:before="240" w:after="120" w:line="240" w:lineRule="auto"/>
        <w:ind w:firstLine="284"/>
        <w:jc w:val="both"/>
        <w:rPr>
          <w:rFonts w:ascii="Verdana" w:eastAsia="Calibri" w:hAnsi="Verdana" w:cs="Times New Roman"/>
          <w:b/>
          <w:i/>
          <w:sz w:val="20"/>
          <w:szCs w:val="20"/>
        </w:rPr>
      </w:pPr>
      <w:r w:rsidRPr="00D24DC9">
        <w:rPr>
          <w:rFonts w:ascii="Verdana" w:eastAsia="Calibri" w:hAnsi="Verdana" w:cs="Times New Roman"/>
          <w:b/>
          <w:i/>
          <w:sz w:val="20"/>
          <w:szCs w:val="20"/>
        </w:rPr>
        <w:t>Цели на дейността</w:t>
      </w:r>
    </w:p>
    <w:p w14:paraId="696D7EFA" w14:textId="77777777" w:rsidR="00D24DC9" w:rsidRPr="00D24DC9" w:rsidRDefault="00D24DC9" w:rsidP="007D0462">
      <w:pPr>
        <w:numPr>
          <w:ilvl w:val="6"/>
          <w:numId w:val="10"/>
        </w:numPr>
        <w:spacing w:after="120" w:line="240" w:lineRule="auto"/>
        <w:ind w:left="851" w:hanging="567"/>
        <w:jc w:val="both"/>
        <w:rPr>
          <w:rFonts w:ascii="Verdana" w:eastAsia="Calibri" w:hAnsi="Verdana" w:cs="Times New Roman"/>
          <w:sz w:val="20"/>
          <w:szCs w:val="20"/>
        </w:rPr>
      </w:pPr>
      <w:r w:rsidRPr="00D24DC9">
        <w:rPr>
          <w:rFonts w:ascii="Verdana" w:eastAsia="Calibri" w:hAnsi="Verdana" w:cs="Times New Roman"/>
          <w:sz w:val="20"/>
          <w:szCs w:val="20"/>
        </w:rPr>
        <w:lastRenderedPageBreak/>
        <w:t>Да се осигури стандартизирана научна основа за анализ и вземане на информирани решения за опазване и управление на комплексното местообитание и свързаните с него други местообитания и консервационно-значими видове;</w:t>
      </w:r>
    </w:p>
    <w:p w14:paraId="28AD20B4" w14:textId="77777777" w:rsidR="00D24DC9" w:rsidRPr="00D24DC9" w:rsidRDefault="00D24DC9" w:rsidP="007D0462">
      <w:pPr>
        <w:numPr>
          <w:ilvl w:val="6"/>
          <w:numId w:val="10"/>
        </w:numPr>
        <w:spacing w:after="120" w:line="240" w:lineRule="auto"/>
        <w:ind w:left="851" w:hanging="567"/>
        <w:jc w:val="both"/>
        <w:rPr>
          <w:rFonts w:ascii="Verdana" w:eastAsia="Calibri" w:hAnsi="Verdana" w:cs="Times New Roman"/>
          <w:sz w:val="20"/>
          <w:szCs w:val="20"/>
        </w:rPr>
      </w:pPr>
      <w:r w:rsidRPr="00D24DC9">
        <w:rPr>
          <w:rFonts w:ascii="Verdana" w:eastAsia="Calibri" w:hAnsi="Verdana" w:cs="Times New Roman"/>
          <w:sz w:val="20"/>
          <w:szCs w:val="20"/>
        </w:rPr>
        <w:t>Да се установи ефектът от приложените до сега природозащитни мерки върху местообитанието;</w:t>
      </w:r>
    </w:p>
    <w:p w14:paraId="14CC51BD" w14:textId="77777777" w:rsidR="00D24DC9" w:rsidRPr="00D24DC9" w:rsidRDefault="00D24DC9" w:rsidP="007D0462">
      <w:pPr>
        <w:numPr>
          <w:ilvl w:val="6"/>
          <w:numId w:val="10"/>
        </w:numPr>
        <w:spacing w:after="120" w:line="240" w:lineRule="auto"/>
        <w:ind w:left="851" w:hanging="567"/>
        <w:jc w:val="both"/>
        <w:rPr>
          <w:rFonts w:ascii="Verdana" w:eastAsia="Calibri" w:hAnsi="Verdana" w:cs="Times New Roman"/>
          <w:sz w:val="20"/>
          <w:szCs w:val="20"/>
        </w:rPr>
      </w:pPr>
      <w:r w:rsidRPr="00D24DC9">
        <w:rPr>
          <w:rFonts w:ascii="Verdana" w:eastAsia="Calibri" w:hAnsi="Verdana" w:cs="Times New Roman"/>
          <w:sz w:val="20"/>
          <w:szCs w:val="20"/>
        </w:rPr>
        <w:t xml:space="preserve">Да се предлагат мерки за подобряване на екологичното състояние на водното тяло. </w:t>
      </w:r>
    </w:p>
    <w:p w14:paraId="7D6889E9" w14:textId="77777777" w:rsidR="00D24DC9" w:rsidRPr="00D24DC9" w:rsidRDefault="00D24DC9" w:rsidP="00D24DC9">
      <w:pPr>
        <w:spacing w:before="240" w:after="120" w:line="240" w:lineRule="auto"/>
        <w:ind w:firstLine="284"/>
        <w:jc w:val="both"/>
        <w:rPr>
          <w:rFonts w:ascii="Verdana" w:eastAsia="Calibri" w:hAnsi="Verdana" w:cs="Times New Roman"/>
          <w:b/>
          <w:i/>
          <w:sz w:val="20"/>
          <w:szCs w:val="20"/>
        </w:rPr>
      </w:pPr>
      <w:r w:rsidRPr="00D24DC9">
        <w:rPr>
          <w:rFonts w:ascii="Verdana" w:eastAsia="Calibri" w:hAnsi="Verdana" w:cs="Times New Roman"/>
          <w:b/>
          <w:i/>
          <w:sz w:val="20"/>
          <w:szCs w:val="20"/>
        </w:rPr>
        <w:t>Показатели/Заплахи и въздействия, с които дейността кореспондира</w:t>
      </w:r>
    </w:p>
    <w:p w14:paraId="2E7FB013" w14:textId="77777777" w:rsidR="00D24DC9" w:rsidRPr="00D24DC9" w:rsidRDefault="00D24DC9" w:rsidP="007D0462">
      <w:pPr>
        <w:numPr>
          <w:ilvl w:val="3"/>
          <w:numId w:val="11"/>
        </w:numPr>
        <w:spacing w:after="120" w:line="240" w:lineRule="auto"/>
        <w:ind w:left="851" w:hanging="567"/>
        <w:jc w:val="both"/>
        <w:rPr>
          <w:rFonts w:ascii="Verdana" w:eastAsia="Calibri" w:hAnsi="Verdana" w:cs="Times New Roman"/>
          <w:sz w:val="20"/>
          <w:szCs w:val="20"/>
        </w:rPr>
      </w:pPr>
      <w:r w:rsidRPr="00D24DC9">
        <w:rPr>
          <w:rFonts w:ascii="Verdana" w:eastAsia="Times New Roman" w:hAnsi="Verdana" w:cs="Times New Roman"/>
          <w:color w:val="000000"/>
          <w:sz w:val="20"/>
          <w:szCs w:val="20"/>
        </w:rPr>
        <w:t>Неблагоприятно–незадоволително състояние по показателя „</w:t>
      </w:r>
      <w:r w:rsidRPr="00D24DC9">
        <w:rPr>
          <w:rFonts w:ascii="Verdana" w:eastAsia="Times New Roman" w:hAnsi="Verdana" w:cs="Times New Roman"/>
          <w:i/>
          <w:color w:val="000000"/>
          <w:sz w:val="20"/>
          <w:szCs w:val="20"/>
        </w:rPr>
        <w:t>Фрагментация на местообитанието</w:t>
      </w:r>
      <w:r>
        <w:rPr>
          <w:rFonts w:ascii="Verdana" w:eastAsia="Times New Roman" w:hAnsi="Verdana" w:cs="Times New Roman"/>
          <w:i/>
          <w:color w:val="000000"/>
          <w:sz w:val="20"/>
          <w:szCs w:val="20"/>
        </w:rPr>
        <w:t>“</w:t>
      </w:r>
    </w:p>
    <w:p w14:paraId="73928943" w14:textId="77777777" w:rsidR="00D24DC9" w:rsidRPr="00D24DC9" w:rsidRDefault="00D24DC9" w:rsidP="007D0462">
      <w:pPr>
        <w:numPr>
          <w:ilvl w:val="3"/>
          <w:numId w:val="11"/>
        </w:numPr>
        <w:spacing w:after="120" w:line="240" w:lineRule="auto"/>
        <w:ind w:left="851" w:hanging="567"/>
        <w:jc w:val="both"/>
        <w:rPr>
          <w:rFonts w:ascii="Verdana" w:eastAsia="Calibri" w:hAnsi="Verdana" w:cs="Times New Roman"/>
          <w:sz w:val="20"/>
          <w:szCs w:val="20"/>
        </w:rPr>
      </w:pPr>
      <w:r w:rsidRPr="00D24DC9">
        <w:rPr>
          <w:rFonts w:ascii="Verdana" w:eastAsia="Times New Roman" w:hAnsi="Verdana" w:cs="Times New Roman"/>
          <w:color w:val="000000"/>
          <w:sz w:val="20"/>
          <w:szCs w:val="20"/>
        </w:rPr>
        <w:t>Неблагоприятно–незадоволително състояние по показателя „</w:t>
      </w:r>
      <w:r w:rsidRPr="00D24DC9">
        <w:rPr>
          <w:rFonts w:ascii="Verdana" w:eastAsia="Times New Roman" w:hAnsi="Verdana" w:cs="Times New Roman"/>
          <w:i/>
          <w:color w:val="000000"/>
          <w:sz w:val="20"/>
          <w:szCs w:val="20"/>
        </w:rPr>
        <w:t>Еутрофикация</w:t>
      </w:r>
      <w:r>
        <w:rPr>
          <w:rFonts w:ascii="Verdana" w:eastAsia="Times New Roman" w:hAnsi="Verdana" w:cs="Times New Roman"/>
          <w:i/>
          <w:color w:val="000000"/>
          <w:sz w:val="20"/>
          <w:szCs w:val="20"/>
        </w:rPr>
        <w:t>“</w:t>
      </w:r>
    </w:p>
    <w:p w14:paraId="57A8D0AA" w14:textId="77777777" w:rsidR="00D24DC9" w:rsidRPr="00D24DC9" w:rsidRDefault="00D24DC9" w:rsidP="007D0462">
      <w:pPr>
        <w:numPr>
          <w:ilvl w:val="3"/>
          <w:numId w:val="11"/>
        </w:numPr>
        <w:spacing w:after="120" w:line="240" w:lineRule="auto"/>
        <w:ind w:left="851" w:hanging="567"/>
        <w:jc w:val="both"/>
        <w:rPr>
          <w:rFonts w:ascii="Verdana" w:eastAsia="Calibri" w:hAnsi="Verdana" w:cs="Times New Roman"/>
          <w:sz w:val="20"/>
          <w:szCs w:val="20"/>
        </w:rPr>
      </w:pPr>
      <w:r w:rsidRPr="00D24DC9">
        <w:rPr>
          <w:rFonts w:ascii="Verdana" w:eastAsia="Times New Roman" w:hAnsi="Verdana" w:cs="Times New Roman"/>
          <w:color w:val="000000"/>
          <w:sz w:val="20"/>
          <w:szCs w:val="20"/>
        </w:rPr>
        <w:t>Неблагоприятно – незадоволително състояние по показателя „</w:t>
      </w:r>
      <w:r w:rsidRPr="00D24DC9">
        <w:rPr>
          <w:rFonts w:ascii="Verdana" w:eastAsia="Times New Roman" w:hAnsi="Verdana" w:cs="Times New Roman"/>
          <w:i/>
          <w:color w:val="000000"/>
          <w:sz w:val="20"/>
          <w:szCs w:val="20"/>
        </w:rPr>
        <w:t>Замърсяване</w:t>
      </w:r>
      <w:r w:rsidRPr="00D24DC9">
        <w:rPr>
          <w:rFonts w:ascii="Verdana" w:eastAsia="Times New Roman" w:hAnsi="Verdana" w:cs="Times New Roman"/>
          <w:color w:val="000000"/>
          <w:sz w:val="20"/>
          <w:szCs w:val="20"/>
        </w:rPr>
        <w:t>“</w:t>
      </w:r>
    </w:p>
    <w:p w14:paraId="0259F762" w14:textId="77777777" w:rsidR="00D24DC9" w:rsidRDefault="00D24DC9" w:rsidP="007D0462">
      <w:pPr>
        <w:numPr>
          <w:ilvl w:val="3"/>
          <w:numId w:val="11"/>
        </w:numPr>
        <w:spacing w:after="120" w:line="240" w:lineRule="auto"/>
        <w:ind w:left="851" w:hanging="567"/>
        <w:jc w:val="both"/>
        <w:rPr>
          <w:rFonts w:ascii="Calibri" w:eastAsia="Times New Roman" w:hAnsi="Calibri" w:cs="Times New Roman"/>
          <w:i/>
          <w:color w:val="000000"/>
          <w:sz w:val="24"/>
          <w:szCs w:val="24"/>
        </w:rPr>
      </w:pPr>
      <w:r w:rsidRPr="00D24DC9">
        <w:rPr>
          <w:rFonts w:ascii="Calibri" w:eastAsia="Times New Roman" w:hAnsi="Calibri" w:cs="Times New Roman"/>
          <w:color w:val="000000"/>
          <w:sz w:val="24"/>
          <w:szCs w:val="24"/>
        </w:rPr>
        <w:t xml:space="preserve">Неблагоприятно–незадоволително състояние по показателя </w:t>
      </w:r>
      <w:r w:rsidRPr="00D24DC9">
        <w:rPr>
          <w:rFonts w:ascii="Calibri" w:eastAsia="Times New Roman" w:hAnsi="Calibri" w:cs="Times New Roman"/>
          <w:i/>
          <w:color w:val="000000"/>
          <w:sz w:val="24"/>
          <w:szCs w:val="24"/>
        </w:rPr>
        <w:t>„Строителство и инфраструктура“</w:t>
      </w:r>
    </w:p>
    <w:p w14:paraId="10346825" w14:textId="197C2171" w:rsidR="00D24DC9" w:rsidRPr="00D24DC9" w:rsidRDefault="00D24DC9" w:rsidP="00DD1B22">
      <w:pPr>
        <w:pStyle w:val="a3"/>
        <w:numPr>
          <w:ilvl w:val="1"/>
          <w:numId w:val="27"/>
        </w:numPr>
        <w:pBdr>
          <w:top w:val="nil"/>
          <w:left w:val="nil"/>
          <w:bottom w:val="nil"/>
          <w:right w:val="nil"/>
          <w:between w:val="nil"/>
        </w:pBdr>
        <w:spacing w:before="360" w:after="240" w:line="240" w:lineRule="auto"/>
        <w:ind w:left="993" w:hanging="567"/>
        <w:jc w:val="both"/>
        <w:rPr>
          <w:rFonts w:ascii="Verdana" w:eastAsia="Calibri" w:hAnsi="Verdana" w:cs="Times New Roman"/>
          <w:b/>
          <w:i/>
        </w:rPr>
      </w:pPr>
      <w:r w:rsidRPr="00D24DC9">
        <w:rPr>
          <w:rFonts w:ascii="Verdana" w:eastAsia="Calibri" w:hAnsi="Verdana" w:cs="Times New Roman"/>
          <w:b/>
          <w:i/>
        </w:rPr>
        <w:t>Възстановяване/създаване и поддържане на система за извеждане на сладки води вливащи се в лагуната – основно от дере Адата (Каменарска река или р. Пазариолу по номенклатурата в ПУРБ на БДЧР)</w:t>
      </w:r>
    </w:p>
    <w:p w14:paraId="458C021F" w14:textId="77777777" w:rsidR="00D24DC9" w:rsidRPr="00D24DC9" w:rsidRDefault="00D24DC9" w:rsidP="000D0105">
      <w:pPr>
        <w:spacing w:after="120" w:line="240" w:lineRule="auto"/>
        <w:ind w:firstLine="284"/>
        <w:jc w:val="both"/>
        <w:rPr>
          <w:rFonts w:ascii="Verdana" w:eastAsia="Calibri" w:hAnsi="Verdana" w:cs="Times New Roman"/>
          <w:sz w:val="20"/>
          <w:szCs w:val="20"/>
        </w:rPr>
      </w:pPr>
      <w:r w:rsidRPr="00D24DC9">
        <w:rPr>
          <w:rFonts w:ascii="Verdana" w:eastAsia="Calibri" w:hAnsi="Verdana" w:cs="Times New Roman"/>
          <w:sz w:val="20"/>
          <w:szCs w:val="20"/>
        </w:rPr>
        <w:t xml:space="preserve">Дейността се прилага в обхвата на цялата ЗЗ, за която оценката на природното местообитание заради Еутрофикация, Фрагментация, Замърсяване е „Неблагоприятно–незадоволително състояние в зоната“. Навлизането на сладка вода води до трансформиране на хиперхалинния водоем в бракичен. Това може драстично да промени бентосните и планктонните съобщества и да доведе до промяна на целевите местообитания и местообитания на целеви видове особено птици. Дейността включва изграждане/ремонтиране и почистване на хидротехнически съоръжения </w:t>
      </w:r>
      <w:r w:rsidRPr="00D24DC9">
        <w:rPr>
          <w:rFonts w:ascii="Verdana" w:eastAsia="Calibri" w:hAnsi="Verdana" w:cs="Times New Roman"/>
          <w:sz w:val="20"/>
          <w:szCs w:val="20"/>
          <w:lang w:val="en-US"/>
        </w:rPr>
        <w:t>(</w:t>
      </w:r>
      <w:r w:rsidRPr="00D24DC9">
        <w:rPr>
          <w:rFonts w:ascii="Verdana" w:eastAsia="Calibri" w:hAnsi="Verdana" w:cs="Times New Roman"/>
          <w:sz w:val="20"/>
          <w:szCs w:val="20"/>
        </w:rPr>
        <w:t xml:space="preserve">канали </w:t>
      </w:r>
      <w:r w:rsidRPr="00D24DC9">
        <w:rPr>
          <w:rFonts w:ascii="Verdana" w:eastAsia="Calibri" w:hAnsi="Verdana" w:cs="Times New Roman"/>
          <w:sz w:val="20"/>
          <w:szCs w:val="20"/>
          <w:lang w:val="en-US"/>
        </w:rPr>
        <w:t>–</w:t>
      </w:r>
      <w:r w:rsidRPr="00D24DC9">
        <w:rPr>
          <w:rFonts w:ascii="Verdana" w:eastAsia="Calibri" w:hAnsi="Verdana" w:cs="Times New Roman"/>
          <w:sz w:val="20"/>
          <w:szCs w:val="20"/>
        </w:rPr>
        <w:t xml:space="preserve"> помпена станция за отвеждане на сладките дъждовни води.</w:t>
      </w:r>
    </w:p>
    <w:p w14:paraId="273A3F52" w14:textId="77777777" w:rsidR="00D24DC9" w:rsidRPr="00D24DC9" w:rsidRDefault="000D0105" w:rsidP="000D0105">
      <w:pPr>
        <w:tabs>
          <w:tab w:val="left" w:pos="3435"/>
        </w:tabs>
        <w:spacing w:before="240" w:after="120" w:line="240" w:lineRule="auto"/>
        <w:ind w:firstLine="284"/>
        <w:jc w:val="both"/>
        <w:rPr>
          <w:rFonts w:ascii="Verdana" w:eastAsia="Calibri" w:hAnsi="Verdana" w:cs="Times New Roman"/>
          <w:b/>
          <w:sz w:val="20"/>
          <w:szCs w:val="20"/>
        </w:rPr>
      </w:pPr>
      <w:r w:rsidRPr="000D0105">
        <w:rPr>
          <w:rFonts w:ascii="Verdana" w:eastAsia="Calibri" w:hAnsi="Verdana" w:cs="Times New Roman"/>
          <w:b/>
          <w:sz w:val="20"/>
          <w:szCs w:val="20"/>
        </w:rPr>
        <w:t>Цел на дейността</w:t>
      </w:r>
    </w:p>
    <w:p w14:paraId="009C0163" w14:textId="77777777" w:rsidR="00D24DC9" w:rsidRPr="00D24DC9" w:rsidRDefault="00D24DC9" w:rsidP="007D0462">
      <w:pPr>
        <w:numPr>
          <w:ilvl w:val="3"/>
          <w:numId w:val="2"/>
        </w:numPr>
        <w:spacing w:after="120" w:line="240" w:lineRule="auto"/>
        <w:ind w:left="851" w:hanging="567"/>
        <w:jc w:val="both"/>
        <w:rPr>
          <w:rFonts w:ascii="Verdana" w:eastAsia="Calibri" w:hAnsi="Verdana" w:cs="Times New Roman"/>
          <w:sz w:val="20"/>
          <w:szCs w:val="20"/>
        </w:rPr>
      </w:pPr>
      <w:r w:rsidRPr="00D24DC9">
        <w:rPr>
          <w:rFonts w:ascii="Verdana" w:eastAsia="Times New Roman" w:hAnsi="Verdana" w:cs="Times New Roman"/>
          <w:color w:val="000000"/>
          <w:sz w:val="20"/>
          <w:szCs w:val="20"/>
        </w:rPr>
        <w:t xml:space="preserve">Да се намали притокът на сладка вода, който може да промени абиотичните </w:t>
      </w:r>
      <w:r w:rsidR="000D0105">
        <w:rPr>
          <w:rFonts w:ascii="Verdana" w:eastAsia="Times New Roman" w:hAnsi="Verdana" w:cs="Times New Roman"/>
          <w:color w:val="000000"/>
          <w:sz w:val="20"/>
          <w:szCs w:val="20"/>
        </w:rPr>
        <w:t>и биотичните условия в езерото</w:t>
      </w:r>
    </w:p>
    <w:p w14:paraId="7BEDE936" w14:textId="77777777" w:rsidR="00D24DC9" w:rsidRPr="00D24DC9" w:rsidRDefault="00D24DC9" w:rsidP="007D0462">
      <w:pPr>
        <w:numPr>
          <w:ilvl w:val="3"/>
          <w:numId w:val="2"/>
        </w:numPr>
        <w:spacing w:after="120" w:line="240" w:lineRule="auto"/>
        <w:ind w:left="851" w:hanging="567"/>
        <w:jc w:val="both"/>
        <w:rPr>
          <w:rFonts w:ascii="Verdana" w:eastAsia="Calibri" w:hAnsi="Verdana" w:cs="Times New Roman"/>
          <w:sz w:val="20"/>
          <w:szCs w:val="20"/>
        </w:rPr>
      </w:pPr>
      <w:r w:rsidRPr="00D24DC9">
        <w:rPr>
          <w:rFonts w:ascii="Verdana" w:eastAsia="Calibri" w:hAnsi="Verdana" w:cs="Times New Roman"/>
          <w:sz w:val="20"/>
          <w:szCs w:val="20"/>
        </w:rPr>
        <w:t>Да се подобри цялостното екологично състояние на природното местообитание Крайбрежна лагуна</w:t>
      </w:r>
    </w:p>
    <w:p w14:paraId="7118A9F0" w14:textId="77777777" w:rsidR="00D24DC9" w:rsidRPr="00D24DC9" w:rsidRDefault="00D24DC9" w:rsidP="007D0462">
      <w:pPr>
        <w:numPr>
          <w:ilvl w:val="3"/>
          <w:numId w:val="2"/>
        </w:numPr>
        <w:spacing w:after="120" w:line="240" w:lineRule="auto"/>
        <w:ind w:left="851" w:hanging="567"/>
        <w:jc w:val="both"/>
        <w:rPr>
          <w:rFonts w:ascii="Verdana" w:eastAsia="Calibri" w:hAnsi="Verdana" w:cs="Times New Roman"/>
          <w:sz w:val="20"/>
          <w:szCs w:val="20"/>
        </w:rPr>
      </w:pPr>
      <w:r w:rsidRPr="00D24DC9">
        <w:rPr>
          <w:rFonts w:ascii="Verdana" w:eastAsia="Calibri" w:hAnsi="Verdana" w:cs="Times New Roman"/>
          <w:sz w:val="20"/>
          <w:szCs w:val="20"/>
        </w:rPr>
        <w:t xml:space="preserve">Да се поддържа висока </w:t>
      </w:r>
      <w:r w:rsidR="000D0105">
        <w:rPr>
          <w:rFonts w:ascii="Verdana" w:eastAsia="Calibri" w:hAnsi="Verdana" w:cs="Times New Roman"/>
          <w:sz w:val="20"/>
          <w:szCs w:val="20"/>
        </w:rPr>
        <w:t>соленост на водите в лагуната</w:t>
      </w:r>
    </w:p>
    <w:p w14:paraId="5A3C422A" w14:textId="77777777" w:rsidR="00D24DC9" w:rsidRPr="00D24DC9" w:rsidRDefault="00D24DC9" w:rsidP="007D0462">
      <w:pPr>
        <w:numPr>
          <w:ilvl w:val="3"/>
          <w:numId w:val="2"/>
        </w:numPr>
        <w:spacing w:after="240" w:line="240" w:lineRule="auto"/>
        <w:ind w:left="851" w:hanging="567"/>
        <w:jc w:val="both"/>
        <w:rPr>
          <w:rFonts w:ascii="Verdana" w:eastAsia="Calibri" w:hAnsi="Verdana" w:cs="Times New Roman"/>
          <w:sz w:val="20"/>
          <w:szCs w:val="20"/>
        </w:rPr>
      </w:pPr>
      <w:r w:rsidRPr="00D24DC9">
        <w:rPr>
          <w:rFonts w:ascii="Verdana" w:eastAsia="Calibri" w:hAnsi="Verdana" w:cs="Times New Roman"/>
          <w:sz w:val="20"/>
          <w:szCs w:val="20"/>
        </w:rPr>
        <w:t xml:space="preserve">Да се подпомогне солодобива, като дейност с положително въздействие </w:t>
      </w:r>
      <w:r w:rsidRPr="00D24DC9">
        <w:rPr>
          <w:rFonts w:ascii="Verdana" w:eastAsia="Calibri" w:hAnsi="Verdana" w:cs="Times New Roman"/>
          <w:sz w:val="20"/>
          <w:szCs w:val="20"/>
          <w:lang w:val="en-US"/>
        </w:rPr>
        <w:t>(</w:t>
      </w:r>
      <w:r w:rsidRPr="00D24DC9">
        <w:rPr>
          <w:rFonts w:ascii="Verdana" w:eastAsia="Calibri" w:hAnsi="Verdana" w:cs="Times New Roman"/>
          <w:sz w:val="20"/>
          <w:szCs w:val="20"/>
        </w:rPr>
        <w:t>циркулация на водите в лагуната и осигуряване на сезонно необходимите ниски нива</w:t>
      </w:r>
      <w:r w:rsidRPr="00D24DC9">
        <w:rPr>
          <w:rFonts w:ascii="Verdana" w:eastAsia="Calibri" w:hAnsi="Verdana" w:cs="Times New Roman"/>
          <w:sz w:val="20"/>
          <w:szCs w:val="20"/>
          <w:lang w:val="en-US"/>
        </w:rPr>
        <w:t>)</w:t>
      </w:r>
      <w:r w:rsidRPr="00D24DC9">
        <w:rPr>
          <w:rFonts w:ascii="Verdana" w:eastAsia="Calibri" w:hAnsi="Verdana" w:cs="Times New Roman"/>
          <w:sz w:val="20"/>
          <w:szCs w:val="20"/>
        </w:rPr>
        <w:t xml:space="preserve"> върху природни местообитания, халофитни растения с консервационна значимост и гнездещи видове птици</w:t>
      </w:r>
    </w:p>
    <w:p w14:paraId="54C32757" w14:textId="77777777" w:rsidR="00D24DC9" w:rsidRPr="00D24DC9" w:rsidRDefault="00D24DC9" w:rsidP="000D0105">
      <w:pPr>
        <w:spacing w:after="120" w:line="240" w:lineRule="auto"/>
        <w:ind w:firstLine="284"/>
        <w:jc w:val="both"/>
        <w:rPr>
          <w:rFonts w:ascii="Verdana" w:eastAsia="Calibri" w:hAnsi="Verdana" w:cs="Times New Roman"/>
          <w:b/>
          <w:sz w:val="20"/>
          <w:szCs w:val="20"/>
        </w:rPr>
      </w:pPr>
      <w:r w:rsidRPr="00D24DC9">
        <w:rPr>
          <w:rFonts w:ascii="Verdana" w:eastAsia="Calibri" w:hAnsi="Verdana" w:cs="Times New Roman"/>
          <w:b/>
          <w:sz w:val="20"/>
          <w:szCs w:val="20"/>
        </w:rPr>
        <w:t>Показатели/Заплахи и въздействия,</w:t>
      </w:r>
      <w:r w:rsidR="000D0105">
        <w:rPr>
          <w:rFonts w:ascii="Verdana" w:eastAsia="Calibri" w:hAnsi="Verdana" w:cs="Times New Roman"/>
          <w:b/>
          <w:sz w:val="20"/>
          <w:szCs w:val="20"/>
        </w:rPr>
        <w:t xml:space="preserve"> с които дейността кореспондира</w:t>
      </w:r>
    </w:p>
    <w:p w14:paraId="5DC90587" w14:textId="77777777" w:rsidR="000D0105" w:rsidRPr="000D0105" w:rsidRDefault="00D24DC9" w:rsidP="007D0462">
      <w:pPr>
        <w:pStyle w:val="a3"/>
        <w:numPr>
          <w:ilvl w:val="6"/>
          <w:numId w:val="2"/>
        </w:numPr>
        <w:spacing w:after="0" w:line="240" w:lineRule="auto"/>
        <w:ind w:left="851" w:hanging="567"/>
        <w:contextualSpacing w:val="0"/>
        <w:jc w:val="both"/>
        <w:rPr>
          <w:rFonts w:ascii="Verdana" w:eastAsia="Times New Roman" w:hAnsi="Verdana" w:cs="Times New Roman"/>
          <w:sz w:val="20"/>
          <w:szCs w:val="20"/>
        </w:rPr>
      </w:pPr>
      <w:r w:rsidRPr="000D0105">
        <w:rPr>
          <w:rFonts w:ascii="Verdana" w:eastAsia="Times New Roman" w:hAnsi="Verdana" w:cs="Times New Roman"/>
          <w:sz w:val="20"/>
          <w:szCs w:val="20"/>
        </w:rPr>
        <w:t>Неблагоприятно–незадоволително състояние по показателя „</w:t>
      </w:r>
      <w:r w:rsidRPr="000D0105">
        <w:rPr>
          <w:rFonts w:ascii="Verdana" w:eastAsia="Times New Roman" w:hAnsi="Verdana" w:cs="Times New Roman"/>
          <w:i/>
          <w:sz w:val="20"/>
          <w:szCs w:val="20"/>
        </w:rPr>
        <w:t>Фрагментация на местообитанието“</w:t>
      </w:r>
    </w:p>
    <w:p w14:paraId="03E5EC7B" w14:textId="77777777" w:rsidR="000D0105" w:rsidRDefault="00D24DC9" w:rsidP="007D0462">
      <w:pPr>
        <w:pStyle w:val="a3"/>
        <w:numPr>
          <w:ilvl w:val="6"/>
          <w:numId w:val="2"/>
        </w:numPr>
        <w:spacing w:after="0" w:line="240" w:lineRule="auto"/>
        <w:ind w:left="851" w:hanging="567"/>
        <w:contextualSpacing w:val="0"/>
        <w:jc w:val="both"/>
        <w:rPr>
          <w:rFonts w:ascii="Verdana" w:eastAsia="Times New Roman" w:hAnsi="Verdana" w:cs="Times New Roman"/>
          <w:sz w:val="20"/>
          <w:szCs w:val="20"/>
        </w:rPr>
      </w:pPr>
      <w:r w:rsidRPr="000D0105">
        <w:rPr>
          <w:rFonts w:ascii="Verdana" w:eastAsia="Times New Roman" w:hAnsi="Verdana" w:cs="Times New Roman"/>
          <w:sz w:val="20"/>
          <w:szCs w:val="20"/>
        </w:rPr>
        <w:t>Неблагоприятно–незадоволително състояние по показателя „</w:t>
      </w:r>
      <w:r w:rsidRPr="000D0105">
        <w:rPr>
          <w:rFonts w:ascii="Verdana" w:eastAsia="Times New Roman" w:hAnsi="Verdana" w:cs="Times New Roman"/>
          <w:i/>
          <w:sz w:val="20"/>
          <w:szCs w:val="20"/>
        </w:rPr>
        <w:t>Еутрофикация</w:t>
      </w:r>
      <w:r w:rsidRPr="000D0105">
        <w:rPr>
          <w:rFonts w:ascii="Verdana" w:eastAsia="Times New Roman" w:hAnsi="Verdana" w:cs="Times New Roman"/>
          <w:sz w:val="20"/>
          <w:szCs w:val="20"/>
        </w:rPr>
        <w:t>“</w:t>
      </w:r>
    </w:p>
    <w:p w14:paraId="26ADD565" w14:textId="77777777" w:rsidR="00D24DC9" w:rsidRPr="000D0105" w:rsidRDefault="00D24DC9" w:rsidP="007D0462">
      <w:pPr>
        <w:pStyle w:val="a3"/>
        <w:numPr>
          <w:ilvl w:val="6"/>
          <w:numId w:val="2"/>
        </w:numPr>
        <w:spacing w:after="120" w:line="240" w:lineRule="auto"/>
        <w:ind w:left="851" w:hanging="567"/>
        <w:contextualSpacing w:val="0"/>
        <w:jc w:val="both"/>
        <w:rPr>
          <w:rFonts w:ascii="Verdana" w:eastAsia="Times New Roman" w:hAnsi="Verdana" w:cs="Times New Roman"/>
          <w:sz w:val="20"/>
          <w:szCs w:val="20"/>
        </w:rPr>
      </w:pPr>
      <w:r w:rsidRPr="000D0105">
        <w:rPr>
          <w:rFonts w:ascii="Verdana" w:eastAsia="Times New Roman" w:hAnsi="Verdana" w:cs="Times New Roman"/>
          <w:sz w:val="20"/>
          <w:szCs w:val="20"/>
        </w:rPr>
        <w:t>Неблагоприятно–незадоволително състояние по показателя „</w:t>
      </w:r>
      <w:r w:rsidRPr="000D0105">
        <w:rPr>
          <w:rFonts w:ascii="Verdana" w:eastAsia="Times New Roman" w:hAnsi="Verdana" w:cs="Times New Roman"/>
          <w:i/>
          <w:sz w:val="20"/>
          <w:szCs w:val="20"/>
        </w:rPr>
        <w:t>Замърсяване</w:t>
      </w:r>
      <w:r w:rsidRPr="000D0105">
        <w:rPr>
          <w:rFonts w:ascii="Verdana" w:eastAsia="Times New Roman" w:hAnsi="Verdana" w:cs="Times New Roman"/>
          <w:sz w:val="20"/>
          <w:szCs w:val="20"/>
        </w:rPr>
        <w:t>“</w:t>
      </w:r>
    </w:p>
    <w:p w14:paraId="75E04BB2" w14:textId="77777777" w:rsidR="000D0105" w:rsidRPr="000D0105" w:rsidRDefault="000D0105" w:rsidP="007D0462">
      <w:pPr>
        <w:pStyle w:val="a3"/>
        <w:numPr>
          <w:ilvl w:val="1"/>
          <w:numId w:val="27"/>
        </w:numPr>
        <w:pBdr>
          <w:top w:val="nil"/>
          <w:left w:val="nil"/>
          <w:bottom w:val="nil"/>
          <w:right w:val="nil"/>
          <w:between w:val="nil"/>
        </w:pBdr>
        <w:spacing w:before="360" w:after="240" w:line="240" w:lineRule="auto"/>
        <w:ind w:left="992" w:hanging="567"/>
        <w:contextualSpacing w:val="0"/>
        <w:jc w:val="both"/>
        <w:outlineLvl w:val="2"/>
        <w:rPr>
          <w:rFonts w:ascii="Verdana" w:eastAsia="Calibri" w:hAnsi="Verdana" w:cs="Times New Roman"/>
          <w:b/>
          <w:i/>
        </w:rPr>
      </w:pPr>
      <w:bookmarkStart w:id="12" w:name="_Toc8302477"/>
      <w:r w:rsidRPr="000D0105">
        <w:rPr>
          <w:rFonts w:ascii="Verdana" w:eastAsia="Calibri" w:hAnsi="Verdana" w:cs="Times New Roman"/>
          <w:b/>
          <w:i/>
        </w:rPr>
        <w:lastRenderedPageBreak/>
        <w:t>Поддържане и управление на връзката на „Поморийско езеро – Черно море“</w:t>
      </w:r>
      <w:bookmarkEnd w:id="12"/>
    </w:p>
    <w:p w14:paraId="38C4DADC" w14:textId="77777777" w:rsidR="000D0105" w:rsidRPr="000D0105" w:rsidRDefault="000D0105" w:rsidP="00AC6798">
      <w:pPr>
        <w:spacing w:after="0" w:line="240" w:lineRule="auto"/>
        <w:ind w:firstLine="284"/>
        <w:jc w:val="both"/>
        <w:rPr>
          <w:rFonts w:ascii="Verdana" w:eastAsia="Calibri" w:hAnsi="Verdana" w:cs="Times New Roman"/>
          <w:sz w:val="20"/>
          <w:szCs w:val="20"/>
        </w:rPr>
      </w:pPr>
      <w:r w:rsidRPr="000D0105">
        <w:rPr>
          <w:rFonts w:ascii="Verdana" w:eastAsia="Calibri" w:hAnsi="Verdana" w:cs="Times New Roman"/>
          <w:sz w:val="20"/>
          <w:szCs w:val="20"/>
        </w:rPr>
        <w:t xml:space="preserve">Дейността се прилага в обхвата на цялата ЗЗ, за която оценката заради Еутрофикацията, Фрагментация, Замърсяване е </w:t>
      </w:r>
      <w:r>
        <w:rPr>
          <w:rFonts w:ascii="Verdana" w:eastAsia="Calibri" w:hAnsi="Verdana" w:cs="Times New Roman"/>
          <w:sz w:val="20"/>
          <w:szCs w:val="20"/>
        </w:rPr>
        <w:t>„Неблагоприятно–незадоволително</w:t>
      </w:r>
      <w:r w:rsidRPr="000D0105">
        <w:rPr>
          <w:rFonts w:ascii="Verdana" w:eastAsia="Calibri" w:hAnsi="Verdana" w:cs="Times New Roman"/>
          <w:sz w:val="20"/>
          <w:szCs w:val="20"/>
        </w:rPr>
        <w:t>“. Дейността включва поддържане (текущо ремонтиране и почистване на канала между Черно море и Поморийско езеро</w:t>
      </w:r>
      <w:r>
        <w:rPr>
          <w:rFonts w:ascii="Verdana" w:eastAsia="Calibri" w:hAnsi="Verdana" w:cs="Times New Roman"/>
          <w:sz w:val="20"/>
          <w:szCs w:val="20"/>
        </w:rPr>
        <w:t>)</w:t>
      </w:r>
      <w:r w:rsidRPr="000D0105">
        <w:rPr>
          <w:rFonts w:ascii="Verdana" w:eastAsia="Calibri" w:hAnsi="Verdana" w:cs="Times New Roman"/>
          <w:sz w:val="20"/>
          <w:szCs w:val="20"/>
        </w:rPr>
        <w:t>.</w:t>
      </w:r>
    </w:p>
    <w:p w14:paraId="730CF2AD" w14:textId="77777777" w:rsidR="000D0105" w:rsidRPr="000D0105" w:rsidRDefault="000D0105" w:rsidP="00AC6798">
      <w:pPr>
        <w:spacing w:before="120" w:after="120" w:line="240" w:lineRule="auto"/>
        <w:ind w:left="851" w:hanging="567"/>
        <w:jc w:val="both"/>
        <w:rPr>
          <w:rFonts w:ascii="Calibri" w:eastAsia="Times New Roman" w:hAnsi="Calibri" w:cs="Times New Roman"/>
          <w:b/>
          <w:sz w:val="24"/>
          <w:szCs w:val="24"/>
        </w:rPr>
      </w:pPr>
      <w:r>
        <w:rPr>
          <w:rFonts w:ascii="Calibri" w:eastAsia="Times New Roman" w:hAnsi="Calibri" w:cs="Times New Roman"/>
          <w:b/>
          <w:sz w:val="24"/>
          <w:szCs w:val="24"/>
        </w:rPr>
        <w:t>Цел на дейността</w:t>
      </w:r>
    </w:p>
    <w:p w14:paraId="52C6BEFF" w14:textId="77777777" w:rsidR="000D0105" w:rsidRPr="000D0105" w:rsidRDefault="000D0105" w:rsidP="007D0462">
      <w:pPr>
        <w:numPr>
          <w:ilvl w:val="6"/>
          <w:numId w:val="30"/>
        </w:numPr>
        <w:spacing w:after="120" w:line="240" w:lineRule="auto"/>
        <w:ind w:left="851" w:hanging="567"/>
        <w:jc w:val="both"/>
        <w:rPr>
          <w:rFonts w:ascii="Verdana" w:eastAsia="Times New Roman" w:hAnsi="Verdana" w:cs="Times New Roman"/>
          <w:sz w:val="20"/>
          <w:szCs w:val="20"/>
        </w:rPr>
      </w:pPr>
      <w:r w:rsidRPr="000D0105">
        <w:rPr>
          <w:rFonts w:ascii="Verdana" w:eastAsia="Times New Roman" w:hAnsi="Verdana" w:cs="Times New Roman"/>
          <w:sz w:val="20"/>
          <w:szCs w:val="20"/>
        </w:rPr>
        <w:t>Да се подобри екологичното състояние на ме</w:t>
      </w:r>
      <w:r>
        <w:rPr>
          <w:rFonts w:ascii="Verdana" w:eastAsia="Times New Roman" w:hAnsi="Verdana" w:cs="Times New Roman"/>
          <w:sz w:val="20"/>
          <w:szCs w:val="20"/>
        </w:rPr>
        <w:t>стообитанието Крайбрежна лагуна</w:t>
      </w:r>
    </w:p>
    <w:p w14:paraId="2D9A290F" w14:textId="77777777" w:rsidR="000D0105" w:rsidRPr="000D0105" w:rsidRDefault="000D0105" w:rsidP="007D0462">
      <w:pPr>
        <w:numPr>
          <w:ilvl w:val="6"/>
          <w:numId w:val="30"/>
        </w:numPr>
        <w:spacing w:after="120" w:line="240" w:lineRule="auto"/>
        <w:ind w:left="851" w:hanging="567"/>
        <w:jc w:val="both"/>
        <w:rPr>
          <w:rFonts w:ascii="Verdana" w:eastAsia="Times New Roman" w:hAnsi="Verdana" w:cs="Times New Roman"/>
          <w:sz w:val="20"/>
          <w:szCs w:val="20"/>
        </w:rPr>
      </w:pPr>
      <w:r w:rsidRPr="000D0105">
        <w:rPr>
          <w:rFonts w:ascii="Verdana" w:eastAsia="Times New Roman" w:hAnsi="Verdana" w:cs="Times New Roman"/>
          <w:sz w:val="20"/>
          <w:szCs w:val="20"/>
        </w:rPr>
        <w:t>Да се гарантира и увеличи притокът на морска вода, който да увеличи количеството на разтворен кислород и да намали еутрофикацията в резултат на</w:t>
      </w:r>
      <w:r>
        <w:rPr>
          <w:rFonts w:ascii="Verdana" w:eastAsia="Times New Roman" w:hAnsi="Verdana" w:cs="Times New Roman"/>
          <w:sz w:val="20"/>
          <w:szCs w:val="20"/>
        </w:rPr>
        <w:t xml:space="preserve"> битово и др. замърсяване</w:t>
      </w:r>
    </w:p>
    <w:p w14:paraId="0E25F7EC" w14:textId="77777777" w:rsidR="000D0105" w:rsidRPr="000D0105" w:rsidRDefault="000D0105" w:rsidP="007D0462">
      <w:pPr>
        <w:numPr>
          <w:ilvl w:val="6"/>
          <w:numId w:val="30"/>
        </w:numPr>
        <w:spacing w:after="120" w:line="240" w:lineRule="auto"/>
        <w:ind w:left="851" w:hanging="567"/>
        <w:jc w:val="both"/>
        <w:rPr>
          <w:rFonts w:ascii="Verdana" w:eastAsia="Times New Roman" w:hAnsi="Verdana" w:cs="Times New Roman"/>
          <w:sz w:val="20"/>
          <w:szCs w:val="20"/>
        </w:rPr>
      </w:pPr>
      <w:r w:rsidRPr="000D0105">
        <w:rPr>
          <w:rFonts w:ascii="Verdana" w:eastAsia="Times New Roman" w:hAnsi="Verdana" w:cs="Times New Roman"/>
          <w:sz w:val="20"/>
          <w:szCs w:val="20"/>
        </w:rPr>
        <w:t>Да се подпомогне солодобива, като дейност с положително въздействие върху природни местообитания, халофитни растения с консервационна значимост и гнездещи видове птици.</w:t>
      </w:r>
    </w:p>
    <w:p w14:paraId="61A4D98C" w14:textId="77777777" w:rsidR="000D0105" w:rsidRPr="000D0105" w:rsidRDefault="000D0105" w:rsidP="000D0105">
      <w:pPr>
        <w:spacing w:after="120" w:line="240" w:lineRule="auto"/>
        <w:ind w:firstLine="284"/>
        <w:jc w:val="both"/>
        <w:rPr>
          <w:rFonts w:ascii="Calibri" w:eastAsia="Times New Roman" w:hAnsi="Calibri" w:cs="Times New Roman"/>
          <w:b/>
          <w:sz w:val="24"/>
          <w:szCs w:val="24"/>
        </w:rPr>
      </w:pPr>
      <w:r w:rsidRPr="000D0105">
        <w:rPr>
          <w:rFonts w:ascii="Calibri" w:eastAsia="Times New Roman" w:hAnsi="Calibri" w:cs="Times New Roman"/>
          <w:b/>
          <w:sz w:val="24"/>
          <w:szCs w:val="24"/>
        </w:rPr>
        <w:t>Показатели/Заплахи и въздействия, с които дейността кореспон</w:t>
      </w:r>
      <w:r>
        <w:rPr>
          <w:rFonts w:ascii="Calibri" w:eastAsia="Times New Roman" w:hAnsi="Calibri" w:cs="Times New Roman"/>
          <w:b/>
          <w:sz w:val="24"/>
          <w:szCs w:val="24"/>
        </w:rPr>
        <w:t>дира</w:t>
      </w:r>
    </w:p>
    <w:p w14:paraId="0C3AAE46" w14:textId="77777777" w:rsidR="000D0105" w:rsidRDefault="000D0105" w:rsidP="007D0462">
      <w:pPr>
        <w:pStyle w:val="a3"/>
        <w:numPr>
          <w:ilvl w:val="6"/>
          <w:numId w:val="11"/>
        </w:numPr>
        <w:spacing w:after="0" w:line="240" w:lineRule="auto"/>
        <w:ind w:left="851" w:hanging="567"/>
        <w:contextualSpacing w:val="0"/>
        <w:jc w:val="both"/>
        <w:rPr>
          <w:rFonts w:ascii="Calibri" w:eastAsia="Times New Roman" w:hAnsi="Calibri" w:cs="Times New Roman"/>
          <w:sz w:val="24"/>
          <w:szCs w:val="24"/>
        </w:rPr>
      </w:pPr>
      <w:r w:rsidRPr="000D0105">
        <w:rPr>
          <w:rFonts w:ascii="Calibri" w:eastAsia="Times New Roman" w:hAnsi="Calibri" w:cs="Times New Roman"/>
          <w:sz w:val="24"/>
          <w:szCs w:val="24"/>
        </w:rPr>
        <w:t>Неблагоприятно–незадоволително състояние по показателя „</w:t>
      </w:r>
      <w:r w:rsidRPr="000D0105">
        <w:rPr>
          <w:rFonts w:ascii="Calibri" w:eastAsia="Times New Roman" w:hAnsi="Calibri" w:cs="Times New Roman"/>
          <w:i/>
          <w:sz w:val="24"/>
          <w:szCs w:val="24"/>
        </w:rPr>
        <w:t>Фрагментация на местообитанието</w:t>
      </w:r>
      <w:r w:rsidRPr="000D0105">
        <w:rPr>
          <w:rFonts w:ascii="Calibri" w:eastAsia="Times New Roman" w:hAnsi="Calibri" w:cs="Times New Roman"/>
          <w:sz w:val="24"/>
          <w:szCs w:val="24"/>
        </w:rPr>
        <w:t>“;</w:t>
      </w:r>
    </w:p>
    <w:p w14:paraId="423C61CF" w14:textId="77777777" w:rsidR="00AC6798" w:rsidRDefault="000D0105" w:rsidP="007D0462">
      <w:pPr>
        <w:pStyle w:val="a3"/>
        <w:numPr>
          <w:ilvl w:val="6"/>
          <w:numId w:val="11"/>
        </w:numPr>
        <w:spacing w:after="0" w:line="240" w:lineRule="auto"/>
        <w:ind w:left="851" w:hanging="567"/>
        <w:contextualSpacing w:val="0"/>
        <w:jc w:val="both"/>
        <w:rPr>
          <w:rFonts w:ascii="Calibri" w:eastAsia="Times New Roman" w:hAnsi="Calibri" w:cs="Times New Roman"/>
          <w:sz w:val="24"/>
          <w:szCs w:val="24"/>
        </w:rPr>
      </w:pPr>
      <w:r w:rsidRPr="000D0105">
        <w:rPr>
          <w:rFonts w:ascii="Calibri" w:eastAsia="Times New Roman" w:hAnsi="Calibri" w:cs="Times New Roman"/>
          <w:sz w:val="24"/>
          <w:szCs w:val="24"/>
        </w:rPr>
        <w:t>Неблагоприятно–незадоволително състояние по показателя „</w:t>
      </w:r>
      <w:r w:rsidRPr="000D0105">
        <w:rPr>
          <w:rFonts w:ascii="Calibri" w:eastAsia="Times New Roman" w:hAnsi="Calibri" w:cs="Times New Roman"/>
          <w:i/>
          <w:sz w:val="24"/>
          <w:szCs w:val="24"/>
        </w:rPr>
        <w:t>Еутрофикация</w:t>
      </w:r>
      <w:r w:rsidRPr="000D0105">
        <w:rPr>
          <w:rFonts w:ascii="Calibri" w:eastAsia="Times New Roman" w:hAnsi="Calibri" w:cs="Times New Roman"/>
          <w:sz w:val="24"/>
          <w:szCs w:val="24"/>
        </w:rPr>
        <w:t>“</w:t>
      </w:r>
    </w:p>
    <w:p w14:paraId="21812CC0" w14:textId="77777777" w:rsidR="00581383" w:rsidRPr="00AC6798" w:rsidRDefault="000D0105" w:rsidP="007D0462">
      <w:pPr>
        <w:pStyle w:val="a3"/>
        <w:numPr>
          <w:ilvl w:val="6"/>
          <w:numId w:val="11"/>
        </w:numPr>
        <w:spacing w:after="0" w:line="240" w:lineRule="auto"/>
        <w:ind w:left="851" w:hanging="567"/>
        <w:contextualSpacing w:val="0"/>
        <w:jc w:val="both"/>
        <w:rPr>
          <w:rFonts w:ascii="Calibri" w:eastAsia="Times New Roman" w:hAnsi="Calibri" w:cs="Times New Roman"/>
          <w:sz w:val="24"/>
          <w:szCs w:val="24"/>
        </w:rPr>
      </w:pPr>
      <w:r w:rsidRPr="00AC6798">
        <w:rPr>
          <w:rFonts w:ascii="Calibri" w:eastAsia="Times New Roman" w:hAnsi="Calibri" w:cs="Times New Roman"/>
          <w:sz w:val="24"/>
          <w:szCs w:val="24"/>
        </w:rPr>
        <w:t>Неблагоприятно – незадоволително състояние по показателя „</w:t>
      </w:r>
      <w:r w:rsidRPr="00AC6798">
        <w:rPr>
          <w:rFonts w:ascii="Calibri" w:eastAsia="Times New Roman" w:hAnsi="Calibri" w:cs="Times New Roman"/>
          <w:i/>
          <w:sz w:val="24"/>
          <w:szCs w:val="24"/>
        </w:rPr>
        <w:t>Замърсяване</w:t>
      </w:r>
      <w:r w:rsidRPr="00AC6798">
        <w:rPr>
          <w:rFonts w:ascii="Calibri" w:eastAsia="Times New Roman" w:hAnsi="Calibri" w:cs="Times New Roman"/>
          <w:sz w:val="24"/>
          <w:szCs w:val="24"/>
        </w:rPr>
        <w:t>“.</w:t>
      </w:r>
    </w:p>
    <w:p w14:paraId="739E8076" w14:textId="77777777" w:rsidR="00581383" w:rsidRPr="00864D17" w:rsidRDefault="00581383" w:rsidP="00581383">
      <w:pPr>
        <w:pStyle w:val="a3"/>
        <w:spacing w:line="240" w:lineRule="auto"/>
        <w:ind w:left="0"/>
        <w:rPr>
          <w:rFonts w:ascii="Verdana" w:hAnsi="Verdana"/>
          <w:caps/>
          <w:sz w:val="20"/>
          <w:szCs w:val="20"/>
        </w:rPr>
        <w:sectPr w:rsidR="00581383" w:rsidRPr="00864D17" w:rsidSect="000D0105">
          <w:pgSz w:w="11906" w:h="16838"/>
          <w:pgMar w:top="1134" w:right="1134" w:bottom="1134" w:left="1134" w:header="709" w:footer="709" w:gutter="0"/>
          <w:cols w:space="708"/>
          <w:docGrid w:linePitch="360"/>
        </w:sectPr>
      </w:pPr>
    </w:p>
    <w:p w14:paraId="22B33058" w14:textId="77777777" w:rsidR="0056195D" w:rsidRPr="00AC27D8" w:rsidRDefault="0056195D" w:rsidP="007D0462">
      <w:pPr>
        <w:pStyle w:val="a3"/>
        <w:numPr>
          <w:ilvl w:val="0"/>
          <w:numId w:val="4"/>
        </w:numPr>
        <w:spacing w:line="240" w:lineRule="auto"/>
        <w:ind w:left="0" w:firstLine="0"/>
        <w:jc w:val="center"/>
        <w:outlineLvl w:val="0"/>
        <w:rPr>
          <w:rFonts w:ascii="Verdana" w:hAnsi="Verdana"/>
          <w:b/>
          <w:caps/>
          <w:sz w:val="28"/>
          <w:szCs w:val="28"/>
        </w:rPr>
      </w:pPr>
      <w:bookmarkStart w:id="13" w:name="_Toc8302478"/>
      <w:r w:rsidRPr="00AC27D8">
        <w:rPr>
          <w:rFonts w:ascii="Verdana" w:hAnsi="Verdana"/>
          <w:b/>
          <w:caps/>
          <w:sz w:val="28"/>
          <w:szCs w:val="28"/>
        </w:rPr>
        <w:lastRenderedPageBreak/>
        <w:t>Обикновена блатна костенурка</w:t>
      </w:r>
      <w:bookmarkEnd w:id="3"/>
      <w:bookmarkEnd w:id="13"/>
    </w:p>
    <w:p w14:paraId="4F527503" w14:textId="77777777" w:rsidR="0056195D" w:rsidRPr="00BD291D" w:rsidRDefault="00AC27D8" w:rsidP="00757BAA">
      <w:pPr>
        <w:spacing w:after="240" w:line="240" w:lineRule="auto"/>
        <w:jc w:val="center"/>
        <w:rPr>
          <w:rFonts w:ascii="Verdana" w:hAnsi="Verdana"/>
          <w:sz w:val="28"/>
          <w:szCs w:val="28"/>
        </w:rPr>
      </w:pPr>
      <w:r>
        <w:rPr>
          <w:rFonts w:ascii="Verdana" w:hAnsi="Verdana"/>
          <w:i/>
          <w:sz w:val="28"/>
          <w:szCs w:val="28"/>
        </w:rPr>
        <w:t>Emys orbicularis</w:t>
      </w:r>
      <w:r w:rsidR="0056195D" w:rsidRPr="00BD291D">
        <w:rPr>
          <w:rFonts w:ascii="Verdana" w:hAnsi="Verdana"/>
          <w:sz w:val="28"/>
          <w:szCs w:val="28"/>
        </w:rPr>
        <w:t xml:space="preserve"> </w:t>
      </w:r>
      <w:r>
        <w:rPr>
          <w:rFonts w:ascii="Verdana" w:hAnsi="Verdana"/>
          <w:sz w:val="28"/>
          <w:szCs w:val="28"/>
        </w:rPr>
        <w:t>(</w:t>
      </w:r>
      <w:r w:rsidR="0056195D" w:rsidRPr="00BD291D">
        <w:rPr>
          <w:rFonts w:ascii="Verdana" w:hAnsi="Verdana"/>
          <w:sz w:val="28"/>
          <w:szCs w:val="28"/>
        </w:rPr>
        <w:t>Linnaeus 1758)</w:t>
      </w:r>
    </w:p>
    <w:p w14:paraId="295FD426" w14:textId="77777777" w:rsidR="0056195D" w:rsidRPr="00BD291D" w:rsidRDefault="0056195D" w:rsidP="007D0462">
      <w:pPr>
        <w:numPr>
          <w:ilvl w:val="0"/>
          <w:numId w:val="31"/>
        </w:numPr>
        <w:spacing w:before="360" w:after="240" w:line="240" w:lineRule="auto"/>
        <w:ind w:left="851" w:hanging="567"/>
        <w:jc w:val="both"/>
        <w:outlineLvl w:val="1"/>
        <w:rPr>
          <w:rFonts w:ascii="Verdana" w:hAnsi="Verdana"/>
          <w:b/>
        </w:rPr>
      </w:pPr>
      <w:bookmarkStart w:id="14" w:name="_Toc4746258"/>
      <w:bookmarkStart w:id="15" w:name="_Toc8302479"/>
      <w:r w:rsidRPr="00BD291D">
        <w:rPr>
          <w:rFonts w:ascii="Verdana" w:hAnsi="Verdana"/>
          <w:b/>
        </w:rPr>
        <w:t>Описание на целевия вид</w:t>
      </w:r>
      <w:bookmarkEnd w:id="14"/>
      <w:bookmarkEnd w:id="15"/>
    </w:p>
    <w:tbl>
      <w:tblPr>
        <w:tblStyle w:val="aa"/>
        <w:tblpPr w:leftFromText="141" w:rightFromText="141" w:vertAnchor="text" w:horzAnchor="margin" w:tblpXSpec="right" w:tblpY="144"/>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tblGrid>
      <w:tr w:rsidR="00757BAA" w:rsidRPr="00BD291D" w14:paraId="187C47AB" w14:textId="77777777" w:rsidTr="00757BAA">
        <w:trPr>
          <w:trHeight w:val="3909"/>
        </w:trPr>
        <w:tc>
          <w:tcPr>
            <w:tcW w:w="5382" w:type="dxa"/>
          </w:tcPr>
          <w:p w14:paraId="5C5A8A66" w14:textId="77777777" w:rsidR="00757BAA" w:rsidRPr="00BD291D" w:rsidRDefault="00757BAA" w:rsidP="00757BAA">
            <w:pPr>
              <w:autoSpaceDE w:val="0"/>
              <w:autoSpaceDN w:val="0"/>
              <w:adjustRightInd w:val="0"/>
              <w:spacing w:after="120"/>
              <w:jc w:val="both"/>
              <w:rPr>
                <w:rFonts w:ascii="Verdana" w:hAnsi="Verdana"/>
                <w:b/>
                <w:bCs/>
                <w:sz w:val="20"/>
                <w:szCs w:val="20"/>
              </w:rPr>
            </w:pPr>
            <w:r w:rsidRPr="00BD291D">
              <w:rPr>
                <w:noProof/>
                <w:lang w:eastAsia="bg-BG"/>
              </w:rPr>
              <w:drawing>
                <wp:inline distT="0" distB="0" distL="0" distR="0" wp14:anchorId="03FC418B" wp14:editId="7F6B22F2">
                  <wp:extent cx="3240000" cy="2430000"/>
                  <wp:effectExtent l="0" t="0" r="0" b="8890"/>
                  <wp:docPr id="3" name="Picture 3" descr="P:\Shared_GP\VOMR_OPOS\forSharing\photoVOMR\emysOrbicular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Shared_GP\VOMR_OPOS\forSharing\photoVOMR\emysOrbicularis.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40000" cy="2430000"/>
                          </a:xfrm>
                          <a:prstGeom prst="rect">
                            <a:avLst/>
                          </a:prstGeom>
                          <a:noFill/>
                          <a:ln>
                            <a:noFill/>
                          </a:ln>
                        </pic:spPr>
                      </pic:pic>
                    </a:graphicData>
                  </a:graphic>
                </wp:inline>
              </w:drawing>
            </w:r>
          </w:p>
        </w:tc>
      </w:tr>
      <w:tr w:rsidR="00757BAA" w:rsidRPr="00BD291D" w14:paraId="1E4C03A2" w14:textId="77777777" w:rsidTr="00757BAA">
        <w:tc>
          <w:tcPr>
            <w:tcW w:w="5382" w:type="dxa"/>
          </w:tcPr>
          <w:p w14:paraId="72D63213" w14:textId="77777777" w:rsidR="00757BAA" w:rsidRPr="00BD291D" w:rsidRDefault="00152C31" w:rsidP="00AC27D8">
            <w:pPr>
              <w:spacing w:after="240"/>
              <w:jc w:val="both"/>
              <w:rPr>
                <w:b/>
              </w:rPr>
            </w:pPr>
            <w:r>
              <w:rPr>
                <w:b/>
              </w:rPr>
              <w:t>Обикновена блатна костенурка      Сн.</w:t>
            </w:r>
            <w:r w:rsidR="00757BAA" w:rsidRPr="00BD291D">
              <w:rPr>
                <w:b/>
              </w:rPr>
              <w:t>: Г. Попгеоргиев</w:t>
            </w:r>
          </w:p>
        </w:tc>
      </w:tr>
    </w:tbl>
    <w:p w14:paraId="653413B9" w14:textId="77777777" w:rsidR="0056195D" w:rsidRPr="00BD291D" w:rsidRDefault="0056195D" w:rsidP="0056195D">
      <w:pPr>
        <w:autoSpaceDE w:val="0"/>
        <w:autoSpaceDN w:val="0"/>
        <w:adjustRightInd w:val="0"/>
        <w:spacing w:after="120" w:line="240" w:lineRule="auto"/>
        <w:ind w:firstLine="284"/>
        <w:jc w:val="both"/>
        <w:rPr>
          <w:rFonts w:ascii="Verdana" w:hAnsi="Verdana"/>
          <w:sz w:val="20"/>
          <w:szCs w:val="20"/>
        </w:rPr>
      </w:pPr>
      <w:r w:rsidRPr="00BD291D">
        <w:rPr>
          <w:rFonts w:ascii="Verdana" w:hAnsi="Verdana"/>
          <w:b/>
          <w:bCs/>
          <w:sz w:val="20"/>
          <w:szCs w:val="20"/>
        </w:rPr>
        <w:t>Морфология:</w:t>
      </w:r>
      <w:r w:rsidRPr="00BD291D">
        <w:rPr>
          <w:rFonts w:ascii="Verdana" w:hAnsi="Verdana"/>
          <w:sz w:val="20"/>
          <w:szCs w:val="20"/>
        </w:rPr>
        <w:t xml:space="preserve"> На дължина достига до 25 cm, като най-често наблюдаваните животни са 10</w:t>
      </w:r>
      <w:r w:rsidR="009571B6">
        <w:rPr>
          <w:rFonts w:ascii="Verdana" w:hAnsi="Verdana"/>
          <w:sz w:val="20"/>
          <w:szCs w:val="20"/>
          <w:lang w:val="en-US"/>
        </w:rPr>
        <w:t xml:space="preserve"> </w:t>
      </w:r>
      <w:r w:rsidRPr="00BD291D">
        <w:rPr>
          <w:rFonts w:ascii="Verdana" w:hAnsi="Verdana"/>
          <w:sz w:val="20"/>
          <w:szCs w:val="20"/>
        </w:rPr>
        <w:t>–</w:t>
      </w:r>
      <w:r w:rsidR="009571B6">
        <w:rPr>
          <w:rFonts w:ascii="Verdana" w:hAnsi="Verdana"/>
          <w:sz w:val="20"/>
          <w:szCs w:val="20"/>
          <w:lang w:val="en-US"/>
        </w:rPr>
        <w:t xml:space="preserve"> </w:t>
      </w:r>
      <w:r w:rsidRPr="00BD291D">
        <w:rPr>
          <w:rFonts w:ascii="Verdana" w:hAnsi="Verdana"/>
          <w:sz w:val="20"/>
          <w:szCs w:val="20"/>
        </w:rPr>
        <w:t>20 cm. Карапаксът е маслиненокафяв до черен, изпъстрен с жълтеникави точки или чертички, а пластронът е жълтеникав с черни петна. Кожата е маслиненокафява до черна с характерни разпръснати жълтеникави петна. Пластронът и карапаксът са свързани с еластични връзки. Мъжките обикновено са с по-дълга и по-дебела опашка от женските и с червен или оранжев ири</w:t>
      </w:r>
      <w:r w:rsidR="007D63D7" w:rsidRPr="00BD291D">
        <w:rPr>
          <w:rFonts w:ascii="Verdana" w:hAnsi="Verdana"/>
          <w:sz w:val="20"/>
          <w:szCs w:val="20"/>
        </w:rPr>
        <w:t>с. При женските ирисът е жълт.</w:t>
      </w:r>
    </w:p>
    <w:p w14:paraId="19E5910D" w14:textId="77777777" w:rsidR="004B7804" w:rsidRPr="00BD291D" w:rsidRDefault="0056195D" w:rsidP="00757BAA">
      <w:pPr>
        <w:autoSpaceDE w:val="0"/>
        <w:autoSpaceDN w:val="0"/>
        <w:adjustRightInd w:val="0"/>
        <w:spacing w:after="120" w:line="240" w:lineRule="auto"/>
        <w:ind w:firstLine="284"/>
        <w:jc w:val="both"/>
        <w:rPr>
          <w:rFonts w:ascii="Verdana" w:hAnsi="Verdana"/>
          <w:sz w:val="20"/>
          <w:szCs w:val="20"/>
        </w:rPr>
      </w:pPr>
      <w:r w:rsidRPr="00BD291D">
        <w:rPr>
          <w:rFonts w:ascii="Verdana" w:hAnsi="Verdana"/>
          <w:b/>
          <w:bCs/>
          <w:sz w:val="20"/>
          <w:szCs w:val="20"/>
        </w:rPr>
        <w:t>Биология:</w:t>
      </w:r>
      <w:r w:rsidRPr="00BD291D">
        <w:rPr>
          <w:rFonts w:ascii="Verdana" w:hAnsi="Verdana"/>
          <w:sz w:val="20"/>
          <w:szCs w:val="20"/>
        </w:rPr>
        <w:t xml:space="preserve"> Топлолюбив, дневно активен вид. Обитава същия тип водоеми като обикновената блатна костенурка и често се срещат съвместно. Обича също да се припича на брега, върху паднали във водата дървета, камъни и др., като при опасност незабавно се гмурка. Понякога се отдалечава на големи разстояния от водните басейни – до 650 </w:t>
      </w:r>
      <w:r w:rsidRPr="00BD291D">
        <w:rPr>
          <w:rFonts w:ascii="Verdana" w:hAnsi="Verdana"/>
          <w:sz w:val="20"/>
          <w:szCs w:val="20"/>
          <w:lang w:val="en-US"/>
        </w:rPr>
        <w:t>m</w:t>
      </w:r>
      <w:r w:rsidRPr="00BD291D">
        <w:rPr>
          <w:rFonts w:ascii="Verdana" w:hAnsi="Verdana"/>
          <w:sz w:val="20"/>
          <w:szCs w:val="20"/>
        </w:rPr>
        <w:t>. Храни се с дребни животни, като основна част са водни насекоми, ракообразни, мекотели, риби (предимно наранени), жаби и ларвите им. Поглъща и растителна храна – водни растения, а на сушата цветове, плодове на черници и къпини. През юни–юли женската снася един–два пъти по 4</w:t>
      </w:r>
      <w:r w:rsidR="009571B6">
        <w:rPr>
          <w:rFonts w:ascii="Verdana" w:hAnsi="Verdana"/>
          <w:sz w:val="20"/>
          <w:szCs w:val="20"/>
          <w:lang w:val="en-US"/>
        </w:rPr>
        <w:t xml:space="preserve"> </w:t>
      </w:r>
      <w:r w:rsidRPr="00BD291D">
        <w:rPr>
          <w:rFonts w:ascii="Verdana" w:hAnsi="Verdana"/>
          <w:sz w:val="20"/>
          <w:szCs w:val="20"/>
        </w:rPr>
        <w:t>–</w:t>
      </w:r>
      <w:r w:rsidR="009571B6">
        <w:rPr>
          <w:rFonts w:ascii="Verdana" w:hAnsi="Verdana"/>
          <w:sz w:val="20"/>
          <w:szCs w:val="20"/>
          <w:lang w:val="en-US"/>
        </w:rPr>
        <w:t xml:space="preserve"> </w:t>
      </w:r>
      <w:r w:rsidRPr="00BD291D">
        <w:rPr>
          <w:rFonts w:ascii="Verdana" w:hAnsi="Verdana"/>
          <w:sz w:val="20"/>
          <w:szCs w:val="20"/>
        </w:rPr>
        <w:t>10 бели яйца в изкопани от нея дупки на сушата. Яйцата са продълговати, с размери около 41 × 21 mm. Половата зрялост настъпва на 10</w:t>
      </w:r>
      <w:r w:rsidR="009571B6">
        <w:rPr>
          <w:rFonts w:ascii="Verdana" w:hAnsi="Verdana"/>
          <w:sz w:val="20"/>
          <w:szCs w:val="20"/>
          <w:lang w:val="en-US"/>
        </w:rPr>
        <w:t xml:space="preserve"> </w:t>
      </w:r>
      <w:r w:rsidRPr="00BD291D">
        <w:rPr>
          <w:rFonts w:ascii="Verdana" w:hAnsi="Verdana"/>
          <w:sz w:val="20"/>
          <w:szCs w:val="20"/>
        </w:rPr>
        <w:t>–</w:t>
      </w:r>
      <w:r w:rsidR="009571B6">
        <w:rPr>
          <w:rFonts w:ascii="Verdana" w:hAnsi="Verdana"/>
          <w:sz w:val="20"/>
          <w:szCs w:val="20"/>
          <w:lang w:val="en-US"/>
        </w:rPr>
        <w:t xml:space="preserve"> </w:t>
      </w:r>
      <w:r w:rsidRPr="00BD291D">
        <w:rPr>
          <w:rFonts w:ascii="Verdana" w:hAnsi="Verdana"/>
          <w:sz w:val="20"/>
          <w:szCs w:val="20"/>
        </w:rPr>
        <w:t>11 год</w:t>
      </w:r>
      <w:r w:rsidR="009C048F" w:rsidRPr="00BD291D">
        <w:rPr>
          <w:rFonts w:ascii="Verdana" w:hAnsi="Verdana"/>
          <w:sz w:val="20"/>
          <w:szCs w:val="20"/>
        </w:rPr>
        <w:t>и</w:t>
      </w:r>
      <w:r w:rsidR="00757BAA" w:rsidRPr="00BD291D">
        <w:rPr>
          <w:rFonts w:ascii="Verdana" w:hAnsi="Verdana"/>
          <w:sz w:val="20"/>
          <w:szCs w:val="20"/>
        </w:rPr>
        <w:t>шна възраст. Зимува под водата.</w:t>
      </w:r>
    </w:p>
    <w:p w14:paraId="16FA6855" w14:textId="77777777" w:rsidR="0056195D" w:rsidRPr="00BD291D" w:rsidRDefault="0056195D" w:rsidP="007D0462">
      <w:pPr>
        <w:numPr>
          <w:ilvl w:val="0"/>
          <w:numId w:val="31"/>
        </w:numPr>
        <w:spacing w:before="360" w:after="240" w:line="240" w:lineRule="auto"/>
        <w:ind w:left="851" w:hanging="567"/>
        <w:jc w:val="both"/>
        <w:outlineLvl w:val="1"/>
        <w:rPr>
          <w:rFonts w:ascii="Verdana" w:hAnsi="Verdana"/>
          <w:b/>
        </w:rPr>
      </w:pPr>
      <w:bookmarkStart w:id="16" w:name="_Toc4746259"/>
      <w:bookmarkStart w:id="17" w:name="_Toc8302480"/>
      <w:r w:rsidRPr="00BD291D">
        <w:rPr>
          <w:rFonts w:ascii="Verdana" w:hAnsi="Verdana"/>
          <w:b/>
        </w:rPr>
        <w:t>Описание на характерните местообитания</w:t>
      </w:r>
      <w:bookmarkEnd w:id="16"/>
      <w:bookmarkEnd w:id="17"/>
    </w:p>
    <w:p w14:paraId="1F8138BB" w14:textId="77777777" w:rsidR="0056195D" w:rsidRPr="00BD291D" w:rsidRDefault="0056195D" w:rsidP="0056195D">
      <w:pPr>
        <w:spacing w:after="120"/>
        <w:ind w:firstLine="284"/>
        <w:jc w:val="both"/>
        <w:rPr>
          <w:rFonts w:ascii="Verdana" w:hAnsi="Verdana"/>
          <w:sz w:val="20"/>
          <w:szCs w:val="20"/>
        </w:rPr>
      </w:pPr>
      <w:r w:rsidRPr="00BD291D">
        <w:rPr>
          <w:rFonts w:ascii="Verdana" w:hAnsi="Verdana"/>
          <w:sz w:val="20"/>
          <w:szCs w:val="20"/>
        </w:rPr>
        <w:t xml:space="preserve">Обикновената блатна костенурка е вид, който предпочита нископланински и хълмисти райони, обрасли с храстова и тревиста растителност. Видът е пряко свързан и с разредени дъбови гори. Обитава блата, езера, микроязовири, крайречни водоеми, канали, бавнотечащи участъци на реки и др. Среща се от морското равнище до около 1300 </w:t>
      </w:r>
      <w:r w:rsidRPr="00BD291D">
        <w:rPr>
          <w:rFonts w:ascii="Verdana" w:hAnsi="Verdana"/>
          <w:sz w:val="20"/>
          <w:szCs w:val="20"/>
          <w:lang w:val="en-US"/>
        </w:rPr>
        <w:t>m</w:t>
      </w:r>
      <w:r w:rsidRPr="00BD291D">
        <w:rPr>
          <w:rFonts w:ascii="Verdana" w:hAnsi="Verdana"/>
          <w:sz w:val="20"/>
          <w:szCs w:val="20"/>
        </w:rPr>
        <w:t xml:space="preserve"> н.</w:t>
      </w:r>
      <w:r w:rsidRPr="00BD291D">
        <w:rPr>
          <w:rFonts w:ascii="Verdana" w:hAnsi="Verdana"/>
          <w:sz w:val="20"/>
          <w:szCs w:val="20"/>
          <w:lang w:val="en-US"/>
        </w:rPr>
        <w:t xml:space="preserve"> </w:t>
      </w:r>
      <w:r w:rsidRPr="00BD291D">
        <w:rPr>
          <w:rFonts w:ascii="Verdana" w:hAnsi="Verdana"/>
          <w:sz w:val="20"/>
          <w:szCs w:val="20"/>
        </w:rPr>
        <w:t>в. (в Югозападна България).</w:t>
      </w:r>
    </w:p>
    <w:p w14:paraId="3B6A2C16" w14:textId="77777777" w:rsidR="0056195D" w:rsidRPr="00BD291D" w:rsidRDefault="0056195D" w:rsidP="007D0462">
      <w:pPr>
        <w:numPr>
          <w:ilvl w:val="0"/>
          <w:numId w:val="3"/>
        </w:numPr>
        <w:pBdr>
          <w:top w:val="nil"/>
          <w:left w:val="nil"/>
          <w:bottom w:val="nil"/>
          <w:right w:val="nil"/>
          <w:between w:val="nil"/>
        </w:pBdr>
        <w:spacing w:after="120" w:line="276" w:lineRule="auto"/>
        <w:ind w:left="714" w:hanging="357"/>
        <w:jc w:val="both"/>
        <w:rPr>
          <w:rFonts w:ascii="Verdana" w:hAnsi="Verdana"/>
          <w:b/>
          <w:sz w:val="20"/>
          <w:szCs w:val="20"/>
        </w:rPr>
      </w:pPr>
      <w:r w:rsidRPr="00BD291D">
        <w:rPr>
          <w:rFonts w:ascii="Verdana" w:hAnsi="Verdana"/>
          <w:b/>
          <w:sz w:val="20"/>
          <w:szCs w:val="20"/>
        </w:rPr>
        <w:t xml:space="preserve">Естуари </w:t>
      </w:r>
      <w:r w:rsidRPr="00BD291D">
        <w:rPr>
          <w:rFonts w:ascii="Verdana" w:hAnsi="Verdana"/>
          <w:sz w:val="20"/>
          <w:szCs w:val="20"/>
        </w:rPr>
        <w:t>(устия на реки)</w:t>
      </w:r>
    </w:p>
    <w:p w14:paraId="732A0CC6" w14:textId="77777777" w:rsidR="0056195D" w:rsidRPr="00BD291D" w:rsidRDefault="0056195D" w:rsidP="007D0462">
      <w:pPr>
        <w:numPr>
          <w:ilvl w:val="0"/>
          <w:numId w:val="3"/>
        </w:numPr>
        <w:pBdr>
          <w:top w:val="nil"/>
          <w:left w:val="nil"/>
          <w:bottom w:val="nil"/>
          <w:right w:val="nil"/>
          <w:between w:val="nil"/>
        </w:pBdr>
        <w:spacing w:after="120" w:line="276" w:lineRule="auto"/>
        <w:ind w:left="714" w:hanging="357"/>
        <w:jc w:val="both"/>
        <w:rPr>
          <w:rFonts w:ascii="Verdana" w:hAnsi="Verdana"/>
          <w:b/>
          <w:sz w:val="20"/>
          <w:szCs w:val="20"/>
        </w:rPr>
      </w:pPr>
      <w:r w:rsidRPr="00BD291D">
        <w:rPr>
          <w:rFonts w:ascii="Verdana" w:hAnsi="Verdana"/>
          <w:b/>
          <w:sz w:val="20"/>
          <w:szCs w:val="20"/>
        </w:rPr>
        <w:t xml:space="preserve">Крайбрежни лагуни </w:t>
      </w:r>
      <w:r w:rsidRPr="00BD291D">
        <w:rPr>
          <w:rFonts w:ascii="Verdana" w:hAnsi="Verdana"/>
          <w:sz w:val="20"/>
          <w:szCs w:val="20"/>
        </w:rPr>
        <w:t>(крайбрежни блата, езера и тузли)</w:t>
      </w:r>
    </w:p>
    <w:p w14:paraId="2F38FE65" w14:textId="77777777" w:rsidR="0056195D" w:rsidRPr="00BD291D" w:rsidRDefault="0056195D" w:rsidP="007D0462">
      <w:pPr>
        <w:numPr>
          <w:ilvl w:val="0"/>
          <w:numId w:val="3"/>
        </w:numPr>
        <w:pBdr>
          <w:top w:val="nil"/>
          <w:left w:val="nil"/>
          <w:bottom w:val="nil"/>
          <w:right w:val="nil"/>
          <w:between w:val="nil"/>
        </w:pBdr>
        <w:spacing w:after="120" w:line="276" w:lineRule="auto"/>
        <w:ind w:left="714" w:hanging="357"/>
        <w:jc w:val="both"/>
        <w:rPr>
          <w:rFonts w:ascii="Verdana" w:hAnsi="Verdana"/>
          <w:b/>
          <w:sz w:val="20"/>
          <w:szCs w:val="20"/>
        </w:rPr>
      </w:pPr>
      <w:r w:rsidRPr="00BD291D">
        <w:rPr>
          <w:rFonts w:ascii="Verdana" w:hAnsi="Verdana"/>
          <w:b/>
          <w:sz w:val="20"/>
          <w:szCs w:val="20"/>
        </w:rPr>
        <w:t xml:space="preserve">Твърди олиготрофни до мезотрофни води с бентосни формации от Chara </w:t>
      </w:r>
      <w:r w:rsidRPr="00BD291D">
        <w:rPr>
          <w:rFonts w:ascii="Verdana" w:hAnsi="Verdana"/>
          <w:sz w:val="20"/>
          <w:szCs w:val="20"/>
        </w:rPr>
        <w:t>(в това число рибарници и язовири. Срещат се и в полу-естествени басейни – напр. стари, запълнени с вода изкопи и др.)</w:t>
      </w:r>
    </w:p>
    <w:p w14:paraId="388422E9" w14:textId="77777777" w:rsidR="0056195D" w:rsidRPr="00BD291D" w:rsidRDefault="0056195D" w:rsidP="007D0462">
      <w:pPr>
        <w:numPr>
          <w:ilvl w:val="0"/>
          <w:numId w:val="3"/>
        </w:numPr>
        <w:pBdr>
          <w:top w:val="nil"/>
          <w:left w:val="nil"/>
          <w:bottom w:val="nil"/>
          <w:right w:val="nil"/>
          <w:between w:val="nil"/>
        </w:pBdr>
        <w:spacing w:after="120" w:line="276" w:lineRule="auto"/>
        <w:ind w:left="714" w:hanging="357"/>
        <w:jc w:val="both"/>
        <w:rPr>
          <w:rFonts w:ascii="Verdana" w:hAnsi="Verdana"/>
          <w:b/>
          <w:sz w:val="20"/>
          <w:szCs w:val="20"/>
        </w:rPr>
      </w:pPr>
      <w:r w:rsidRPr="00BD291D">
        <w:rPr>
          <w:rFonts w:ascii="Verdana" w:hAnsi="Verdana"/>
          <w:b/>
          <w:sz w:val="20"/>
          <w:szCs w:val="20"/>
        </w:rPr>
        <w:lastRenderedPageBreak/>
        <w:t xml:space="preserve">Естествени еутрофни езера с растителност от типа </w:t>
      </w:r>
      <w:r w:rsidRPr="00BD291D">
        <w:rPr>
          <w:rFonts w:ascii="Verdana" w:hAnsi="Verdana"/>
          <w:b/>
          <w:i/>
          <w:sz w:val="20"/>
          <w:szCs w:val="20"/>
        </w:rPr>
        <w:t>Magnopotamion</w:t>
      </w:r>
      <w:r w:rsidRPr="00BD291D">
        <w:rPr>
          <w:rFonts w:ascii="Verdana" w:hAnsi="Verdana"/>
          <w:b/>
          <w:sz w:val="20"/>
          <w:szCs w:val="20"/>
        </w:rPr>
        <w:t xml:space="preserve"> или </w:t>
      </w:r>
      <w:r w:rsidRPr="00BD291D">
        <w:rPr>
          <w:rFonts w:ascii="Verdana" w:hAnsi="Verdana"/>
          <w:b/>
          <w:i/>
          <w:sz w:val="20"/>
          <w:szCs w:val="20"/>
        </w:rPr>
        <w:t>Hydrocharition</w:t>
      </w:r>
      <w:r w:rsidRPr="00BD291D">
        <w:rPr>
          <w:rFonts w:ascii="Verdana" w:hAnsi="Verdana"/>
          <w:b/>
          <w:sz w:val="20"/>
          <w:szCs w:val="20"/>
        </w:rPr>
        <w:t xml:space="preserve"> </w:t>
      </w:r>
      <w:r w:rsidRPr="00BD291D">
        <w:rPr>
          <w:rFonts w:ascii="Verdana" w:hAnsi="Verdana"/>
          <w:sz w:val="20"/>
          <w:szCs w:val="20"/>
        </w:rPr>
        <w:t>(в цяла България, основно в ниските райони);</w:t>
      </w:r>
    </w:p>
    <w:p w14:paraId="403C23A7" w14:textId="77777777" w:rsidR="0056195D" w:rsidRPr="00BD291D" w:rsidRDefault="0056195D" w:rsidP="007D0462">
      <w:pPr>
        <w:numPr>
          <w:ilvl w:val="0"/>
          <w:numId w:val="3"/>
        </w:numPr>
        <w:pBdr>
          <w:top w:val="nil"/>
          <w:left w:val="nil"/>
          <w:bottom w:val="nil"/>
          <w:right w:val="nil"/>
          <w:between w:val="nil"/>
        </w:pBdr>
        <w:spacing w:after="120" w:line="276" w:lineRule="auto"/>
        <w:ind w:left="714" w:hanging="357"/>
        <w:jc w:val="both"/>
        <w:rPr>
          <w:rFonts w:ascii="Verdana" w:hAnsi="Verdana"/>
          <w:b/>
          <w:sz w:val="20"/>
          <w:szCs w:val="20"/>
        </w:rPr>
      </w:pPr>
      <w:r w:rsidRPr="00BD291D">
        <w:rPr>
          <w:rFonts w:ascii="Verdana" w:hAnsi="Verdana"/>
          <w:b/>
          <w:sz w:val="20"/>
          <w:szCs w:val="20"/>
        </w:rPr>
        <w:t xml:space="preserve">Равнинни или планински реки с растителност от </w:t>
      </w:r>
      <w:r w:rsidRPr="00BD291D">
        <w:rPr>
          <w:rFonts w:ascii="Verdana" w:hAnsi="Verdana"/>
          <w:b/>
          <w:i/>
          <w:sz w:val="20"/>
          <w:szCs w:val="20"/>
        </w:rPr>
        <w:t>Ranunculion fluitantis</w:t>
      </w:r>
      <w:r w:rsidRPr="00BD291D">
        <w:rPr>
          <w:rFonts w:ascii="Verdana" w:hAnsi="Verdana"/>
          <w:b/>
          <w:sz w:val="20"/>
          <w:szCs w:val="20"/>
        </w:rPr>
        <w:t xml:space="preserve"> и </w:t>
      </w:r>
      <w:r w:rsidRPr="00BD291D">
        <w:rPr>
          <w:rFonts w:ascii="Verdana" w:hAnsi="Verdana"/>
          <w:b/>
          <w:i/>
          <w:sz w:val="20"/>
          <w:szCs w:val="20"/>
        </w:rPr>
        <w:t>Callitricho</w:t>
      </w:r>
      <w:r w:rsidRPr="00BD291D">
        <w:rPr>
          <w:rFonts w:ascii="Verdana" w:hAnsi="Verdana"/>
          <w:b/>
          <w:sz w:val="20"/>
          <w:szCs w:val="20"/>
        </w:rPr>
        <w:t>-</w:t>
      </w:r>
      <w:r w:rsidRPr="00BD291D">
        <w:rPr>
          <w:rFonts w:ascii="Verdana" w:hAnsi="Verdana"/>
          <w:b/>
          <w:i/>
          <w:sz w:val="20"/>
          <w:szCs w:val="20"/>
        </w:rPr>
        <w:t>Batrachion</w:t>
      </w:r>
      <w:r w:rsidRPr="00BD291D">
        <w:rPr>
          <w:rFonts w:ascii="Verdana" w:hAnsi="Verdana"/>
          <w:b/>
          <w:sz w:val="20"/>
          <w:szCs w:val="20"/>
        </w:rPr>
        <w:t xml:space="preserve"> </w:t>
      </w:r>
      <w:r w:rsidRPr="00BD291D">
        <w:rPr>
          <w:rFonts w:ascii="Verdana" w:hAnsi="Verdana"/>
          <w:sz w:val="20"/>
          <w:szCs w:val="20"/>
        </w:rPr>
        <w:t>(в реки из цялата страна);</w:t>
      </w:r>
    </w:p>
    <w:p w14:paraId="5E30A3CB" w14:textId="77777777" w:rsidR="0056195D" w:rsidRPr="00BD291D" w:rsidRDefault="0056195D" w:rsidP="007D0462">
      <w:pPr>
        <w:pStyle w:val="a3"/>
        <w:numPr>
          <w:ilvl w:val="0"/>
          <w:numId w:val="3"/>
        </w:numPr>
        <w:spacing w:after="0" w:line="276" w:lineRule="auto"/>
        <w:jc w:val="both"/>
        <w:rPr>
          <w:rFonts w:ascii="Verdana" w:hAnsi="Verdana"/>
          <w:b/>
          <w:sz w:val="20"/>
          <w:szCs w:val="20"/>
        </w:rPr>
      </w:pPr>
      <w:r w:rsidRPr="00BD291D">
        <w:rPr>
          <w:rFonts w:ascii="Verdana" w:hAnsi="Verdana"/>
          <w:b/>
          <w:sz w:val="20"/>
          <w:szCs w:val="20"/>
        </w:rPr>
        <w:t xml:space="preserve">Реки с кални брегове с </w:t>
      </w:r>
      <w:r w:rsidRPr="00BD291D">
        <w:rPr>
          <w:rFonts w:ascii="Verdana" w:hAnsi="Verdana"/>
          <w:b/>
          <w:i/>
          <w:sz w:val="20"/>
          <w:szCs w:val="20"/>
        </w:rPr>
        <w:t>Chenopodion rubri</w:t>
      </w:r>
      <w:r w:rsidRPr="00BD291D">
        <w:rPr>
          <w:rFonts w:ascii="Verdana" w:hAnsi="Verdana"/>
          <w:b/>
          <w:sz w:val="20"/>
          <w:szCs w:val="20"/>
        </w:rPr>
        <w:t xml:space="preserve"> и </w:t>
      </w:r>
      <w:r w:rsidRPr="00BD291D">
        <w:rPr>
          <w:rFonts w:ascii="Verdana" w:hAnsi="Verdana"/>
          <w:b/>
          <w:i/>
          <w:sz w:val="20"/>
          <w:szCs w:val="20"/>
        </w:rPr>
        <w:t>Bidention</w:t>
      </w:r>
      <w:r w:rsidRPr="00BD291D">
        <w:rPr>
          <w:rFonts w:ascii="Verdana" w:hAnsi="Verdana"/>
          <w:b/>
          <w:sz w:val="20"/>
          <w:szCs w:val="20"/>
        </w:rPr>
        <w:t xml:space="preserve"> p.p. </w:t>
      </w:r>
      <w:r w:rsidRPr="00BD291D">
        <w:rPr>
          <w:rFonts w:ascii="Verdana" w:hAnsi="Verdana"/>
          <w:sz w:val="20"/>
          <w:szCs w:val="20"/>
        </w:rPr>
        <w:t>(по долните течения на всички големи реки в България, които са с тинести (кални) брегове – Дунав, Марица, Искър, Тунджа и др.)</w:t>
      </w:r>
    </w:p>
    <w:p w14:paraId="0B0892B1" w14:textId="77777777" w:rsidR="0056195D" w:rsidRPr="00BD291D" w:rsidRDefault="0056195D" w:rsidP="007D0462">
      <w:pPr>
        <w:numPr>
          <w:ilvl w:val="0"/>
          <w:numId w:val="31"/>
        </w:numPr>
        <w:spacing w:before="360" w:after="240" w:line="240" w:lineRule="auto"/>
        <w:ind w:left="851" w:hanging="567"/>
        <w:jc w:val="both"/>
        <w:outlineLvl w:val="1"/>
        <w:rPr>
          <w:rFonts w:ascii="Verdana" w:hAnsi="Verdana"/>
          <w:b/>
        </w:rPr>
      </w:pPr>
      <w:bookmarkStart w:id="18" w:name="_Toc8302481"/>
      <w:r w:rsidRPr="00BD291D">
        <w:rPr>
          <w:rFonts w:ascii="Verdana" w:hAnsi="Verdana"/>
          <w:b/>
        </w:rPr>
        <w:t>Зони в обхвата на МИГ, в които целевия вид е предмет на опазване</w:t>
      </w:r>
      <w:bookmarkEnd w:id="18"/>
    </w:p>
    <w:p w14:paraId="62F05203" w14:textId="77777777" w:rsidR="0056195D" w:rsidRPr="00BD291D" w:rsidRDefault="0056195D" w:rsidP="0056195D">
      <w:pPr>
        <w:spacing w:after="200"/>
        <w:ind w:firstLine="426"/>
        <w:jc w:val="both"/>
        <w:rPr>
          <w:rFonts w:ascii="Verdana" w:hAnsi="Verdana"/>
          <w:sz w:val="20"/>
          <w:szCs w:val="20"/>
        </w:rPr>
      </w:pPr>
      <w:r w:rsidRPr="00BD291D">
        <w:rPr>
          <w:rFonts w:ascii="Verdana" w:hAnsi="Verdana"/>
          <w:sz w:val="20"/>
          <w:szCs w:val="20"/>
        </w:rPr>
        <w:t xml:space="preserve">В обхвата на </w:t>
      </w:r>
      <w:r w:rsidR="00AC27D8">
        <w:rPr>
          <w:rFonts w:ascii="Verdana" w:hAnsi="Verdana"/>
          <w:sz w:val="20"/>
          <w:szCs w:val="20"/>
        </w:rPr>
        <w:t xml:space="preserve">МИГ </w:t>
      </w:r>
      <w:r w:rsidR="00ED03A0" w:rsidRPr="00BD291D">
        <w:rPr>
          <w:rFonts w:ascii="Verdana" w:hAnsi="Verdana"/>
          <w:sz w:val="20"/>
          <w:szCs w:val="20"/>
        </w:rPr>
        <w:t>Поморие</w:t>
      </w:r>
      <w:r w:rsidR="00585704" w:rsidRPr="00BD291D">
        <w:rPr>
          <w:rFonts w:ascii="Verdana" w:hAnsi="Verdana"/>
          <w:sz w:val="20"/>
          <w:szCs w:val="20"/>
        </w:rPr>
        <w:t xml:space="preserve"> попадат части от 3</w:t>
      </w:r>
      <w:r w:rsidRPr="00BD291D">
        <w:rPr>
          <w:rFonts w:ascii="Verdana" w:hAnsi="Verdana"/>
          <w:sz w:val="20"/>
          <w:szCs w:val="20"/>
        </w:rPr>
        <w:t xml:space="preserve"> защитени зони, в които обикновената блатна костенурка е предмет на опазване, в това число:</w:t>
      </w:r>
    </w:p>
    <w:p w14:paraId="38872265" w14:textId="77777777" w:rsidR="005447D2" w:rsidRPr="00BD291D" w:rsidRDefault="005447D2" w:rsidP="007D0462">
      <w:pPr>
        <w:numPr>
          <w:ilvl w:val="0"/>
          <w:numId w:val="1"/>
        </w:numPr>
        <w:spacing w:after="0" w:line="276" w:lineRule="auto"/>
        <w:rPr>
          <w:rFonts w:ascii="Verdana" w:hAnsi="Verdana"/>
          <w:sz w:val="20"/>
          <w:szCs w:val="20"/>
        </w:rPr>
      </w:pPr>
      <w:r w:rsidRPr="00BD291D">
        <w:rPr>
          <w:rFonts w:ascii="Verdana" w:hAnsi="Verdana"/>
          <w:sz w:val="20"/>
          <w:szCs w:val="20"/>
        </w:rPr>
        <w:t>BG0000151 Айтоска планина</w:t>
      </w:r>
    </w:p>
    <w:p w14:paraId="333F4659" w14:textId="77777777" w:rsidR="005447D2" w:rsidRPr="00BD291D" w:rsidRDefault="005447D2" w:rsidP="007D0462">
      <w:pPr>
        <w:numPr>
          <w:ilvl w:val="0"/>
          <w:numId w:val="1"/>
        </w:numPr>
        <w:spacing w:after="0" w:line="276" w:lineRule="auto"/>
        <w:rPr>
          <w:rFonts w:ascii="Verdana" w:hAnsi="Verdana"/>
          <w:sz w:val="20"/>
          <w:szCs w:val="20"/>
        </w:rPr>
      </w:pPr>
      <w:r w:rsidRPr="00BD291D">
        <w:rPr>
          <w:rFonts w:ascii="Verdana" w:hAnsi="Verdana"/>
          <w:sz w:val="20"/>
          <w:szCs w:val="20"/>
        </w:rPr>
        <w:t>BG0000574 Ахелой - Равда – Несебър</w:t>
      </w:r>
    </w:p>
    <w:p w14:paraId="1D7A8D04" w14:textId="77777777" w:rsidR="005447D2" w:rsidRPr="00BD291D" w:rsidRDefault="00820247" w:rsidP="007D0462">
      <w:pPr>
        <w:numPr>
          <w:ilvl w:val="0"/>
          <w:numId w:val="1"/>
        </w:numPr>
        <w:spacing w:after="0" w:line="276" w:lineRule="auto"/>
        <w:rPr>
          <w:rFonts w:ascii="Verdana" w:hAnsi="Verdana"/>
          <w:sz w:val="20"/>
          <w:szCs w:val="20"/>
        </w:rPr>
      </w:pPr>
      <w:r w:rsidRPr="00BD291D">
        <w:rPr>
          <w:rFonts w:ascii="Verdana" w:hAnsi="Verdana"/>
          <w:sz w:val="20"/>
          <w:szCs w:val="20"/>
        </w:rPr>
        <w:t>BG0000620 Поморие</w:t>
      </w:r>
    </w:p>
    <w:p w14:paraId="01808D47" w14:textId="77777777" w:rsidR="0056195D" w:rsidRPr="00BD291D" w:rsidRDefault="0056195D" w:rsidP="00AC27D8">
      <w:pPr>
        <w:spacing w:before="240" w:after="120" w:line="240" w:lineRule="auto"/>
        <w:ind w:firstLine="284"/>
        <w:jc w:val="both"/>
        <w:rPr>
          <w:rFonts w:ascii="Verdana" w:hAnsi="Verdana"/>
          <w:sz w:val="20"/>
          <w:szCs w:val="20"/>
        </w:rPr>
      </w:pPr>
      <w:r w:rsidRPr="00BD291D">
        <w:rPr>
          <w:rFonts w:ascii="Verdana" w:hAnsi="Verdana"/>
          <w:sz w:val="20"/>
          <w:szCs w:val="20"/>
        </w:rPr>
        <w:t>Разпространението</w:t>
      </w:r>
      <w:r w:rsidRPr="00BD291D">
        <w:rPr>
          <w:rStyle w:val="a7"/>
          <w:rFonts w:ascii="Verdana" w:hAnsi="Verdana"/>
        </w:rPr>
        <w:footnoteReference w:id="2"/>
      </w:r>
      <w:r w:rsidRPr="00BD291D">
        <w:rPr>
          <w:rFonts w:ascii="Verdana" w:hAnsi="Verdana"/>
          <w:sz w:val="20"/>
          <w:szCs w:val="20"/>
        </w:rPr>
        <w:t xml:space="preserve"> на вида на територията на </w:t>
      </w:r>
      <w:r w:rsidR="00653AEB" w:rsidRPr="00BD291D">
        <w:rPr>
          <w:rFonts w:ascii="Verdana" w:hAnsi="Verdana"/>
          <w:sz w:val="20"/>
          <w:szCs w:val="20"/>
        </w:rPr>
        <w:t>МИГ „</w:t>
      </w:r>
      <w:r w:rsidR="00ED03A0" w:rsidRPr="00BD291D">
        <w:rPr>
          <w:rFonts w:ascii="Verdana" w:hAnsi="Verdana"/>
          <w:sz w:val="20"/>
          <w:szCs w:val="20"/>
        </w:rPr>
        <w:t>Поморие</w:t>
      </w:r>
      <w:r w:rsidR="00653AEB" w:rsidRPr="00BD291D">
        <w:rPr>
          <w:rFonts w:ascii="Verdana" w:hAnsi="Verdana"/>
          <w:sz w:val="20"/>
          <w:szCs w:val="20"/>
        </w:rPr>
        <w:t>“</w:t>
      </w:r>
      <w:r w:rsidRPr="00BD291D">
        <w:rPr>
          <w:rFonts w:ascii="Verdana" w:hAnsi="Verdana"/>
          <w:sz w:val="20"/>
          <w:szCs w:val="20"/>
        </w:rPr>
        <w:t xml:space="preserve"> е представено на Фиг. 1.</w:t>
      </w:r>
    </w:p>
    <w:p w14:paraId="3BB88076" w14:textId="77777777" w:rsidR="00C73C72" w:rsidRPr="00BD291D" w:rsidRDefault="00032B3C" w:rsidP="0056195D">
      <w:pPr>
        <w:spacing w:after="120" w:line="240" w:lineRule="auto"/>
        <w:jc w:val="both"/>
        <w:rPr>
          <w:rFonts w:ascii="Verdana" w:hAnsi="Verdana"/>
          <w:sz w:val="20"/>
          <w:szCs w:val="20"/>
          <w:lang w:val="en-US"/>
        </w:rPr>
      </w:pPr>
      <w:r w:rsidRPr="00BD291D">
        <w:rPr>
          <w:rFonts w:ascii="Verdana" w:hAnsi="Verdana"/>
          <w:noProof/>
          <w:sz w:val="20"/>
          <w:szCs w:val="20"/>
          <w:lang w:eastAsia="bg-BG"/>
        </w:rPr>
        <w:lastRenderedPageBreak/>
        <w:drawing>
          <wp:inline distT="0" distB="0" distL="0" distR="0" wp14:anchorId="4C28999F" wp14:editId="4C9A3E68">
            <wp:extent cx="6120000" cy="4329297"/>
            <wp:effectExtent l="19050" t="19050" r="14605" b="14605"/>
            <wp:docPr id="8" name="Picture 8" descr="Z:\1_temp\VOMR_OPOS\forSharing\3_mapsFinal\emysOrbicularis\jpg\emysOrbicularis_Поморие (color jpeg)\page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1_temp\VOMR_OPOS\forSharing\3_mapsFinal\emysOrbicularis\jpg\emysOrbicularis_Поморие (color jpeg)\page_1.jpe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000" cy="4329297"/>
                    </a:xfrm>
                    <a:prstGeom prst="rect">
                      <a:avLst/>
                    </a:prstGeom>
                    <a:noFill/>
                    <a:ln>
                      <a:solidFill>
                        <a:schemeClr val="accent1">
                          <a:lumMod val="60000"/>
                          <a:lumOff val="40000"/>
                        </a:schemeClr>
                      </a:solidFill>
                    </a:ln>
                  </pic:spPr>
                </pic:pic>
              </a:graphicData>
            </a:graphic>
          </wp:inline>
        </w:drawing>
      </w:r>
    </w:p>
    <w:p w14:paraId="3024F407" w14:textId="5E5437DD" w:rsidR="000C51CD" w:rsidRPr="00BD291D" w:rsidRDefault="0056195D" w:rsidP="0056195D">
      <w:pPr>
        <w:spacing w:before="240" w:after="120"/>
        <w:jc w:val="both"/>
        <w:rPr>
          <w:rFonts w:ascii="Verdana" w:hAnsi="Verdana"/>
          <w:sz w:val="18"/>
          <w:szCs w:val="18"/>
        </w:rPr>
      </w:pPr>
      <w:r w:rsidRPr="00BD291D">
        <w:rPr>
          <w:rFonts w:ascii="Verdana" w:hAnsi="Verdana"/>
          <w:b/>
          <w:sz w:val="18"/>
          <w:szCs w:val="18"/>
        </w:rPr>
        <w:t>Фигура 1.</w:t>
      </w:r>
      <w:r w:rsidRPr="00BD291D">
        <w:rPr>
          <w:rFonts w:ascii="Verdana" w:hAnsi="Verdana"/>
          <w:sz w:val="18"/>
          <w:szCs w:val="18"/>
        </w:rPr>
        <w:t xml:space="preserve"> Разпространение на потенциално пригодните местообитания на обикновена блатна костенурка на територията на </w:t>
      </w:r>
      <w:r w:rsidR="00AC27D8">
        <w:rPr>
          <w:rFonts w:ascii="Verdana" w:hAnsi="Verdana"/>
          <w:sz w:val="18"/>
          <w:szCs w:val="18"/>
        </w:rPr>
        <w:t xml:space="preserve">МИГ </w:t>
      </w:r>
      <w:r w:rsidR="00ED03A0" w:rsidRPr="00BD291D">
        <w:rPr>
          <w:rFonts w:ascii="Verdana" w:hAnsi="Verdana"/>
          <w:sz w:val="18"/>
          <w:szCs w:val="18"/>
        </w:rPr>
        <w:t>Поморие</w:t>
      </w:r>
      <w:r w:rsidRPr="00BD291D">
        <w:rPr>
          <w:rFonts w:ascii="Verdana" w:hAnsi="Verdana"/>
          <w:sz w:val="18"/>
          <w:szCs w:val="18"/>
        </w:rPr>
        <w:t xml:space="preserve"> (индикативната карта е представена като </w:t>
      </w:r>
      <w:hyperlink r:id="rId20" w:history="1">
        <w:r w:rsidRPr="009571B6">
          <w:rPr>
            <w:rStyle w:val="a4"/>
            <w:rFonts w:ascii="Verdana" w:hAnsi="Verdana"/>
            <w:sz w:val="18"/>
            <w:szCs w:val="18"/>
          </w:rPr>
          <w:t>приложение</w:t>
        </w:r>
      </w:hyperlink>
      <w:r w:rsidRPr="00BD291D">
        <w:rPr>
          <w:rFonts w:ascii="Verdana" w:hAnsi="Verdana"/>
          <w:sz w:val="18"/>
          <w:szCs w:val="18"/>
        </w:rPr>
        <w:t xml:space="preserve"> в А3 формат).</w:t>
      </w:r>
      <w:r w:rsidR="000C51CD" w:rsidRPr="00BD291D">
        <w:rPr>
          <w:rFonts w:ascii="Verdana" w:hAnsi="Verdana"/>
          <w:sz w:val="18"/>
          <w:szCs w:val="18"/>
        </w:rPr>
        <w:br w:type="page"/>
      </w:r>
    </w:p>
    <w:p w14:paraId="14B28896" w14:textId="77777777" w:rsidR="0056195D" w:rsidRPr="00BD291D" w:rsidRDefault="0056195D" w:rsidP="007D0462">
      <w:pPr>
        <w:numPr>
          <w:ilvl w:val="0"/>
          <w:numId w:val="31"/>
        </w:numPr>
        <w:spacing w:before="360" w:after="120" w:line="276" w:lineRule="auto"/>
        <w:ind w:left="714" w:hanging="357"/>
        <w:jc w:val="both"/>
        <w:outlineLvl w:val="1"/>
        <w:rPr>
          <w:rFonts w:ascii="Verdana" w:hAnsi="Verdana"/>
          <w:b/>
        </w:rPr>
      </w:pPr>
      <w:bookmarkStart w:id="19" w:name="_Toc8302482"/>
      <w:r w:rsidRPr="00BD291D">
        <w:rPr>
          <w:rFonts w:ascii="Verdana" w:hAnsi="Verdana"/>
          <w:b/>
        </w:rPr>
        <w:lastRenderedPageBreak/>
        <w:t>Заплахи за целевия вид и неговите местообитания</w:t>
      </w:r>
      <w:bookmarkEnd w:id="19"/>
    </w:p>
    <w:p w14:paraId="202EA661" w14:textId="77777777" w:rsidR="0056195D" w:rsidRPr="00BD291D" w:rsidRDefault="0056195D" w:rsidP="0056195D">
      <w:pPr>
        <w:spacing w:after="120"/>
        <w:ind w:firstLine="284"/>
        <w:jc w:val="both"/>
        <w:rPr>
          <w:rFonts w:ascii="Verdana" w:hAnsi="Verdana"/>
          <w:sz w:val="20"/>
          <w:szCs w:val="20"/>
        </w:rPr>
      </w:pPr>
      <w:r w:rsidRPr="00BD291D">
        <w:rPr>
          <w:rFonts w:ascii="Verdana" w:hAnsi="Verdana"/>
          <w:sz w:val="20"/>
          <w:szCs w:val="20"/>
        </w:rPr>
        <w:t>В резултат на проведените полеви проучвания по проект “</w:t>
      </w:r>
      <w:r w:rsidRPr="00BD291D">
        <w:rPr>
          <w:rFonts w:ascii="Verdana" w:hAnsi="Verdana"/>
          <w:i/>
          <w:sz w:val="20"/>
          <w:szCs w:val="20"/>
        </w:rPr>
        <w:t>Картиране и определяне на природозащитното състояние на природни местообитания и видове – фаза I</w:t>
      </w:r>
      <w:r w:rsidRPr="00BD291D">
        <w:rPr>
          <w:rFonts w:ascii="Verdana" w:hAnsi="Verdana"/>
          <w:sz w:val="20"/>
          <w:szCs w:val="20"/>
        </w:rPr>
        <w:t>” са установени 12 типа въздействия и заплахи за вида (Таблица 1) на национално ниво. От установените въздействия/заплахи най-висок е броя на точките със замърсяване, сечи, пътища и пожари. Имайки предвид екологичните изисквания на вида, като най-значими заплахи за Обикновената блатна костенурка са определени: пресъхването на водните тела, пътищата, бракониерството, навлизането на инвазивни видове, пожарите и др.</w:t>
      </w:r>
    </w:p>
    <w:p w14:paraId="38B1A072" w14:textId="77777777" w:rsidR="0056195D" w:rsidRPr="00BD291D" w:rsidRDefault="0056195D" w:rsidP="00AC6798">
      <w:pPr>
        <w:pBdr>
          <w:top w:val="nil"/>
          <w:left w:val="nil"/>
          <w:bottom w:val="nil"/>
          <w:right w:val="nil"/>
          <w:between w:val="nil"/>
        </w:pBdr>
        <w:spacing w:after="120" w:line="240" w:lineRule="auto"/>
        <w:jc w:val="both"/>
        <w:rPr>
          <w:rFonts w:ascii="Verdana" w:hAnsi="Verdana"/>
          <w:sz w:val="18"/>
          <w:szCs w:val="18"/>
        </w:rPr>
      </w:pPr>
      <w:r w:rsidRPr="00BD291D">
        <w:rPr>
          <w:rFonts w:ascii="Verdana" w:hAnsi="Verdana"/>
          <w:b/>
          <w:sz w:val="18"/>
          <w:szCs w:val="18"/>
        </w:rPr>
        <w:t>Таблица 1.</w:t>
      </w:r>
      <w:r w:rsidRPr="00BD291D">
        <w:rPr>
          <w:rFonts w:ascii="Verdana" w:hAnsi="Verdana"/>
          <w:sz w:val="18"/>
          <w:szCs w:val="18"/>
        </w:rPr>
        <w:t xml:space="preserve"> Установени заплахи за целевия вид на територията на страната</w:t>
      </w:r>
    </w:p>
    <w:tbl>
      <w:tblPr>
        <w:tblW w:w="0" w:type="auto"/>
        <w:tblCellMar>
          <w:left w:w="70" w:type="dxa"/>
          <w:right w:w="70" w:type="dxa"/>
        </w:tblCellMar>
        <w:tblLook w:val="04A0" w:firstRow="1" w:lastRow="0" w:firstColumn="1" w:lastColumn="0" w:noHBand="0" w:noVBand="1"/>
      </w:tblPr>
      <w:tblGrid>
        <w:gridCol w:w="3704"/>
        <w:gridCol w:w="1062"/>
        <w:gridCol w:w="4872"/>
      </w:tblGrid>
      <w:tr w:rsidR="0056195D" w:rsidRPr="00BD291D" w14:paraId="34AA281C" w14:textId="77777777" w:rsidTr="00A46C19">
        <w:trPr>
          <w:trHeight w:val="315"/>
          <w:tblHeader/>
        </w:trPr>
        <w:tc>
          <w:tcPr>
            <w:tcW w:w="0" w:type="auto"/>
            <w:tcBorders>
              <w:top w:val="single" w:sz="4" w:space="0" w:color="auto"/>
              <w:left w:val="nil"/>
              <w:bottom w:val="double" w:sz="6" w:space="0" w:color="auto"/>
              <w:right w:val="nil"/>
            </w:tcBorders>
            <w:shd w:val="clear" w:color="auto" w:fill="BDD6EE" w:themeFill="accent1" w:themeFillTint="66"/>
            <w:noWrap/>
            <w:vAlign w:val="center"/>
            <w:hideMark/>
          </w:tcPr>
          <w:p w14:paraId="1164FAA7" w14:textId="77777777" w:rsidR="0056195D" w:rsidRPr="00BD291D" w:rsidRDefault="0056195D" w:rsidP="0056195D">
            <w:pPr>
              <w:spacing w:after="0" w:line="240" w:lineRule="auto"/>
              <w:jc w:val="center"/>
              <w:rPr>
                <w:rFonts w:ascii="Verdana" w:eastAsia="Times New Roman" w:hAnsi="Verdana" w:cs="Calibri"/>
                <w:b/>
                <w:bCs/>
                <w:sz w:val="18"/>
                <w:szCs w:val="18"/>
              </w:rPr>
            </w:pPr>
            <w:r w:rsidRPr="00BD291D">
              <w:rPr>
                <w:rFonts w:ascii="Verdana" w:eastAsia="Times New Roman" w:hAnsi="Verdana" w:cs="Calibri"/>
                <w:b/>
                <w:bCs/>
                <w:sz w:val="18"/>
                <w:szCs w:val="18"/>
              </w:rPr>
              <w:t>Установени въздействия/заплахи</w:t>
            </w:r>
          </w:p>
        </w:tc>
        <w:tc>
          <w:tcPr>
            <w:tcW w:w="0" w:type="auto"/>
            <w:tcBorders>
              <w:top w:val="single" w:sz="4" w:space="0" w:color="auto"/>
              <w:left w:val="nil"/>
              <w:bottom w:val="double" w:sz="6" w:space="0" w:color="auto"/>
              <w:right w:val="nil"/>
            </w:tcBorders>
            <w:shd w:val="clear" w:color="auto" w:fill="BDD6EE" w:themeFill="accent1" w:themeFillTint="66"/>
            <w:vAlign w:val="center"/>
            <w:hideMark/>
          </w:tcPr>
          <w:p w14:paraId="69F085D9" w14:textId="77777777" w:rsidR="0056195D" w:rsidRPr="00BD291D" w:rsidRDefault="0056195D" w:rsidP="0056195D">
            <w:pPr>
              <w:spacing w:after="0" w:line="240" w:lineRule="auto"/>
              <w:jc w:val="center"/>
              <w:rPr>
                <w:rFonts w:ascii="Verdana" w:eastAsia="Times New Roman" w:hAnsi="Verdana" w:cs="Calibri"/>
                <w:b/>
                <w:bCs/>
                <w:sz w:val="18"/>
                <w:szCs w:val="18"/>
              </w:rPr>
            </w:pPr>
            <w:r w:rsidRPr="00BD291D">
              <w:rPr>
                <w:rFonts w:ascii="Verdana" w:eastAsia="Times New Roman" w:hAnsi="Verdana" w:cs="Calibri"/>
                <w:b/>
                <w:bCs/>
                <w:sz w:val="18"/>
                <w:szCs w:val="18"/>
              </w:rPr>
              <w:t>Код</w:t>
            </w:r>
          </w:p>
        </w:tc>
        <w:tc>
          <w:tcPr>
            <w:tcW w:w="0" w:type="auto"/>
            <w:tcBorders>
              <w:top w:val="single" w:sz="4" w:space="0" w:color="auto"/>
              <w:left w:val="nil"/>
              <w:bottom w:val="double" w:sz="6" w:space="0" w:color="auto"/>
              <w:right w:val="nil"/>
            </w:tcBorders>
            <w:shd w:val="clear" w:color="auto" w:fill="BDD6EE" w:themeFill="accent1" w:themeFillTint="66"/>
            <w:noWrap/>
            <w:vAlign w:val="center"/>
            <w:hideMark/>
          </w:tcPr>
          <w:p w14:paraId="4B4BC3FA" w14:textId="77777777" w:rsidR="0056195D" w:rsidRPr="00BD291D" w:rsidRDefault="0056195D" w:rsidP="0056195D">
            <w:pPr>
              <w:spacing w:after="0" w:line="240" w:lineRule="auto"/>
              <w:jc w:val="center"/>
              <w:rPr>
                <w:rFonts w:ascii="Verdana" w:eastAsia="Times New Roman" w:hAnsi="Verdana" w:cs="Calibri"/>
                <w:b/>
                <w:bCs/>
                <w:sz w:val="18"/>
                <w:szCs w:val="18"/>
              </w:rPr>
            </w:pPr>
            <w:r w:rsidRPr="00BD291D">
              <w:rPr>
                <w:rFonts w:ascii="Verdana" w:eastAsia="Times New Roman" w:hAnsi="Verdana" w:cs="Calibri"/>
                <w:b/>
                <w:bCs/>
                <w:sz w:val="18"/>
                <w:szCs w:val="18"/>
              </w:rPr>
              <w:t>Описание/пояснение</w:t>
            </w:r>
          </w:p>
        </w:tc>
      </w:tr>
      <w:tr w:rsidR="0056195D" w:rsidRPr="00BD291D" w14:paraId="5E9B9AC1" w14:textId="77777777" w:rsidTr="000C51CD">
        <w:trPr>
          <w:trHeight w:val="225"/>
        </w:trPr>
        <w:tc>
          <w:tcPr>
            <w:tcW w:w="0" w:type="auto"/>
            <w:tcBorders>
              <w:top w:val="nil"/>
              <w:left w:val="nil"/>
              <w:bottom w:val="single" w:sz="4" w:space="0" w:color="auto"/>
              <w:right w:val="nil"/>
            </w:tcBorders>
            <w:shd w:val="clear" w:color="auto" w:fill="auto"/>
            <w:noWrap/>
            <w:vAlign w:val="center"/>
            <w:hideMark/>
          </w:tcPr>
          <w:p w14:paraId="7ED18F49"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Разораване на пасища и мери</w:t>
            </w:r>
          </w:p>
        </w:tc>
        <w:tc>
          <w:tcPr>
            <w:tcW w:w="0" w:type="auto"/>
            <w:tcBorders>
              <w:top w:val="nil"/>
              <w:left w:val="nil"/>
              <w:bottom w:val="single" w:sz="4" w:space="0" w:color="auto"/>
              <w:right w:val="nil"/>
            </w:tcBorders>
            <w:shd w:val="clear" w:color="auto" w:fill="auto"/>
            <w:vAlign w:val="center"/>
            <w:hideMark/>
          </w:tcPr>
          <w:p w14:paraId="4872F0E9"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A02.03</w:t>
            </w:r>
          </w:p>
        </w:tc>
        <w:tc>
          <w:tcPr>
            <w:tcW w:w="0" w:type="auto"/>
            <w:tcBorders>
              <w:top w:val="nil"/>
              <w:left w:val="nil"/>
              <w:bottom w:val="single" w:sz="4" w:space="0" w:color="auto"/>
              <w:right w:val="nil"/>
            </w:tcBorders>
            <w:shd w:val="clear" w:color="auto" w:fill="auto"/>
            <w:noWrap/>
            <w:vAlign w:val="center"/>
            <w:hideMark/>
          </w:tcPr>
          <w:p w14:paraId="7C90EB30" w14:textId="77777777" w:rsidR="0056195D" w:rsidRPr="00BD291D" w:rsidRDefault="0056195D" w:rsidP="0056195D">
            <w:pPr>
              <w:spacing w:after="0" w:line="240" w:lineRule="auto"/>
              <w:jc w:val="center"/>
              <w:rPr>
                <w:rFonts w:ascii="Verdana" w:eastAsia="Times New Roman" w:hAnsi="Verdana" w:cs="Calibri"/>
                <w:b/>
                <w:bCs/>
                <w:sz w:val="18"/>
                <w:szCs w:val="18"/>
              </w:rPr>
            </w:pPr>
          </w:p>
        </w:tc>
      </w:tr>
      <w:tr w:rsidR="0056195D" w:rsidRPr="00BD291D" w14:paraId="407193CF" w14:textId="77777777" w:rsidTr="000112B2">
        <w:trPr>
          <w:trHeight w:val="600"/>
        </w:trPr>
        <w:tc>
          <w:tcPr>
            <w:tcW w:w="0" w:type="auto"/>
            <w:tcBorders>
              <w:top w:val="nil"/>
              <w:left w:val="nil"/>
              <w:bottom w:val="single" w:sz="4" w:space="0" w:color="auto"/>
              <w:right w:val="nil"/>
            </w:tcBorders>
            <w:shd w:val="clear" w:color="auto" w:fill="auto"/>
            <w:noWrap/>
            <w:vAlign w:val="center"/>
            <w:hideMark/>
          </w:tcPr>
          <w:p w14:paraId="128CC3F2"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Сечи</w:t>
            </w:r>
          </w:p>
        </w:tc>
        <w:tc>
          <w:tcPr>
            <w:tcW w:w="0" w:type="auto"/>
            <w:tcBorders>
              <w:top w:val="nil"/>
              <w:left w:val="nil"/>
              <w:bottom w:val="single" w:sz="4" w:space="0" w:color="auto"/>
              <w:right w:val="nil"/>
            </w:tcBorders>
            <w:shd w:val="clear" w:color="auto" w:fill="auto"/>
            <w:vAlign w:val="center"/>
            <w:hideMark/>
          </w:tcPr>
          <w:p w14:paraId="3D45C89F"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B02.02</w:t>
            </w:r>
          </w:p>
        </w:tc>
        <w:tc>
          <w:tcPr>
            <w:tcW w:w="0" w:type="auto"/>
            <w:tcBorders>
              <w:top w:val="nil"/>
              <w:left w:val="nil"/>
              <w:bottom w:val="single" w:sz="4" w:space="0" w:color="auto"/>
              <w:right w:val="nil"/>
            </w:tcBorders>
            <w:shd w:val="clear" w:color="auto" w:fill="auto"/>
            <w:vAlign w:val="center"/>
            <w:hideMark/>
          </w:tcPr>
          <w:p w14:paraId="392E4DF5"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Извеждане на сечи, с висока интензивност и бракониерски сечи или отстраняване на дървесна растителност по бреговете на влажни зони</w:t>
            </w:r>
          </w:p>
        </w:tc>
      </w:tr>
      <w:tr w:rsidR="0056195D" w:rsidRPr="00BD291D" w14:paraId="440BA41E" w14:textId="77777777" w:rsidTr="000C51CD">
        <w:trPr>
          <w:trHeight w:val="673"/>
        </w:trPr>
        <w:tc>
          <w:tcPr>
            <w:tcW w:w="0" w:type="auto"/>
            <w:tcBorders>
              <w:top w:val="nil"/>
              <w:left w:val="nil"/>
              <w:bottom w:val="single" w:sz="4" w:space="0" w:color="auto"/>
              <w:right w:val="nil"/>
            </w:tcBorders>
            <w:shd w:val="clear" w:color="auto" w:fill="auto"/>
            <w:noWrap/>
            <w:vAlign w:val="center"/>
            <w:hideMark/>
          </w:tcPr>
          <w:p w14:paraId="604043F0"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Кариери</w:t>
            </w:r>
          </w:p>
        </w:tc>
        <w:tc>
          <w:tcPr>
            <w:tcW w:w="0" w:type="auto"/>
            <w:tcBorders>
              <w:top w:val="nil"/>
              <w:left w:val="nil"/>
              <w:bottom w:val="single" w:sz="4" w:space="0" w:color="auto"/>
              <w:right w:val="nil"/>
            </w:tcBorders>
            <w:shd w:val="clear" w:color="auto" w:fill="auto"/>
            <w:vAlign w:val="center"/>
            <w:hideMark/>
          </w:tcPr>
          <w:p w14:paraId="1C7B42EE"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C01</w:t>
            </w:r>
          </w:p>
        </w:tc>
        <w:tc>
          <w:tcPr>
            <w:tcW w:w="0" w:type="auto"/>
            <w:tcBorders>
              <w:top w:val="nil"/>
              <w:left w:val="nil"/>
              <w:bottom w:val="single" w:sz="4" w:space="0" w:color="auto"/>
              <w:right w:val="nil"/>
            </w:tcBorders>
            <w:shd w:val="clear" w:color="auto" w:fill="auto"/>
            <w:vAlign w:val="center"/>
            <w:hideMark/>
          </w:tcPr>
          <w:p w14:paraId="3FC357CA"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Изграждане и функциониране на кариери в ключови за вида места и местообитания, в това число кариери за чакъл и пясъци</w:t>
            </w:r>
          </w:p>
        </w:tc>
      </w:tr>
      <w:tr w:rsidR="0056195D" w:rsidRPr="00BD291D" w14:paraId="7E1C1860" w14:textId="77777777" w:rsidTr="000112B2">
        <w:trPr>
          <w:trHeight w:val="696"/>
        </w:trPr>
        <w:tc>
          <w:tcPr>
            <w:tcW w:w="0" w:type="auto"/>
            <w:tcBorders>
              <w:top w:val="nil"/>
              <w:left w:val="nil"/>
              <w:bottom w:val="single" w:sz="4" w:space="0" w:color="auto"/>
              <w:right w:val="nil"/>
            </w:tcBorders>
            <w:shd w:val="clear" w:color="auto" w:fill="auto"/>
            <w:noWrap/>
            <w:vAlign w:val="center"/>
            <w:hideMark/>
          </w:tcPr>
          <w:p w14:paraId="0DA3F489"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Пътища</w:t>
            </w:r>
          </w:p>
        </w:tc>
        <w:tc>
          <w:tcPr>
            <w:tcW w:w="0" w:type="auto"/>
            <w:tcBorders>
              <w:top w:val="nil"/>
              <w:left w:val="nil"/>
              <w:bottom w:val="single" w:sz="4" w:space="0" w:color="auto"/>
              <w:right w:val="nil"/>
            </w:tcBorders>
            <w:shd w:val="clear" w:color="auto" w:fill="auto"/>
            <w:vAlign w:val="center"/>
            <w:hideMark/>
          </w:tcPr>
          <w:p w14:paraId="65E8D2E1"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D01.02</w:t>
            </w:r>
          </w:p>
        </w:tc>
        <w:tc>
          <w:tcPr>
            <w:tcW w:w="0" w:type="auto"/>
            <w:tcBorders>
              <w:top w:val="nil"/>
              <w:left w:val="nil"/>
              <w:bottom w:val="single" w:sz="4" w:space="0" w:color="auto"/>
              <w:right w:val="nil"/>
            </w:tcBorders>
            <w:shd w:val="clear" w:color="auto" w:fill="auto"/>
            <w:vAlign w:val="center"/>
            <w:hideMark/>
          </w:tcPr>
          <w:p w14:paraId="2FEEFAE6"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Фрагментация на местообитания/ключови за вида места и директно унищожаване на екземпляри</w:t>
            </w:r>
          </w:p>
        </w:tc>
      </w:tr>
      <w:tr w:rsidR="0056195D" w:rsidRPr="00BD291D" w14:paraId="1E9595CE" w14:textId="77777777" w:rsidTr="000C51CD">
        <w:trPr>
          <w:trHeight w:val="426"/>
        </w:trPr>
        <w:tc>
          <w:tcPr>
            <w:tcW w:w="0" w:type="auto"/>
            <w:tcBorders>
              <w:top w:val="nil"/>
              <w:left w:val="nil"/>
              <w:bottom w:val="single" w:sz="4" w:space="0" w:color="auto"/>
              <w:right w:val="nil"/>
            </w:tcBorders>
            <w:shd w:val="clear" w:color="auto" w:fill="auto"/>
            <w:noWrap/>
            <w:vAlign w:val="center"/>
            <w:hideMark/>
          </w:tcPr>
          <w:p w14:paraId="16E01E61"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Строежи</w:t>
            </w:r>
          </w:p>
        </w:tc>
        <w:tc>
          <w:tcPr>
            <w:tcW w:w="0" w:type="auto"/>
            <w:tcBorders>
              <w:top w:val="nil"/>
              <w:left w:val="nil"/>
              <w:bottom w:val="single" w:sz="4" w:space="0" w:color="auto"/>
              <w:right w:val="nil"/>
            </w:tcBorders>
            <w:shd w:val="clear" w:color="auto" w:fill="auto"/>
            <w:vAlign w:val="center"/>
            <w:hideMark/>
          </w:tcPr>
          <w:p w14:paraId="2EFA1A53"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E04</w:t>
            </w:r>
          </w:p>
        </w:tc>
        <w:tc>
          <w:tcPr>
            <w:tcW w:w="0" w:type="auto"/>
            <w:tcBorders>
              <w:top w:val="nil"/>
              <w:left w:val="nil"/>
              <w:bottom w:val="single" w:sz="4" w:space="0" w:color="auto"/>
              <w:right w:val="nil"/>
            </w:tcBorders>
            <w:shd w:val="clear" w:color="auto" w:fill="auto"/>
            <w:vAlign w:val="center"/>
            <w:hideMark/>
          </w:tcPr>
          <w:p w14:paraId="4BD0A6A3"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Строителство на сгради и инфраструктура в ключови за вида места и местообитания</w:t>
            </w:r>
          </w:p>
        </w:tc>
      </w:tr>
      <w:tr w:rsidR="0056195D" w:rsidRPr="00BD291D" w14:paraId="0276EAB1" w14:textId="77777777" w:rsidTr="000112B2">
        <w:trPr>
          <w:trHeight w:val="300"/>
        </w:trPr>
        <w:tc>
          <w:tcPr>
            <w:tcW w:w="0" w:type="auto"/>
            <w:tcBorders>
              <w:top w:val="nil"/>
              <w:left w:val="nil"/>
              <w:bottom w:val="single" w:sz="4" w:space="0" w:color="auto"/>
              <w:right w:val="nil"/>
            </w:tcBorders>
            <w:shd w:val="clear" w:color="auto" w:fill="auto"/>
            <w:noWrap/>
            <w:vAlign w:val="center"/>
            <w:hideMark/>
          </w:tcPr>
          <w:p w14:paraId="6BA0CA76"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Бракониерство</w:t>
            </w:r>
          </w:p>
        </w:tc>
        <w:tc>
          <w:tcPr>
            <w:tcW w:w="0" w:type="auto"/>
            <w:tcBorders>
              <w:top w:val="nil"/>
              <w:left w:val="nil"/>
              <w:bottom w:val="single" w:sz="4" w:space="0" w:color="auto"/>
              <w:right w:val="nil"/>
            </w:tcBorders>
            <w:shd w:val="clear" w:color="auto" w:fill="auto"/>
            <w:vAlign w:val="center"/>
            <w:hideMark/>
          </w:tcPr>
          <w:p w14:paraId="12840DC7"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F03.02.01</w:t>
            </w:r>
          </w:p>
        </w:tc>
        <w:tc>
          <w:tcPr>
            <w:tcW w:w="0" w:type="auto"/>
            <w:tcBorders>
              <w:top w:val="nil"/>
              <w:left w:val="nil"/>
              <w:bottom w:val="single" w:sz="4" w:space="0" w:color="auto"/>
              <w:right w:val="nil"/>
            </w:tcBorders>
            <w:shd w:val="clear" w:color="auto" w:fill="auto"/>
            <w:vAlign w:val="center"/>
            <w:hideMark/>
          </w:tcPr>
          <w:p w14:paraId="6F1136F9" w14:textId="77777777" w:rsidR="0056195D" w:rsidRPr="00BD291D" w:rsidRDefault="0056195D" w:rsidP="0056195D">
            <w:pPr>
              <w:spacing w:after="0" w:line="240" w:lineRule="auto"/>
              <w:jc w:val="center"/>
              <w:rPr>
                <w:rFonts w:ascii="Verdana" w:eastAsia="Times New Roman" w:hAnsi="Verdana" w:cs="Calibri"/>
                <w:sz w:val="18"/>
                <w:szCs w:val="18"/>
              </w:rPr>
            </w:pPr>
          </w:p>
        </w:tc>
      </w:tr>
      <w:tr w:rsidR="0056195D" w:rsidRPr="00BD291D" w14:paraId="29D1A7D1" w14:textId="77777777" w:rsidTr="000112B2">
        <w:trPr>
          <w:trHeight w:val="600"/>
        </w:trPr>
        <w:tc>
          <w:tcPr>
            <w:tcW w:w="0" w:type="auto"/>
            <w:tcBorders>
              <w:top w:val="nil"/>
              <w:left w:val="nil"/>
              <w:bottom w:val="single" w:sz="4" w:space="0" w:color="auto"/>
              <w:right w:val="nil"/>
            </w:tcBorders>
            <w:shd w:val="clear" w:color="auto" w:fill="auto"/>
            <w:noWrap/>
            <w:vAlign w:val="center"/>
            <w:hideMark/>
          </w:tcPr>
          <w:p w14:paraId="27164213"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Замърсяване</w:t>
            </w:r>
          </w:p>
        </w:tc>
        <w:tc>
          <w:tcPr>
            <w:tcW w:w="0" w:type="auto"/>
            <w:tcBorders>
              <w:top w:val="nil"/>
              <w:left w:val="nil"/>
              <w:bottom w:val="single" w:sz="4" w:space="0" w:color="auto"/>
              <w:right w:val="nil"/>
            </w:tcBorders>
            <w:shd w:val="clear" w:color="auto" w:fill="auto"/>
            <w:vAlign w:val="center"/>
            <w:hideMark/>
          </w:tcPr>
          <w:p w14:paraId="1BF1881B"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H05.01</w:t>
            </w:r>
          </w:p>
        </w:tc>
        <w:tc>
          <w:tcPr>
            <w:tcW w:w="0" w:type="auto"/>
            <w:tcBorders>
              <w:top w:val="nil"/>
              <w:left w:val="nil"/>
              <w:bottom w:val="single" w:sz="4" w:space="0" w:color="auto"/>
              <w:right w:val="nil"/>
            </w:tcBorders>
            <w:shd w:val="clear" w:color="auto" w:fill="auto"/>
            <w:vAlign w:val="center"/>
            <w:hideMark/>
          </w:tcPr>
          <w:p w14:paraId="1BFF3CF1"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Основно нерегламентирано депониране на твърди битови и строителни отпадъци</w:t>
            </w:r>
          </w:p>
        </w:tc>
      </w:tr>
      <w:tr w:rsidR="0056195D" w:rsidRPr="00BD291D" w14:paraId="217F576C" w14:textId="77777777" w:rsidTr="000112B2">
        <w:trPr>
          <w:trHeight w:val="600"/>
        </w:trPr>
        <w:tc>
          <w:tcPr>
            <w:tcW w:w="0" w:type="auto"/>
            <w:tcBorders>
              <w:top w:val="nil"/>
              <w:left w:val="nil"/>
              <w:bottom w:val="single" w:sz="4" w:space="0" w:color="auto"/>
              <w:right w:val="nil"/>
            </w:tcBorders>
            <w:shd w:val="clear" w:color="auto" w:fill="auto"/>
            <w:noWrap/>
            <w:vAlign w:val="center"/>
            <w:hideMark/>
          </w:tcPr>
          <w:p w14:paraId="6B1FD497"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Инвазивни видове</w:t>
            </w:r>
          </w:p>
        </w:tc>
        <w:tc>
          <w:tcPr>
            <w:tcW w:w="0" w:type="auto"/>
            <w:tcBorders>
              <w:top w:val="nil"/>
              <w:left w:val="nil"/>
              <w:bottom w:val="single" w:sz="4" w:space="0" w:color="auto"/>
              <w:right w:val="nil"/>
            </w:tcBorders>
            <w:shd w:val="clear" w:color="auto" w:fill="auto"/>
            <w:vAlign w:val="center"/>
            <w:hideMark/>
          </w:tcPr>
          <w:p w14:paraId="3F2B92A0"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I01</w:t>
            </w:r>
          </w:p>
        </w:tc>
        <w:tc>
          <w:tcPr>
            <w:tcW w:w="0" w:type="auto"/>
            <w:tcBorders>
              <w:top w:val="nil"/>
              <w:left w:val="nil"/>
              <w:bottom w:val="single" w:sz="4" w:space="0" w:color="auto"/>
              <w:right w:val="nil"/>
            </w:tcBorders>
            <w:shd w:val="clear" w:color="auto" w:fill="auto"/>
            <w:vAlign w:val="center"/>
            <w:hideMark/>
          </w:tcPr>
          <w:p w14:paraId="05A4E204"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Агресивни неместни видове, които конкурират и изместват вида от места, където се среща традиционно</w:t>
            </w:r>
          </w:p>
        </w:tc>
      </w:tr>
      <w:tr w:rsidR="0056195D" w:rsidRPr="00BD291D" w14:paraId="0472F3B3" w14:textId="77777777" w:rsidTr="000112B2">
        <w:trPr>
          <w:trHeight w:val="300"/>
        </w:trPr>
        <w:tc>
          <w:tcPr>
            <w:tcW w:w="0" w:type="auto"/>
            <w:tcBorders>
              <w:top w:val="nil"/>
              <w:left w:val="nil"/>
              <w:bottom w:val="single" w:sz="4" w:space="0" w:color="auto"/>
              <w:right w:val="nil"/>
            </w:tcBorders>
            <w:shd w:val="clear" w:color="auto" w:fill="auto"/>
            <w:noWrap/>
            <w:vAlign w:val="center"/>
            <w:hideMark/>
          </w:tcPr>
          <w:p w14:paraId="2D4984E8"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Пожари</w:t>
            </w:r>
          </w:p>
        </w:tc>
        <w:tc>
          <w:tcPr>
            <w:tcW w:w="0" w:type="auto"/>
            <w:tcBorders>
              <w:top w:val="nil"/>
              <w:left w:val="nil"/>
              <w:bottom w:val="single" w:sz="4" w:space="0" w:color="auto"/>
              <w:right w:val="nil"/>
            </w:tcBorders>
            <w:shd w:val="clear" w:color="auto" w:fill="auto"/>
            <w:vAlign w:val="center"/>
            <w:hideMark/>
          </w:tcPr>
          <w:p w14:paraId="787C745F"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J01</w:t>
            </w:r>
          </w:p>
        </w:tc>
        <w:tc>
          <w:tcPr>
            <w:tcW w:w="0" w:type="auto"/>
            <w:tcBorders>
              <w:top w:val="nil"/>
              <w:left w:val="nil"/>
              <w:bottom w:val="single" w:sz="4" w:space="0" w:color="auto"/>
              <w:right w:val="nil"/>
            </w:tcBorders>
            <w:shd w:val="clear" w:color="auto" w:fill="auto"/>
            <w:noWrap/>
            <w:vAlign w:val="center"/>
            <w:hideMark/>
          </w:tcPr>
          <w:p w14:paraId="59895446" w14:textId="77777777" w:rsidR="0056195D" w:rsidRPr="00BD291D" w:rsidRDefault="0056195D" w:rsidP="0056195D">
            <w:pPr>
              <w:spacing w:after="0" w:line="240" w:lineRule="auto"/>
              <w:jc w:val="center"/>
              <w:rPr>
                <w:rFonts w:ascii="Verdana" w:eastAsia="Times New Roman" w:hAnsi="Verdana" w:cs="Calibri"/>
                <w:sz w:val="18"/>
                <w:szCs w:val="18"/>
              </w:rPr>
            </w:pPr>
          </w:p>
        </w:tc>
      </w:tr>
      <w:tr w:rsidR="0056195D" w:rsidRPr="00BD291D" w14:paraId="6C445778" w14:textId="77777777" w:rsidTr="000112B2">
        <w:trPr>
          <w:trHeight w:val="300"/>
        </w:trPr>
        <w:tc>
          <w:tcPr>
            <w:tcW w:w="0" w:type="auto"/>
            <w:tcBorders>
              <w:top w:val="nil"/>
              <w:left w:val="nil"/>
              <w:bottom w:val="single" w:sz="4" w:space="0" w:color="auto"/>
              <w:right w:val="nil"/>
            </w:tcBorders>
            <w:shd w:val="clear" w:color="auto" w:fill="auto"/>
            <w:noWrap/>
            <w:vAlign w:val="center"/>
            <w:hideMark/>
          </w:tcPr>
          <w:p w14:paraId="48FBCD94"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Мини ВЕЦ</w:t>
            </w:r>
          </w:p>
        </w:tc>
        <w:tc>
          <w:tcPr>
            <w:tcW w:w="0" w:type="auto"/>
            <w:tcBorders>
              <w:top w:val="nil"/>
              <w:left w:val="nil"/>
              <w:bottom w:val="single" w:sz="4" w:space="0" w:color="auto"/>
              <w:right w:val="nil"/>
            </w:tcBorders>
            <w:shd w:val="clear" w:color="auto" w:fill="auto"/>
            <w:vAlign w:val="center"/>
            <w:hideMark/>
          </w:tcPr>
          <w:p w14:paraId="7F0A7F67"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J02.05.05</w:t>
            </w:r>
          </w:p>
        </w:tc>
        <w:tc>
          <w:tcPr>
            <w:tcW w:w="0" w:type="auto"/>
            <w:tcBorders>
              <w:top w:val="nil"/>
              <w:left w:val="nil"/>
              <w:bottom w:val="single" w:sz="4" w:space="0" w:color="auto"/>
              <w:right w:val="nil"/>
            </w:tcBorders>
            <w:shd w:val="clear" w:color="auto" w:fill="auto"/>
            <w:vAlign w:val="center"/>
            <w:hideMark/>
          </w:tcPr>
          <w:p w14:paraId="50C68E0D" w14:textId="77777777" w:rsidR="0056195D" w:rsidRPr="00BD291D" w:rsidRDefault="0056195D" w:rsidP="0056195D">
            <w:pPr>
              <w:spacing w:after="0" w:line="240" w:lineRule="auto"/>
              <w:jc w:val="center"/>
              <w:rPr>
                <w:rFonts w:ascii="Verdana" w:eastAsia="Times New Roman" w:hAnsi="Verdana" w:cs="Calibri"/>
                <w:sz w:val="18"/>
                <w:szCs w:val="18"/>
              </w:rPr>
            </w:pPr>
          </w:p>
        </w:tc>
      </w:tr>
      <w:tr w:rsidR="0056195D" w:rsidRPr="00BD291D" w14:paraId="29610795" w14:textId="77777777" w:rsidTr="000C51CD">
        <w:trPr>
          <w:trHeight w:val="1444"/>
        </w:trPr>
        <w:tc>
          <w:tcPr>
            <w:tcW w:w="0" w:type="auto"/>
            <w:tcBorders>
              <w:top w:val="nil"/>
              <w:left w:val="nil"/>
              <w:bottom w:val="single" w:sz="4" w:space="0" w:color="auto"/>
              <w:right w:val="nil"/>
            </w:tcBorders>
            <w:shd w:val="clear" w:color="auto" w:fill="auto"/>
            <w:noWrap/>
            <w:vAlign w:val="center"/>
            <w:hideMark/>
          </w:tcPr>
          <w:p w14:paraId="14DC9321"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Пресъхващи водни тела</w:t>
            </w:r>
          </w:p>
        </w:tc>
        <w:tc>
          <w:tcPr>
            <w:tcW w:w="0" w:type="auto"/>
            <w:tcBorders>
              <w:top w:val="nil"/>
              <w:left w:val="nil"/>
              <w:bottom w:val="single" w:sz="4" w:space="0" w:color="auto"/>
              <w:right w:val="nil"/>
            </w:tcBorders>
            <w:shd w:val="clear" w:color="auto" w:fill="auto"/>
            <w:vAlign w:val="center"/>
            <w:hideMark/>
          </w:tcPr>
          <w:p w14:paraId="6D050844"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K01.03</w:t>
            </w:r>
          </w:p>
        </w:tc>
        <w:tc>
          <w:tcPr>
            <w:tcW w:w="0" w:type="auto"/>
            <w:tcBorders>
              <w:top w:val="nil"/>
              <w:left w:val="nil"/>
              <w:bottom w:val="single" w:sz="4" w:space="0" w:color="auto"/>
              <w:right w:val="nil"/>
            </w:tcBorders>
            <w:shd w:val="clear" w:color="auto" w:fill="auto"/>
            <w:vAlign w:val="center"/>
            <w:hideMark/>
          </w:tcPr>
          <w:p w14:paraId="751B0A24"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Промяна на водния режим и пресъхване в резултат на антропогенна дейност (пресушаване, отводняване, корекции и др.) или естествени процеси, и пресъхване в резултат на увреждане или неефективно функциониране на хидротехническа инфраструктура</w:t>
            </w:r>
          </w:p>
        </w:tc>
      </w:tr>
      <w:tr w:rsidR="0056195D" w:rsidRPr="00BD291D" w14:paraId="5D48E628" w14:textId="77777777" w:rsidTr="000C51CD">
        <w:trPr>
          <w:trHeight w:val="190"/>
        </w:trPr>
        <w:tc>
          <w:tcPr>
            <w:tcW w:w="0" w:type="auto"/>
            <w:tcBorders>
              <w:top w:val="nil"/>
              <w:left w:val="nil"/>
              <w:bottom w:val="double" w:sz="6" w:space="0" w:color="auto"/>
              <w:right w:val="nil"/>
            </w:tcBorders>
            <w:shd w:val="clear" w:color="auto" w:fill="auto"/>
            <w:noWrap/>
            <w:vAlign w:val="center"/>
            <w:hideMark/>
          </w:tcPr>
          <w:p w14:paraId="0A6CA664" w14:textId="77777777" w:rsidR="0056195D" w:rsidRPr="00BD291D" w:rsidRDefault="0056195D"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Други</w:t>
            </w:r>
          </w:p>
        </w:tc>
        <w:tc>
          <w:tcPr>
            <w:tcW w:w="0" w:type="auto"/>
            <w:tcBorders>
              <w:top w:val="nil"/>
              <w:left w:val="nil"/>
              <w:bottom w:val="double" w:sz="6" w:space="0" w:color="auto"/>
              <w:right w:val="nil"/>
            </w:tcBorders>
            <w:shd w:val="clear" w:color="auto" w:fill="auto"/>
            <w:vAlign w:val="center"/>
            <w:hideMark/>
          </w:tcPr>
          <w:p w14:paraId="0537F3D8" w14:textId="77777777" w:rsidR="0056195D" w:rsidRPr="00BD291D" w:rsidRDefault="0056195D" w:rsidP="0056195D">
            <w:pPr>
              <w:spacing w:after="0" w:line="240" w:lineRule="auto"/>
              <w:jc w:val="center"/>
              <w:rPr>
                <w:rFonts w:ascii="Verdana" w:eastAsia="Times New Roman" w:hAnsi="Verdana" w:cs="Calibri"/>
                <w:sz w:val="18"/>
                <w:szCs w:val="18"/>
              </w:rPr>
            </w:pPr>
          </w:p>
        </w:tc>
        <w:tc>
          <w:tcPr>
            <w:tcW w:w="0" w:type="auto"/>
            <w:tcBorders>
              <w:top w:val="nil"/>
              <w:left w:val="nil"/>
              <w:bottom w:val="double" w:sz="6" w:space="0" w:color="auto"/>
              <w:right w:val="nil"/>
            </w:tcBorders>
            <w:shd w:val="clear" w:color="auto" w:fill="auto"/>
            <w:noWrap/>
            <w:vAlign w:val="center"/>
            <w:hideMark/>
          </w:tcPr>
          <w:p w14:paraId="4E924AB5" w14:textId="77777777" w:rsidR="0056195D" w:rsidRPr="00BD291D" w:rsidRDefault="0056195D" w:rsidP="0056195D">
            <w:pPr>
              <w:spacing w:after="0" w:line="240" w:lineRule="auto"/>
              <w:jc w:val="center"/>
              <w:rPr>
                <w:rFonts w:ascii="Verdana" w:eastAsia="Times New Roman" w:hAnsi="Verdana" w:cs="Calibri"/>
                <w:sz w:val="18"/>
                <w:szCs w:val="18"/>
              </w:rPr>
            </w:pPr>
          </w:p>
        </w:tc>
      </w:tr>
    </w:tbl>
    <w:p w14:paraId="50B275A8" w14:textId="77777777" w:rsidR="00F426E0" w:rsidRPr="00BD291D" w:rsidRDefault="0056195D" w:rsidP="0056195D">
      <w:pPr>
        <w:spacing w:before="360" w:after="120" w:line="240" w:lineRule="auto"/>
        <w:ind w:firstLine="284"/>
        <w:jc w:val="both"/>
        <w:rPr>
          <w:rFonts w:ascii="Verdana" w:hAnsi="Verdana"/>
          <w:i/>
          <w:sz w:val="20"/>
          <w:szCs w:val="20"/>
          <w:lang w:val="en-GB"/>
        </w:rPr>
      </w:pPr>
      <w:r w:rsidRPr="00BD291D">
        <w:rPr>
          <w:rFonts w:ascii="Verdana" w:hAnsi="Verdana"/>
          <w:sz w:val="20"/>
          <w:szCs w:val="20"/>
        </w:rPr>
        <w:t>Заплахите, въздействията и свързаната с тях оценка на природозащитното състояние на целевия вид на ниво защитена зона са представени в таблица 2. Те се базират на Докладите „</w:t>
      </w:r>
      <w:r w:rsidRPr="00BD291D">
        <w:rPr>
          <w:rFonts w:ascii="Verdana" w:hAnsi="Verdana"/>
          <w:i/>
          <w:sz w:val="20"/>
          <w:szCs w:val="20"/>
        </w:rPr>
        <w:t xml:space="preserve">Разпространение и </w:t>
      </w:r>
      <w:r w:rsidRPr="00BD291D">
        <w:rPr>
          <w:rFonts w:ascii="Verdana" w:eastAsia="Times New Roman" w:hAnsi="Verdana"/>
          <w:i/>
          <w:sz w:val="20"/>
          <w:szCs w:val="20"/>
        </w:rPr>
        <w:t xml:space="preserve">оценка на ПС на целеви вид 1220 Emys orbicularis (Обикновена блатна костенурка) в </w:t>
      </w:r>
      <w:r w:rsidR="00820247" w:rsidRPr="00BD291D">
        <w:rPr>
          <w:rFonts w:ascii="Verdana" w:eastAsia="Times New Roman" w:hAnsi="Verdana"/>
          <w:i/>
          <w:sz w:val="20"/>
          <w:szCs w:val="20"/>
        </w:rPr>
        <w:t>ЗЗ BG0000151 Айтоска планина</w:t>
      </w:r>
      <w:r w:rsidR="00F426E0" w:rsidRPr="00BD291D">
        <w:rPr>
          <w:rFonts w:ascii="Verdana" w:eastAsia="Times New Roman" w:hAnsi="Verdana"/>
          <w:i/>
          <w:sz w:val="20"/>
          <w:szCs w:val="20"/>
          <w:lang w:val="en-GB"/>
        </w:rPr>
        <w:t>”</w:t>
      </w:r>
      <w:r w:rsidR="00F426E0" w:rsidRPr="00BD291D">
        <w:rPr>
          <w:rFonts w:ascii="Verdana" w:eastAsia="Times New Roman" w:hAnsi="Verdana"/>
          <w:sz w:val="20"/>
          <w:szCs w:val="20"/>
          <w:lang w:val="en-GB"/>
        </w:rPr>
        <w:t>,</w:t>
      </w:r>
      <w:r w:rsidR="00F426E0" w:rsidRPr="00BD291D">
        <w:rPr>
          <w:rFonts w:ascii="Verdana" w:eastAsia="Times New Roman" w:hAnsi="Verdana"/>
          <w:sz w:val="20"/>
          <w:szCs w:val="20"/>
        </w:rPr>
        <w:t xml:space="preserve"> </w:t>
      </w:r>
      <w:r w:rsidRPr="00BD291D">
        <w:rPr>
          <w:rFonts w:ascii="Verdana" w:eastAsia="Times New Roman" w:hAnsi="Verdana"/>
          <w:sz w:val="20"/>
          <w:szCs w:val="20"/>
        </w:rPr>
        <w:t>„</w:t>
      </w:r>
      <w:r w:rsidRPr="00BD291D">
        <w:rPr>
          <w:rFonts w:ascii="Verdana" w:hAnsi="Verdana"/>
          <w:i/>
          <w:sz w:val="20"/>
          <w:szCs w:val="20"/>
        </w:rPr>
        <w:t xml:space="preserve">Разпространение и </w:t>
      </w:r>
      <w:r w:rsidRPr="00BD291D">
        <w:rPr>
          <w:rFonts w:ascii="Verdana" w:eastAsia="Times New Roman" w:hAnsi="Verdana"/>
          <w:i/>
          <w:sz w:val="20"/>
          <w:szCs w:val="20"/>
        </w:rPr>
        <w:t xml:space="preserve">оценка на ПС на целеви вид 1220 Emys orbicularis (Обикновена блатна костенурка) в </w:t>
      </w:r>
      <w:r w:rsidR="00820247" w:rsidRPr="00BD291D">
        <w:rPr>
          <w:rFonts w:ascii="Verdana" w:eastAsia="Times New Roman" w:hAnsi="Verdana"/>
          <w:i/>
          <w:sz w:val="20"/>
          <w:szCs w:val="20"/>
          <w:lang w:val="en-GB"/>
        </w:rPr>
        <w:t>ЗЗ BG0000574 Ахелой - Равда – Несебър</w:t>
      </w:r>
      <w:r w:rsidR="00F426E0" w:rsidRPr="00BD291D">
        <w:rPr>
          <w:rFonts w:ascii="Verdana" w:eastAsia="Times New Roman" w:hAnsi="Verdana"/>
          <w:i/>
          <w:sz w:val="20"/>
          <w:szCs w:val="20"/>
          <w:lang w:val="en-GB"/>
        </w:rPr>
        <w:t>”</w:t>
      </w:r>
      <w:r w:rsidR="00820247" w:rsidRPr="00BD291D">
        <w:rPr>
          <w:rFonts w:ascii="Verdana" w:eastAsia="Times New Roman" w:hAnsi="Verdana"/>
          <w:sz w:val="20"/>
          <w:szCs w:val="20"/>
        </w:rPr>
        <w:t xml:space="preserve"> и </w:t>
      </w:r>
      <w:r w:rsidR="00F426E0" w:rsidRPr="00BD291D">
        <w:rPr>
          <w:rFonts w:ascii="Verdana" w:eastAsia="Times New Roman" w:hAnsi="Verdana"/>
          <w:sz w:val="20"/>
          <w:szCs w:val="20"/>
        </w:rPr>
        <w:t>„</w:t>
      </w:r>
      <w:r w:rsidR="00F426E0" w:rsidRPr="00BD291D">
        <w:rPr>
          <w:rFonts w:ascii="Verdana" w:hAnsi="Verdana"/>
          <w:i/>
          <w:sz w:val="20"/>
          <w:szCs w:val="20"/>
        </w:rPr>
        <w:t xml:space="preserve">Разпространение и </w:t>
      </w:r>
      <w:r w:rsidR="00F426E0" w:rsidRPr="00BD291D">
        <w:rPr>
          <w:rFonts w:ascii="Verdana" w:eastAsia="Times New Roman" w:hAnsi="Verdana"/>
          <w:i/>
          <w:sz w:val="20"/>
          <w:szCs w:val="20"/>
        </w:rPr>
        <w:t>оценка на ПС на целеви вид 1220 Emys orbicularis (О</w:t>
      </w:r>
      <w:r w:rsidR="0015332B">
        <w:rPr>
          <w:rFonts w:ascii="Verdana" w:eastAsia="Times New Roman" w:hAnsi="Verdana"/>
          <w:i/>
          <w:sz w:val="20"/>
          <w:szCs w:val="20"/>
        </w:rPr>
        <w:t>бикновена блатна костенурка) в</w:t>
      </w:r>
      <w:r w:rsidR="00F426E0" w:rsidRPr="00BD291D">
        <w:t xml:space="preserve"> </w:t>
      </w:r>
      <w:r w:rsidR="00820247" w:rsidRPr="00BD291D">
        <w:rPr>
          <w:rFonts w:ascii="Verdana" w:eastAsia="Times New Roman" w:hAnsi="Verdana"/>
          <w:i/>
          <w:sz w:val="20"/>
          <w:szCs w:val="20"/>
        </w:rPr>
        <w:t>ЗЗ BG0000620 Поморие</w:t>
      </w:r>
      <w:r w:rsidR="00F426E0" w:rsidRPr="00BD291D">
        <w:rPr>
          <w:rFonts w:ascii="Verdana" w:eastAsia="Times New Roman" w:hAnsi="Verdana"/>
          <w:i/>
          <w:sz w:val="20"/>
          <w:szCs w:val="20"/>
          <w:lang w:val="en-GB"/>
        </w:rPr>
        <w:t>”</w:t>
      </w:r>
      <w:r w:rsidR="00F426E0" w:rsidRPr="00BD291D">
        <w:rPr>
          <w:rFonts w:ascii="Verdana" w:eastAsia="Times New Roman" w:hAnsi="Verdana"/>
          <w:sz w:val="20"/>
          <w:szCs w:val="20"/>
        </w:rPr>
        <w:t xml:space="preserve">, </w:t>
      </w:r>
      <w:r w:rsidRPr="00BD291D">
        <w:rPr>
          <w:rFonts w:ascii="Verdana" w:eastAsia="Times New Roman" w:hAnsi="Verdana"/>
          <w:sz w:val="20"/>
          <w:szCs w:val="20"/>
        </w:rPr>
        <w:t>разработени в обхвата на проект “</w:t>
      </w:r>
      <w:r w:rsidRPr="00BD291D">
        <w:rPr>
          <w:rFonts w:ascii="Verdana" w:eastAsia="Times New Roman" w:hAnsi="Verdana"/>
          <w:i/>
          <w:sz w:val="20"/>
          <w:szCs w:val="20"/>
        </w:rPr>
        <w:t>Картиране и определяне на природозащитното състояние на природни местообитания и видове – фаза I,</w:t>
      </w:r>
      <w:r w:rsidRPr="00BD291D">
        <w:rPr>
          <w:rFonts w:ascii="Verdana" w:eastAsia="Times New Roman" w:hAnsi="Verdana"/>
          <w:sz w:val="20"/>
          <w:szCs w:val="20"/>
        </w:rPr>
        <w:t xml:space="preserve"> </w:t>
      </w:r>
      <w:r w:rsidRPr="00BD291D">
        <w:rPr>
          <w:rFonts w:ascii="Verdana" w:hAnsi="Verdana"/>
          <w:i/>
          <w:sz w:val="20"/>
          <w:szCs w:val="20"/>
        </w:rPr>
        <w:t>Обособена позиция 3: Картиране и определяне природозащитното състояние на земноводни и влечуги“</w:t>
      </w:r>
    </w:p>
    <w:p w14:paraId="695881CD" w14:textId="77777777" w:rsidR="00F426E0" w:rsidRPr="00BD291D" w:rsidRDefault="00F426E0" w:rsidP="0056195D">
      <w:pPr>
        <w:spacing w:before="360" w:after="120" w:line="240" w:lineRule="auto"/>
        <w:ind w:firstLine="284"/>
        <w:jc w:val="both"/>
        <w:rPr>
          <w:rFonts w:ascii="Verdana" w:hAnsi="Verdana"/>
          <w:i/>
          <w:sz w:val="20"/>
          <w:szCs w:val="20"/>
          <w:lang w:val="en-GB"/>
        </w:rPr>
        <w:sectPr w:rsidR="00F426E0" w:rsidRPr="00BD291D" w:rsidSect="00AC27D8">
          <w:pgSz w:w="11906" w:h="16838"/>
          <w:pgMar w:top="1134" w:right="1134" w:bottom="1134" w:left="1134" w:header="709" w:footer="709" w:gutter="0"/>
          <w:cols w:space="708"/>
          <w:docGrid w:linePitch="360"/>
        </w:sectPr>
      </w:pPr>
    </w:p>
    <w:p w14:paraId="0378722A" w14:textId="77777777" w:rsidR="0056195D" w:rsidRPr="00BD291D" w:rsidRDefault="0056195D" w:rsidP="00C6197F">
      <w:pPr>
        <w:pBdr>
          <w:top w:val="nil"/>
          <w:left w:val="nil"/>
          <w:bottom w:val="nil"/>
          <w:right w:val="nil"/>
          <w:between w:val="nil"/>
        </w:pBdr>
        <w:spacing w:after="120" w:line="240" w:lineRule="auto"/>
        <w:jc w:val="both"/>
        <w:rPr>
          <w:rFonts w:ascii="Verdana" w:hAnsi="Verdana"/>
          <w:sz w:val="18"/>
          <w:szCs w:val="18"/>
        </w:rPr>
      </w:pPr>
      <w:r w:rsidRPr="00BD291D">
        <w:rPr>
          <w:rFonts w:ascii="Verdana" w:hAnsi="Verdana"/>
          <w:b/>
          <w:sz w:val="18"/>
          <w:szCs w:val="18"/>
        </w:rPr>
        <w:lastRenderedPageBreak/>
        <w:t>Таблица 2.</w:t>
      </w:r>
      <w:r w:rsidRPr="00BD291D">
        <w:rPr>
          <w:rFonts w:ascii="Verdana" w:hAnsi="Verdana"/>
          <w:sz w:val="18"/>
          <w:szCs w:val="18"/>
        </w:rPr>
        <w:t xml:space="preserve"> Заплахи, въздействия и оценка на ПС на целевия вид и местообитанията му на територията на ЗЗ включени в обхвата на </w:t>
      </w:r>
      <w:r w:rsidR="00653AEB" w:rsidRPr="00BD291D">
        <w:rPr>
          <w:rFonts w:ascii="Verdana" w:hAnsi="Verdana"/>
          <w:sz w:val="18"/>
          <w:szCs w:val="18"/>
        </w:rPr>
        <w:t>МИГ „</w:t>
      </w:r>
      <w:r w:rsidR="00ED03A0" w:rsidRPr="00BD291D">
        <w:rPr>
          <w:rFonts w:ascii="Verdana" w:hAnsi="Verdana"/>
          <w:sz w:val="18"/>
          <w:szCs w:val="18"/>
        </w:rPr>
        <w:t>Поморие</w:t>
      </w:r>
      <w:r w:rsidR="00653AEB" w:rsidRPr="00BD291D">
        <w:rPr>
          <w:rFonts w:ascii="Verdana" w:hAnsi="Verdana"/>
          <w:sz w:val="18"/>
          <w:szCs w:val="18"/>
        </w:rPr>
        <w:t>“</w:t>
      </w:r>
      <w:r w:rsidRPr="00BD291D">
        <w:rPr>
          <w:rStyle w:val="a7"/>
          <w:rFonts w:ascii="Verdana" w:hAnsi="Verdana"/>
          <w:sz w:val="18"/>
          <w:szCs w:val="18"/>
        </w:rPr>
        <w:footnoteReference w:id="3"/>
      </w:r>
      <w:r w:rsidRPr="00BD291D">
        <w:rPr>
          <w:rFonts w:ascii="Verdana" w:hAnsi="Verdana"/>
          <w:sz w:val="18"/>
          <w:szCs w:val="18"/>
        </w:rPr>
        <w:t xml:space="preserve">. В таблицата е включена оценка на ПС на вида по показатели, за които вида се намира в </w:t>
      </w:r>
      <w:r w:rsidRPr="00BD291D">
        <w:rPr>
          <w:rFonts w:ascii="Verdana" w:eastAsia="Times New Roman" w:hAnsi="Verdana" w:cs="Calibri"/>
          <w:i/>
          <w:color w:val="000000"/>
          <w:sz w:val="18"/>
          <w:szCs w:val="18"/>
        </w:rPr>
        <w:t>Неблагоприятно – незадоволително</w:t>
      </w:r>
      <w:r w:rsidR="0015332B">
        <w:rPr>
          <w:rFonts w:ascii="Verdana" w:eastAsia="Times New Roman" w:hAnsi="Verdana" w:cs="Calibri"/>
          <w:color w:val="000000"/>
          <w:sz w:val="18"/>
          <w:szCs w:val="18"/>
        </w:rPr>
        <w:t xml:space="preserve"> състояние</w:t>
      </w:r>
    </w:p>
    <w:tbl>
      <w:tblPr>
        <w:tblW w:w="15593" w:type="dxa"/>
        <w:tblLayout w:type="fixed"/>
        <w:tblCellMar>
          <w:left w:w="70" w:type="dxa"/>
          <w:right w:w="70" w:type="dxa"/>
        </w:tblCellMar>
        <w:tblLook w:val="04A0" w:firstRow="1" w:lastRow="0" w:firstColumn="1" w:lastColumn="0" w:noHBand="0" w:noVBand="1"/>
      </w:tblPr>
      <w:tblGrid>
        <w:gridCol w:w="1418"/>
        <w:gridCol w:w="1417"/>
        <w:gridCol w:w="1134"/>
        <w:gridCol w:w="3135"/>
        <w:gridCol w:w="1985"/>
        <w:gridCol w:w="6504"/>
      </w:tblGrid>
      <w:tr w:rsidR="00C6197F" w:rsidRPr="00BD291D" w14:paraId="133B20A8" w14:textId="77777777" w:rsidTr="0017587B">
        <w:trPr>
          <w:trHeight w:val="70"/>
          <w:tblHeader/>
        </w:trPr>
        <w:tc>
          <w:tcPr>
            <w:tcW w:w="1418" w:type="dxa"/>
            <w:vMerge w:val="restart"/>
            <w:tcBorders>
              <w:top w:val="single" w:sz="4" w:space="0" w:color="auto"/>
              <w:left w:val="nil"/>
              <w:bottom w:val="double" w:sz="6" w:space="0" w:color="000000"/>
              <w:right w:val="nil"/>
            </w:tcBorders>
            <w:shd w:val="clear" w:color="auto" w:fill="BDD6EE" w:themeFill="accent1" w:themeFillTint="66"/>
            <w:noWrap/>
            <w:vAlign w:val="center"/>
            <w:hideMark/>
          </w:tcPr>
          <w:p w14:paraId="3EC05CD2" w14:textId="77777777" w:rsidR="00C6197F" w:rsidRPr="00BD291D" w:rsidRDefault="00C6197F" w:rsidP="0056195D">
            <w:pPr>
              <w:spacing w:after="0" w:line="240" w:lineRule="auto"/>
              <w:jc w:val="center"/>
              <w:rPr>
                <w:rFonts w:ascii="Verdana" w:eastAsia="Times New Roman" w:hAnsi="Verdana" w:cs="Calibri"/>
                <w:b/>
                <w:bCs/>
                <w:color w:val="000000"/>
                <w:sz w:val="18"/>
                <w:szCs w:val="18"/>
              </w:rPr>
            </w:pPr>
            <w:r w:rsidRPr="00BD291D">
              <w:rPr>
                <w:rFonts w:ascii="Verdana" w:eastAsia="Times New Roman" w:hAnsi="Verdana" w:cs="Calibri"/>
                <w:b/>
                <w:bCs/>
                <w:color w:val="000000"/>
                <w:sz w:val="18"/>
                <w:szCs w:val="18"/>
              </w:rPr>
              <w:t>Защитена зона</w:t>
            </w:r>
          </w:p>
        </w:tc>
        <w:tc>
          <w:tcPr>
            <w:tcW w:w="1417" w:type="dxa"/>
            <w:vMerge w:val="restart"/>
            <w:tcBorders>
              <w:top w:val="single" w:sz="4" w:space="0" w:color="auto"/>
              <w:left w:val="nil"/>
              <w:bottom w:val="double" w:sz="6" w:space="0" w:color="000000"/>
              <w:right w:val="nil"/>
            </w:tcBorders>
            <w:shd w:val="clear" w:color="auto" w:fill="BDD6EE" w:themeFill="accent1" w:themeFillTint="66"/>
            <w:noWrap/>
            <w:vAlign w:val="center"/>
            <w:hideMark/>
          </w:tcPr>
          <w:p w14:paraId="74B5BA87" w14:textId="77777777" w:rsidR="00C6197F" w:rsidRPr="00BD291D" w:rsidRDefault="00C6197F" w:rsidP="0056195D">
            <w:pPr>
              <w:spacing w:after="0" w:line="240" w:lineRule="auto"/>
              <w:jc w:val="center"/>
              <w:rPr>
                <w:rFonts w:ascii="Verdana" w:eastAsia="Times New Roman" w:hAnsi="Verdana" w:cs="Calibri"/>
                <w:b/>
                <w:bCs/>
                <w:color w:val="000000"/>
                <w:sz w:val="18"/>
                <w:szCs w:val="18"/>
              </w:rPr>
            </w:pPr>
            <w:r w:rsidRPr="00BD291D">
              <w:rPr>
                <w:rFonts w:ascii="Verdana" w:eastAsia="Times New Roman" w:hAnsi="Verdana" w:cs="Calibri"/>
                <w:b/>
                <w:bCs/>
                <w:color w:val="000000"/>
                <w:sz w:val="18"/>
                <w:szCs w:val="18"/>
              </w:rPr>
              <w:t>Заплаха</w:t>
            </w:r>
          </w:p>
        </w:tc>
        <w:tc>
          <w:tcPr>
            <w:tcW w:w="1134" w:type="dxa"/>
            <w:vMerge w:val="restart"/>
            <w:tcBorders>
              <w:top w:val="single" w:sz="4" w:space="0" w:color="auto"/>
              <w:left w:val="nil"/>
              <w:bottom w:val="double" w:sz="6" w:space="0" w:color="000000"/>
              <w:right w:val="nil"/>
            </w:tcBorders>
            <w:shd w:val="clear" w:color="auto" w:fill="BDD6EE" w:themeFill="accent1" w:themeFillTint="66"/>
            <w:noWrap/>
            <w:vAlign w:val="center"/>
            <w:hideMark/>
          </w:tcPr>
          <w:p w14:paraId="7AC1CFDD" w14:textId="77777777" w:rsidR="00C6197F" w:rsidRPr="00BD291D" w:rsidRDefault="00C6197F" w:rsidP="0056195D">
            <w:pPr>
              <w:spacing w:after="0" w:line="240" w:lineRule="auto"/>
              <w:jc w:val="center"/>
              <w:rPr>
                <w:rFonts w:ascii="Verdana" w:eastAsia="Times New Roman" w:hAnsi="Verdana" w:cs="Calibri"/>
                <w:b/>
                <w:bCs/>
                <w:color w:val="000000"/>
                <w:sz w:val="18"/>
                <w:szCs w:val="18"/>
              </w:rPr>
            </w:pPr>
            <w:r w:rsidRPr="00BD291D">
              <w:rPr>
                <w:rFonts w:ascii="Verdana" w:eastAsia="Times New Roman" w:hAnsi="Verdana" w:cs="Calibri"/>
                <w:b/>
                <w:bCs/>
                <w:color w:val="000000"/>
                <w:sz w:val="18"/>
                <w:szCs w:val="18"/>
              </w:rPr>
              <w:t>Код</w:t>
            </w:r>
          </w:p>
        </w:tc>
        <w:tc>
          <w:tcPr>
            <w:tcW w:w="5120" w:type="dxa"/>
            <w:gridSpan w:val="2"/>
            <w:tcBorders>
              <w:top w:val="single" w:sz="4" w:space="0" w:color="auto"/>
              <w:left w:val="nil"/>
              <w:bottom w:val="single" w:sz="4" w:space="0" w:color="auto"/>
              <w:right w:val="nil"/>
            </w:tcBorders>
            <w:shd w:val="clear" w:color="auto" w:fill="BDD6EE" w:themeFill="accent1" w:themeFillTint="66"/>
            <w:noWrap/>
            <w:vAlign w:val="center"/>
            <w:hideMark/>
          </w:tcPr>
          <w:p w14:paraId="7850572E" w14:textId="77777777" w:rsidR="00C6197F" w:rsidRPr="00BD291D" w:rsidRDefault="00C6197F" w:rsidP="0056195D">
            <w:pPr>
              <w:spacing w:after="0" w:line="240" w:lineRule="auto"/>
              <w:jc w:val="center"/>
              <w:rPr>
                <w:rFonts w:ascii="Verdana" w:eastAsia="Times New Roman" w:hAnsi="Verdana" w:cs="Calibri"/>
                <w:b/>
                <w:bCs/>
                <w:color w:val="000000"/>
                <w:sz w:val="18"/>
                <w:szCs w:val="18"/>
              </w:rPr>
            </w:pPr>
            <w:r w:rsidRPr="00BD291D">
              <w:rPr>
                <w:rFonts w:ascii="Verdana" w:eastAsia="Times New Roman" w:hAnsi="Verdana" w:cs="Calibri"/>
                <w:b/>
                <w:bCs/>
                <w:color w:val="000000"/>
                <w:sz w:val="18"/>
                <w:szCs w:val="18"/>
              </w:rPr>
              <w:t>Оценка на ПС на ниво зона</w:t>
            </w:r>
          </w:p>
        </w:tc>
        <w:tc>
          <w:tcPr>
            <w:tcW w:w="6504" w:type="dxa"/>
            <w:vMerge w:val="restart"/>
            <w:tcBorders>
              <w:top w:val="single" w:sz="4" w:space="0" w:color="auto"/>
              <w:left w:val="nil"/>
            </w:tcBorders>
            <w:shd w:val="clear" w:color="auto" w:fill="BDD6EE" w:themeFill="accent1" w:themeFillTint="66"/>
            <w:noWrap/>
            <w:vAlign w:val="center"/>
            <w:hideMark/>
          </w:tcPr>
          <w:p w14:paraId="3D2D7054" w14:textId="77777777" w:rsidR="00C6197F" w:rsidRPr="00BD291D" w:rsidRDefault="00C6197F" w:rsidP="0056195D">
            <w:pPr>
              <w:spacing w:after="0" w:line="240" w:lineRule="auto"/>
              <w:jc w:val="center"/>
              <w:rPr>
                <w:rFonts w:ascii="Verdana" w:eastAsia="Times New Roman" w:hAnsi="Verdana" w:cs="Calibri"/>
                <w:b/>
                <w:bCs/>
                <w:color w:val="000000"/>
                <w:sz w:val="18"/>
                <w:szCs w:val="18"/>
              </w:rPr>
            </w:pPr>
            <w:r w:rsidRPr="00BD291D">
              <w:rPr>
                <w:rFonts w:ascii="Verdana" w:eastAsia="Times New Roman" w:hAnsi="Verdana" w:cs="Calibri"/>
                <w:b/>
                <w:bCs/>
                <w:color w:val="000000"/>
                <w:sz w:val="18"/>
                <w:szCs w:val="18"/>
              </w:rPr>
              <w:t>Бележки</w:t>
            </w:r>
          </w:p>
        </w:tc>
      </w:tr>
      <w:tr w:rsidR="00C6197F" w:rsidRPr="00BD291D" w14:paraId="198A5D4F" w14:textId="77777777" w:rsidTr="0017587B">
        <w:trPr>
          <w:trHeight w:val="35"/>
          <w:tblHeader/>
        </w:trPr>
        <w:tc>
          <w:tcPr>
            <w:tcW w:w="1418" w:type="dxa"/>
            <w:vMerge/>
            <w:tcBorders>
              <w:top w:val="nil"/>
              <w:left w:val="nil"/>
              <w:bottom w:val="double" w:sz="6" w:space="0" w:color="000000"/>
              <w:right w:val="nil"/>
            </w:tcBorders>
            <w:vAlign w:val="center"/>
            <w:hideMark/>
          </w:tcPr>
          <w:p w14:paraId="5E609436" w14:textId="77777777" w:rsidR="00C6197F" w:rsidRPr="00BD291D" w:rsidRDefault="00C6197F" w:rsidP="0056195D">
            <w:pPr>
              <w:spacing w:after="0" w:line="240" w:lineRule="auto"/>
              <w:rPr>
                <w:rFonts w:ascii="Verdana" w:eastAsia="Times New Roman" w:hAnsi="Verdana" w:cs="Calibri"/>
                <w:b/>
                <w:bCs/>
                <w:color w:val="000000"/>
                <w:sz w:val="18"/>
                <w:szCs w:val="18"/>
              </w:rPr>
            </w:pPr>
          </w:p>
        </w:tc>
        <w:tc>
          <w:tcPr>
            <w:tcW w:w="1417" w:type="dxa"/>
            <w:vMerge/>
            <w:tcBorders>
              <w:top w:val="nil"/>
              <w:left w:val="nil"/>
              <w:bottom w:val="double" w:sz="6" w:space="0" w:color="000000"/>
              <w:right w:val="nil"/>
            </w:tcBorders>
            <w:vAlign w:val="center"/>
            <w:hideMark/>
          </w:tcPr>
          <w:p w14:paraId="3A22CAE3" w14:textId="77777777" w:rsidR="00C6197F" w:rsidRPr="00BD291D" w:rsidRDefault="00C6197F" w:rsidP="0056195D">
            <w:pPr>
              <w:spacing w:after="0" w:line="240" w:lineRule="auto"/>
              <w:rPr>
                <w:rFonts w:ascii="Verdana" w:eastAsia="Times New Roman" w:hAnsi="Verdana" w:cs="Calibri"/>
                <w:b/>
                <w:bCs/>
                <w:color w:val="000000"/>
                <w:sz w:val="18"/>
                <w:szCs w:val="18"/>
              </w:rPr>
            </w:pPr>
          </w:p>
        </w:tc>
        <w:tc>
          <w:tcPr>
            <w:tcW w:w="1134" w:type="dxa"/>
            <w:vMerge/>
            <w:tcBorders>
              <w:top w:val="nil"/>
              <w:left w:val="nil"/>
              <w:bottom w:val="double" w:sz="6" w:space="0" w:color="000000"/>
              <w:right w:val="nil"/>
            </w:tcBorders>
            <w:vAlign w:val="center"/>
            <w:hideMark/>
          </w:tcPr>
          <w:p w14:paraId="63CE3630" w14:textId="77777777" w:rsidR="00C6197F" w:rsidRPr="00BD291D" w:rsidRDefault="00C6197F" w:rsidP="0056195D">
            <w:pPr>
              <w:spacing w:after="0" w:line="240" w:lineRule="auto"/>
              <w:rPr>
                <w:rFonts w:ascii="Verdana" w:eastAsia="Times New Roman" w:hAnsi="Verdana" w:cs="Calibri"/>
                <w:b/>
                <w:bCs/>
                <w:color w:val="000000"/>
                <w:sz w:val="18"/>
                <w:szCs w:val="18"/>
              </w:rPr>
            </w:pPr>
          </w:p>
        </w:tc>
        <w:tc>
          <w:tcPr>
            <w:tcW w:w="3135" w:type="dxa"/>
            <w:tcBorders>
              <w:top w:val="nil"/>
              <w:left w:val="nil"/>
              <w:bottom w:val="double" w:sz="6" w:space="0" w:color="auto"/>
              <w:right w:val="nil"/>
            </w:tcBorders>
            <w:shd w:val="clear" w:color="auto" w:fill="BDD6EE" w:themeFill="accent1" w:themeFillTint="66"/>
            <w:noWrap/>
            <w:vAlign w:val="center"/>
            <w:hideMark/>
          </w:tcPr>
          <w:p w14:paraId="7901B377" w14:textId="77777777" w:rsidR="00C6197F" w:rsidRPr="00BD291D" w:rsidRDefault="00C6197F" w:rsidP="0056195D">
            <w:pPr>
              <w:spacing w:after="0" w:line="240" w:lineRule="auto"/>
              <w:jc w:val="center"/>
              <w:rPr>
                <w:rFonts w:ascii="Verdana" w:eastAsia="Times New Roman" w:hAnsi="Verdana" w:cs="Calibri"/>
                <w:b/>
                <w:bCs/>
                <w:color w:val="000000"/>
                <w:sz w:val="18"/>
                <w:szCs w:val="18"/>
              </w:rPr>
            </w:pPr>
            <w:r w:rsidRPr="00BD291D">
              <w:rPr>
                <w:rFonts w:ascii="Verdana" w:eastAsia="Times New Roman" w:hAnsi="Verdana" w:cs="Calibri"/>
                <w:b/>
                <w:bCs/>
                <w:color w:val="000000"/>
                <w:sz w:val="18"/>
                <w:szCs w:val="18"/>
              </w:rPr>
              <w:t>Показател</w:t>
            </w:r>
          </w:p>
        </w:tc>
        <w:tc>
          <w:tcPr>
            <w:tcW w:w="1985" w:type="dxa"/>
            <w:tcBorders>
              <w:top w:val="nil"/>
              <w:left w:val="nil"/>
              <w:bottom w:val="double" w:sz="6" w:space="0" w:color="auto"/>
              <w:right w:val="nil"/>
            </w:tcBorders>
            <w:shd w:val="clear" w:color="auto" w:fill="BDD6EE" w:themeFill="accent1" w:themeFillTint="66"/>
            <w:noWrap/>
            <w:vAlign w:val="center"/>
            <w:hideMark/>
          </w:tcPr>
          <w:p w14:paraId="514EC8E0" w14:textId="77777777" w:rsidR="00C6197F" w:rsidRPr="00BD291D" w:rsidRDefault="00C6197F" w:rsidP="0056195D">
            <w:pPr>
              <w:spacing w:after="0" w:line="240" w:lineRule="auto"/>
              <w:jc w:val="center"/>
              <w:rPr>
                <w:rFonts w:ascii="Verdana" w:eastAsia="Times New Roman" w:hAnsi="Verdana" w:cs="Calibri"/>
                <w:b/>
                <w:bCs/>
                <w:color w:val="000000"/>
                <w:sz w:val="18"/>
                <w:szCs w:val="18"/>
              </w:rPr>
            </w:pPr>
            <w:r w:rsidRPr="00BD291D">
              <w:rPr>
                <w:rFonts w:ascii="Verdana" w:eastAsia="Times New Roman" w:hAnsi="Verdana" w:cs="Calibri"/>
                <w:b/>
                <w:bCs/>
                <w:color w:val="000000"/>
                <w:sz w:val="18"/>
                <w:szCs w:val="18"/>
              </w:rPr>
              <w:t>Състояние в зоната</w:t>
            </w:r>
          </w:p>
        </w:tc>
        <w:tc>
          <w:tcPr>
            <w:tcW w:w="6504" w:type="dxa"/>
            <w:vMerge/>
            <w:tcBorders>
              <w:left w:val="nil"/>
              <w:bottom w:val="double" w:sz="6" w:space="0" w:color="000000"/>
            </w:tcBorders>
            <w:vAlign w:val="center"/>
            <w:hideMark/>
          </w:tcPr>
          <w:p w14:paraId="567D21E6" w14:textId="77777777" w:rsidR="00C6197F" w:rsidRPr="00BD291D" w:rsidRDefault="00C6197F" w:rsidP="0056195D">
            <w:pPr>
              <w:spacing w:after="0" w:line="240" w:lineRule="auto"/>
              <w:rPr>
                <w:rFonts w:ascii="Verdana" w:eastAsia="Times New Roman" w:hAnsi="Verdana" w:cs="Calibri"/>
                <w:b/>
                <w:bCs/>
                <w:color w:val="000000"/>
                <w:sz w:val="18"/>
                <w:szCs w:val="18"/>
              </w:rPr>
            </w:pPr>
          </w:p>
        </w:tc>
      </w:tr>
      <w:tr w:rsidR="00206308" w:rsidRPr="00BD291D" w14:paraId="4C286678" w14:textId="77777777" w:rsidTr="0017587B">
        <w:trPr>
          <w:trHeight w:val="421"/>
        </w:trPr>
        <w:tc>
          <w:tcPr>
            <w:tcW w:w="1418" w:type="dxa"/>
            <w:vMerge w:val="restart"/>
            <w:tcBorders>
              <w:top w:val="nil"/>
              <w:left w:val="nil"/>
              <w:right w:val="nil"/>
            </w:tcBorders>
            <w:shd w:val="clear" w:color="auto" w:fill="auto"/>
            <w:noWrap/>
            <w:vAlign w:val="center"/>
            <w:hideMark/>
          </w:tcPr>
          <w:p w14:paraId="6C2A50A0" w14:textId="77777777" w:rsidR="00206308" w:rsidRPr="00BD291D" w:rsidRDefault="00115C1F" w:rsidP="0015332B">
            <w:pPr>
              <w:spacing w:after="120" w:line="240" w:lineRule="auto"/>
              <w:jc w:val="center"/>
              <w:rPr>
                <w:rFonts w:ascii="Verdana" w:eastAsia="Times New Roman" w:hAnsi="Verdana" w:cs="Calibri"/>
                <w:b/>
                <w:color w:val="000000"/>
                <w:sz w:val="18"/>
                <w:szCs w:val="18"/>
              </w:rPr>
            </w:pPr>
            <w:bookmarkStart w:id="20" w:name="OLE_LINK1"/>
            <w:r w:rsidRPr="00BD291D">
              <w:rPr>
                <w:rFonts w:ascii="Verdana" w:eastAsia="Times New Roman" w:hAnsi="Verdana" w:cs="Calibri"/>
                <w:b/>
                <w:color w:val="000000"/>
                <w:sz w:val="18"/>
                <w:szCs w:val="18"/>
              </w:rPr>
              <w:t>Айтоска планина</w:t>
            </w:r>
          </w:p>
          <w:p w14:paraId="2E63FB6B" w14:textId="77777777" w:rsidR="00206308" w:rsidRPr="0015332B" w:rsidRDefault="00115C1F" w:rsidP="0015332B">
            <w:pPr>
              <w:spacing w:after="0" w:line="240" w:lineRule="auto"/>
              <w:jc w:val="center"/>
              <w:rPr>
                <w:rFonts w:ascii="Verdana" w:eastAsia="Times New Roman" w:hAnsi="Verdana" w:cs="Calibri"/>
                <w:b/>
                <w:color w:val="000000"/>
                <w:sz w:val="18"/>
                <w:szCs w:val="18"/>
              </w:rPr>
            </w:pPr>
            <w:r w:rsidRPr="00BD291D">
              <w:rPr>
                <w:rFonts w:ascii="Verdana" w:eastAsia="Times New Roman" w:hAnsi="Verdana" w:cs="Calibri"/>
                <w:b/>
                <w:color w:val="000000"/>
                <w:sz w:val="18"/>
                <w:szCs w:val="18"/>
              </w:rPr>
              <w:t>BG0000151</w:t>
            </w:r>
            <w:bookmarkEnd w:id="20"/>
          </w:p>
        </w:tc>
        <w:tc>
          <w:tcPr>
            <w:tcW w:w="1417" w:type="dxa"/>
            <w:tcBorders>
              <w:top w:val="double" w:sz="6" w:space="0" w:color="000000"/>
              <w:left w:val="nil"/>
              <w:bottom w:val="single" w:sz="4" w:space="0" w:color="auto"/>
              <w:right w:val="nil"/>
            </w:tcBorders>
            <w:shd w:val="clear" w:color="auto" w:fill="auto"/>
            <w:noWrap/>
            <w:vAlign w:val="center"/>
            <w:hideMark/>
          </w:tcPr>
          <w:p w14:paraId="4CB103EC" w14:textId="77777777" w:rsidR="00206308" w:rsidRPr="00BD291D" w:rsidRDefault="00206308" w:rsidP="00AC6798">
            <w:pPr>
              <w:spacing w:after="0" w:line="240" w:lineRule="auto"/>
              <w:jc w:val="center"/>
              <w:rPr>
                <w:rFonts w:ascii="Verdana" w:eastAsia="Times New Roman" w:hAnsi="Verdana" w:cs="Calibri"/>
                <w:color w:val="000000"/>
                <w:sz w:val="18"/>
                <w:szCs w:val="18"/>
              </w:rPr>
            </w:pPr>
          </w:p>
        </w:tc>
        <w:tc>
          <w:tcPr>
            <w:tcW w:w="1134" w:type="dxa"/>
            <w:tcBorders>
              <w:top w:val="double" w:sz="6" w:space="0" w:color="000000"/>
              <w:left w:val="nil"/>
              <w:bottom w:val="single" w:sz="4" w:space="0" w:color="auto"/>
              <w:right w:val="nil"/>
            </w:tcBorders>
            <w:shd w:val="clear" w:color="auto" w:fill="auto"/>
            <w:noWrap/>
            <w:vAlign w:val="center"/>
            <w:hideMark/>
          </w:tcPr>
          <w:p w14:paraId="3DF05C96" w14:textId="77777777" w:rsidR="00206308" w:rsidRPr="00BD291D" w:rsidRDefault="00206308" w:rsidP="00AC6798">
            <w:pPr>
              <w:spacing w:after="0" w:line="240" w:lineRule="auto"/>
              <w:jc w:val="center"/>
              <w:rPr>
                <w:rFonts w:ascii="Verdana" w:eastAsia="Times New Roman" w:hAnsi="Verdana" w:cs="Calibri"/>
                <w:color w:val="000000"/>
                <w:sz w:val="18"/>
                <w:szCs w:val="18"/>
              </w:rPr>
            </w:pPr>
          </w:p>
        </w:tc>
        <w:tc>
          <w:tcPr>
            <w:tcW w:w="3135" w:type="dxa"/>
            <w:tcBorders>
              <w:top w:val="nil"/>
              <w:left w:val="nil"/>
              <w:bottom w:val="single" w:sz="4" w:space="0" w:color="auto"/>
              <w:right w:val="nil"/>
            </w:tcBorders>
            <w:shd w:val="clear" w:color="auto" w:fill="auto"/>
            <w:vAlign w:val="center"/>
            <w:hideMark/>
          </w:tcPr>
          <w:p w14:paraId="491CB6E4" w14:textId="77777777" w:rsidR="00206308" w:rsidRPr="00BD291D" w:rsidRDefault="00206308" w:rsidP="0056195D">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1.1. Популация в зоната</w:t>
            </w:r>
          </w:p>
        </w:tc>
        <w:tc>
          <w:tcPr>
            <w:tcW w:w="1985" w:type="dxa"/>
            <w:tcBorders>
              <w:top w:val="nil"/>
              <w:left w:val="nil"/>
              <w:bottom w:val="single" w:sz="4" w:space="0" w:color="auto"/>
              <w:right w:val="nil"/>
            </w:tcBorders>
            <w:shd w:val="clear" w:color="auto" w:fill="auto"/>
            <w:vAlign w:val="center"/>
            <w:hideMark/>
          </w:tcPr>
          <w:p w14:paraId="6DA11ED8" w14:textId="77777777" w:rsidR="00206308" w:rsidRPr="00BD291D" w:rsidRDefault="00206308" w:rsidP="0056195D">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Неблагоприятно – незадоволително</w:t>
            </w:r>
          </w:p>
        </w:tc>
        <w:tc>
          <w:tcPr>
            <w:tcW w:w="6504" w:type="dxa"/>
            <w:tcBorders>
              <w:top w:val="nil"/>
              <w:left w:val="nil"/>
              <w:bottom w:val="single" w:sz="4" w:space="0" w:color="auto"/>
              <w:right w:val="nil"/>
            </w:tcBorders>
            <w:shd w:val="clear" w:color="auto" w:fill="auto"/>
            <w:vAlign w:val="center"/>
            <w:hideMark/>
          </w:tcPr>
          <w:p w14:paraId="59293263" w14:textId="77777777" w:rsidR="00206308" w:rsidRDefault="00880527" w:rsidP="00A516E9">
            <w:pPr>
              <w:spacing w:after="60" w:line="240" w:lineRule="auto"/>
              <w:jc w:val="both"/>
              <w:rPr>
                <w:rFonts w:ascii="Verdana" w:hAnsi="Verdana" w:cs="Arial"/>
                <w:iCs/>
                <w:sz w:val="18"/>
                <w:szCs w:val="18"/>
              </w:rPr>
            </w:pPr>
            <w:r w:rsidRPr="00BD291D">
              <w:rPr>
                <w:rFonts w:ascii="Verdana" w:hAnsi="Verdana" w:cs="Arial"/>
                <w:iCs/>
                <w:sz w:val="18"/>
                <w:szCs w:val="18"/>
              </w:rPr>
              <w:t>При полевите изследвания в зоната, за нуждите на оценката, няма намерени екземпляри</w:t>
            </w:r>
          </w:p>
          <w:p w14:paraId="1C7EEBCA" w14:textId="77777777" w:rsidR="00E73139" w:rsidRPr="00BD291D" w:rsidRDefault="00E73139" w:rsidP="0015332B">
            <w:pPr>
              <w:spacing w:after="0" w:line="240" w:lineRule="auto"/>
              <w:jc w:val="both"/>
              <w:rPr>
                <w:rFonts w:ascii="Verdana" w:eastAsia="Times New Roman" w:hAnsi="Verdana" w:cs="Calibri"/>
                <w:color w:val="000000"/>
                <w:sz w:val="18"/>
                <w:szCs w:val="18"/>
              </w:rPr>
            </w:pPr>
            <w:r w:rsidRPr="004F59BE">
              <w:rPr>
                <w:rFonts w:ascii="Verdana" w:hAnsi="Verdana" w:cs="Arial"/>
                <w:iCs/>
                <w:sz w:val="18"/>
                <w:szCs w:val="18"/>
              </w:rPr>
              <w:t>За зони с установени под 10 екз., състоянието на популацията, в това число обилие, полова и възрастова структура, е счетено за неблагоприятно – незадоволително</w:t>
            </w:r>
          </w:p>
        </w:tc>
      </w:tr>
      <w:tr w:rsidR="00206308" w:rsidRPr="00BD291D" w14:paraId="634CFE75" w14:textId="77777777" w:rsidTr="0017587B">
        <w:trPr>
          <w:trHeight w:val="435"/>
        </w:trPr>
        <w:tc>
          <w:tcPr>
            <w:tcW w:w="1418" w:type="dxa"/>
            <w:vMerge/>
            <w:tcBorders>
              <w:left w:val="nil"/>
              <w:right w:val="nil"/>
            </w:tcBorders>
            <w:shd w:val="clear" w:color="auto" w:fill="auto"/>
            <w:noWrap/>
            <w:vAlign w:val="center"/>
            <w:hideMark/>
          </w:tcPr>
          <w:p w14:paraId="44EFEB60" w14:textId="77777777" w:rsidR="00206308" w:rsidRPr="00BD291D" w:rsidRDefault="00206308" w:rsidP="0056195D">
            <w:pPr>
              <w:spacing w:after="0" w:line="240" w:lineRule="auto"/>
              <w:rPr>
                <w:rFonts w:ascii="Verdana" w:eastAsia="Times New Roman" w:hAnsi="Verdana" w:cs="Times New Roman"/>
                <w:sz w:val="18"/>
                <w:szCs w:val="18"/>
              </w:rPr>
            </w:pPr>
          </w:p>
        </w:tc>
        <w:tc>
          <w:tcPr>
            <w:tcW w:w="1417" w:type="dxa"/>
            <w:tcBorders>
              <w:top w:val="single" w:sz="4" w:space="0" w:color="auto"/>
              <w:left w:val="nil"/>
              <w:bottom w:val="single" w:sz="4" w:space="0" w:color="auto"/>
              <w:right w:val="nil"/>
            </w:tcBorders>
            <w:shd w:val="clear" w:color="auto" w:fill="auto"/>
            <w:noWrap/>
            <w:vAlign w:val="center"/>
            <w:hideMark/>
          </w:tcPr>
          <w:p w14:paraId="43259D4A" w14:textId="77777777" w:rsidR="00206308" w:rsidRPr="00BD291D" w:rsidRDefault="00206308" w:rsidP="00AC6798">
            <w:pPr>
              <w:spacing w:after="0" w:line="240" w:lineRule="auto"/>
              <w:jc w:val="center"/>
              <w:rPr>
                <w:rFonts w:ascii="Verdana" w:eastAsia="Times New Roman" w:hAnsi="Verdana" w:cs="Times New Roman"/>
                <w:sz w:val="18"/>
                <w:szCs w:val="18"/>
              </w:rPr>
            </w:pPr>
          </w:p>
        </w:tc>
        <w:tc>
          <w:tcPr>
            <w:tcW w:w="1134" w:type="dxa"/>
            <w:tcBorders>
              <w:top w:val="single" w:sz="4" w:space="0" w:color="auto"/>
              <w:left w:val="nil"/>
              <w:bottom w:val="single" w:sz="4" w:space="0" w:color="auto"/>
              <w:right w:val="nil"/>
            </w:tcBorders>
            <w:shd w:val="clear" w:color="auto" w:fill="auto"/>
            <w:noWrap/>
            <w:vAlign w:val="center"/>
            <w:hideMark/>
          </w:tcPr>
          <w:p w14:paraId="150FEA70" w14:textId="77777777" w:rsidR="00206308" w:rsidRPr="00BD291D" w:rsidRDefault="00206308" w:rsidP="00AC6798">
            <w:pPr>
              <w:spacing w:after="0" w:line="240" w:lineRule="auto"/>
              <w:jc w:val="center"/>
              <w:rPr>
                <w:rFonts w:ascii="Verdana" w:eastAsia="Times New Roman" w:hAnsi="Verdana" w:cs="Times New Roman"/>
                <w:sz w:val="18"/>
                <w:szCs w:val="18"/>
              </w:rPr>
            </w:pPr>
          </w:p>
        </w:tc>
        <w:tc>
          <w:tcPr>
            <w:tcW w:w="3135" w:type="dxa"/>
            <w:tcBorders>
              <w:top w:val="single" w:sz="4" w:space="0" w:color="auto"/>
              <w:left w:val="nil"/>
              <w:bottom w:val="single" w:sz="4" w:space="0" w:color="auto"/>
              <w:right w:val="nil"/>
            </w:tcBorders>
            <w:shd w:val="clear" w:color="auto" w:fill="auto"/>
            <w:vAlign w:val="center"/>
            <w:hideMark/>
          </w:tcPr>
          <w:p w14:paraId="1EA19A44" w14:textId="77777777" w:rsidR="00206308" w:rsidRPr="00BD291D" w:rsidRDefault="00206308" w:rsidP="0056195D">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1.2. Полова структура възрастни</w:t>
            </w:r>
          </w:p>
        </w:tc>
        <w:tc>
          <w:tcPr>
            <w:tcW w:w="1985" w:type="dxa"/>
            <w:tcBorders>
              <w:top w:val="single" w:sz="4" w:space="0" w:color="auto"/>
              <w:left w:val="nil"/>
              <w:bottom w:val="single" w:sz="4" w:space="0" w:color="auto"/>
              <w:right w:val="nil"/>
            </w:tcBorders>
            <w:shd w:val="clear" w:color="auto" w:fill="auto"/>
            <w:vAlign w:val="center"/>
            <w:hideMark/>
          </w:tcPr>
          <w:p w14:paraId="38A7D26F" w14:textId="77777777" w:rsidR="00206308" w:rsidRPr="00BD291D" w:rsidRDefault="00206308" w:rsidP="0056195D">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Неблагоприятно – незадоволително</w:t>
            </w:r>
          </w:p>
        </w:tc>
        <w:tc>
          <w:tcPr>
            <w:tcW w:w="6504" w:type="dxa"/>
            <w:tcBorders>
              <w:top w:val="single" w:sz="4" w:space="0" w:color="auto"/>
              <w:left w:val="nil"/>
              <w:bottom w:val="single" w:sz="4" w:space="0" w:color="auto"/>
              <w:right w:val="nil"/>
            </w:tcBorders>
            <w:shd w:val="clear" w:color="auto" w:fill="auto"/>
            <w:noWrap/>
            <w:vAlign w:val="center"/>
            <w:hideMark/>
          </w:tcPr>
          <w:p w14:paraId="1940BADA" w14:textId="77777777" w:rsidR="00206308" w:rsidRPr="00BD291D" w:rsidRDefault="00880527" w:rsidP="0015332B">
            <w:pPr>
              <w:spacing w:after="0" w:line="240" w:lineRule="auto"/>
              <w:jc w:val="both"/>
            </w:pPr>
            <w:r w:rsidRPr="00BD291D">
              <w:rPr>
                <w:rFonts w:ascii="Verdana" w:hAnsi="Verdana" w:cs="Arial"/>
                <w:iCs/>
                <w:sz w:val="18"/>
                <w:szCs w:val="18"/>
              </w:rPr>
              <w:t>При полевите изследвания в зоната, за нуждите на оценката, няма намерени екземпляри</w:t>
            </w:r>
          </w:p>
        </w:tc>
      </w:tr>
      <w:tr w:rsidR="00206308" w:rsidRPr="00BD291D" w14:paraId="12CF091C" w14:textId="77777777" w:rsidTr="0017587B">
        <w:trPr>
          <w:trHeight w:val="82"/>
        </w:trPr>
        <w:tc>
          <w:tcPr>
            <w:tcW w:w="1418" w:type="dxa"/>
            <w:vMerge/>
            <w:tcBorders>
              <w:left w:val="nil"/>
              <w:right w:val="nil"/>
            </w:tcBorders>
            <w:shd w:val="clear" w:color="auto" w:fill="auto"/>
            <w:noWrap/>
            <w:vAlign w:val="center"/>
            <w:hideMark/>
          </w:tcPr>
          <w:p w14:paraId="1BCAB05D" w14:textId="77777777" w:rsidR="00206308" w:rsidRPr="00BD291D" w:rsidRDefault="00206308" w:rsidP="0056195D">
            <w:pPr>
              <w:spacing w:after="0" w:line="240" w:lineRule="auto"/>
              <w:rPr>
                <w:rFonts w:ascii="Verdana" w:eastAsia="Times New Roman" w:hAnsi="Verdana" w:cs="Times New Roman"/>
                <w:sz w:val="18"/>
                <w:szCs w:val="18"/>
              </w:rPr>
            </w:pPr>
          </w:p>
        </w:tc>
        <w:tc>
          <w:tcPr>
            <w:tcW w:w="1417" w:type="dxa"/>
            <w:tcBorders>
              <w:top w:val="single" w:sz="4" w:space="0" w:color="auto"/>
              <w:left w:val="nil"/>
              <w:bottom w:val="single" w:sz="4" w:space="0" w:color="auto"/>
              <w:right w:val="nil"/>
            </w:tcBorders>
            <w:shd w:val="clear" w:color="auto" w:fill="auto"/>
            <w:noWrap/>
            <w:vAlign w:val="center"/>
            <w:hideMark/>
          </w:tcPr>
          <w:p w14:paraId="49DC9BCD" w14:textId="77777777" w:rsidR="00206308" w:rsidRPr="00BD291D" w:rsidRDefault="00206308" w:rsidP="00AC6798">
            <w:pPr>
              <w:spacing w:after="0" w:line="240" w:lineRule="auto"/>
              <w:jc w:val="center"/>
              <w:rPr>
                <w:rFonts w:ascii="Verdana" w:eastAsia="Times New Roman" w:hAnsi="Verdana" w:cs="Times New Roman"/>
                <w:sz w:val="18"/>
                <w:szCs w:val="18"/>
              </w:rPr>
            </w:pPr>
          </w:p>
        </w:tc>
        <w:tc>
          <w:tcPr>
            <w:tcW w:w="1134" w:type="dxa"/>
            <w:tcBorders>
              <w:top w:val="single" w:sz="4" w:space="0" w:color="auto"/>
              <w:left w:val="nil"/>
              <w:bottom w:val="single" w:sz="4" w:space="0" w:color="auto"/>
              <w:right w:val="nil"/>
            </w:tcBorders>
            <w:shd w:val="clear" w:color="auto" w:fill="auto"/>
            <w:noWrap/>
            <w:vAlign w:val="center"/>
            <w:hideMark/>
          </w:tcPr>
          <w:p w14:paraId="2F51F445" w14:textId="77777777" w:rsidR="00206308" w:rsidRPr="00BD291D" w:rsidRDefault="00206308" w:rsidP="00AC6798">
            <w:pPr>
              <w:spacing w:after="0" w:line="240" w:lineRule="auto"/>
              <w:jc w:val="center"/>
              <w:rPr>
                <w:rFonts w:ascii="Verdana" w:eastAsia="Times New Roman" w:hAnsi="Verdana" w:cs="Times New Roman"/>
                <w:sz w:val="18"/>
                <w:szCs w:val="18"/>
              </w:rPr>
            </w:pPr>
          </w:p>
        </w:tc>
        <w:tc>
          <w:tcPr>
            <w:tcW w:w="3135" w:type="dxa"/>
            <w:tcBorders>
              <w:top w:val="single" w:sz="4" w:space="0" w:color="auto"/>
              <w:left w:val="nil"/>
              <w:bottom w:val="single" w:sz="4" w:space="0" w:color="auto"/>
              <w:right w:val="nil"/>
            </w:tcBorders>
            <w:shd w:val="clear" w:color="auto" w:fill="auto"/>
            <w:vAlign w:val="center"/>
            <w:hideMark/>
          </w:tcPr>
          <w:p w14:paraId="7614CB03" w14:textId="77777777" w:rsidR="00206308" w:rsidRPr="00BD291D" w:rsidRDefault="00206308" w:rsidP="0056195D">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1.3. Възрастова структура</w:t>
            </w:r>
          </w:p>
        </w:tc>
        <w:tc>
          <w:tcPr>
            <w:tcW w:w="1985" w:type="dxa"/>
            <w:tcBorders>
              <w:top w:val="single" w:sz="4" w:space="0" w:color="auto"/>
              <w:left w:val="nil"/>
              <w:bottom w:val="single" w:sz="4" w:space="0" w:color="auto"/>
              <w:right w:val="nil"/>
            </w:tcBorders>
            <w:shd w:val="clear" w:color="auto" w:fill="auto"/>
            <w:vAlign w:val="center"/>
            <w:hideMark/>
          </w:tcPr>
          <w:p w14:paraId="16BD2B07" w14:textId="77777777" w:rsidR="00206308" w:rsidRPr="00BD291D" w:rsidRDefault="00206308" w:rsidP="0056195D">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Неблагоприятно – незадоволително</w:t>
            </w:r>
          </w:p>
        </w:tc>
        <w:tc>
          <w:tcPr>
            <w:tcW w:w="6504" w:type="dxa"/>
            <w:tcBorders>
              <w:top w:val="single" w:sz="4" w:space="0" w:color="auto"/>
              <w:left w:val="nil"/>
              <w:bottom w:val="single" w:sz="4" w:space="0" w:color="auto"/>
              <w:right w:val="nil"/>
            </w:tcBorders>
            <w:shd w:val="clear" w:color="auto" w:fill="auto"/>
            <w:vAlign w:val="center"/>
            <w:hideMark/>
          </w:tcPr>
          <w:p w14:paraId="7228659C" w14:textId="77777777" w:rsidR="00206308" w:rsidRPr="00BD291D" w:rsidRDefault="00880527" w:rsidP="0015332B">
            <w:pPr>
              <w:spacing w:after="0" w:line="240" w:lineRule="auto"/>
              <w:jc w:val="both"/>
              <w:rPr>
                <w:rFonts w:ascii="Verdana" w:eastAsia="Times New Roman" w:hAnsi="Verdana" w:cs="Calibri"/>
                <w:color w:val="000000"/>
                <w:sz w:val="18"/>
                <w:szCs w:val="18"/>
              </w:rPr>
            </w:pPr>
            <w:r w:rsidRPr="00BD291D">
              <w:rPr>
                <w:rFonts w:ascii="Verdana" w:hAnsi="Verdana" w:cs="Arial"/>
                <w:iCs/>
                <w:sz w:val="18"/>
                <w:szCs w:val="18"/>
              </w:rPr>
              <w:t>При полевите изследвания в зоната, за нуждите на оценката, няма намерени екземпляри</w:t>
            </w:r>
          </w:p>
        </w:tc>
      </w:tr>
      <w:tr w:rsidR="00206308" w:rsidRPr="00BD291D" w14:paraId="322ABFB1" w14:textId="77777777" w:rsidTr="0017587B">
        <w:trPr>
          <w:trHeight w:val="645"/>
        </w:trPr>
        <w:tc>
          <w:tcPr>
            <w:tcW w:w="1418" w:type="dxa"/>
            <w:vMerge/>
            <w:tcBorders>
              <w:left w:val="nil"/>
              <w:right w:val="nil"/>
            </w:tcBorders>
            <w:shd w:val="clear" w:color="auto" w:fill="auto"/>
            <w:noWrap/>
            <w:vAlign w:val="center"/>
            <w:hideMark/>
          </w:tcPr>
          <w:p w14:paraId="2B9D3F54" w14:textId="77777777" w:rsidR="00206308" w:rsidRPr="00BD291D" w:rsidRDefault="00206308" w:rsidP="0056195D">
            <w:pPr>
              <w:spacing w:after="0" w:line="240" w:lineRule="auto"/>
              <w:rPr>
                <w:rFonts w:ascii="Verdana" w:eastAsia="Times New Roman" w:hAnsi="Verdana" w:cs="Times New Roman"/>
                <w:sz w:val="18"/>
                <w:szCs w:val="18"/>
              </w:rPr>
            </w:pPr>
          </w:p>
        </w:tc>
        <w:tc>
          <w:tcPr>
            <w:tcW w:w="1417" w:type="dxa"/>
            <w:tcBorders>
              <w:top w:val="single" w:sz="4" w:space="0" w:color="auto"/>
              <w:left w:val="nil"/>
              <w:bottom w:val="single" w:sz="4" w:space="0" w:color="auto"/>
              <w:right w:val="nil"/>
            </w:tcBorders>
            <w:shd w:val="clear" w:color="auto" w:fill="auto"/>
            <w:noWrap/>
            <w:vAlign w:val="center"/>
            <w:hideMark/>
          </w:tcPr>
          <w:p w14:paraId="4A935048" w14:textId="77777777" w:rsidR="00206308" w:rsidRPr="00BD291D" w:rsidRDefault="00206308" w:rsidP="00AC6798">
            <w:pPr>
              <w:spacing w:after="0" w:line="240" w:lineRule="auto"/>
              <w:jc w:val="center"/>
              <w:rPr>
                <w:rFonts w:ascii="Verdana" w:eastAsia="Times New Roman" w:hAnsi="Verdana" w:cs="Times New Roman"/>
                <w:sz w:val="18"/>
                <w:szCs w:val="18"/>
              </w:rPr>
            </w:pPr>
          </w:p>
        </w:tc>
        <w:tc>
          <w:tcPr>
            <w:tcW w:w="1134" w:type="dxa"/>
            <w:tcBorders>
              <w:top w:val="single" w:sz="4" w:space="0" w:color="auto"/>
              <w:left w:val="nil"/>
              <w:bottom w:val="single" w:sz="4" w:space="0" w:color="auto"/>
              <w:right w:val="nil"/>
            </w:tcBorders>
            <w:shd w:val="clear" w:color="auto" w:fill="auto"/>
            <w:noWrap/>
            <w:vAlign w:val="center"/>
            <w:hideMark/>
          </w:tcPr>
          <w:p w14:paraId="107BC109" w14:textId="77777777" w:rsidR="00206308" w:rsidRPr="00BD291D" w:rsidRDefault="00206308" w:rsidP="00AC6798">
            <w:pPr>
              <w:spacing w:after="0" w:line="240" w:lineRule="auto"/>
              <w:jc w:val="center"/>
              <w:rPr>
                <w:rFonts w:ascii="Verdana" w:eastAsia="Times New Roman" w:hAnsi="Verdana" w:cs="Times New Roman"/>
                <w:sz w:val="18"/>
                <w:szCs w:val="18"/>
              </w:rPr>
            </w:pPr>
          </w:p>
        </w:tc>
        <w:tc>
          <w:tcPr>
            <w:tcW w:w="3135" w:type="dxa"/>
            <w:tcBorders>
              <w:top w:val="single" w:sz="4" w:space="0" w:color="auto"/>
              <w:left w:val="nil"/>
              <w:bottom w:val="single" w:sz="4" w:space="0" w:color="auto"/>
              <w:right w:val="nil"/>
            </w:tcBorders>
            <w:shd w:val="clear" w:color="auto" w:fill="auto"/>
            <w:vAlign w:val="center"/>
            <w:hideMark/>
          </w:tcPr>
          <w:p w14:paraId="76A938CE" w14:textId="77777777" w:rsidR="00206308" w:rsidRPr="00BD291D" w:rsidRDefault="00206308" w:rsidP="0056195D">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2.1. Обща площ на потенциалното местообитание</w:t>
            </w:r>
          </w:p>
        </w:tc>
        <w:tc>
          <w:tcPr>
            <w:tcW w:w="1985" w:type="dxa"/>
            <w:tcBorders>
              <w:top w:val="single" w:sz="4" w:space="0" w:color="auto"/>
              <w:left w:val="nil"/>
              <w:bottom w:val="single" w:sz="4" w:space="0" w:color="auto"/>
              <w:right w:val="nil"/>
            </w:tcBorders>
            <w:shd w:val="clear" w:color="auto" w:fill="auto"/>
            <w:vAlign w:val="center"/>
            <w:hideMark/>
          </w:tcPr>
          <w:p w14:paraId="54F51C10" w14:textId="77777777" w:rsidR="00206308" w:rsidRPr="00BD291D" w:rsidRDefault="00206308" w:rsidP="0056195D">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Неблагоприятно – незадоволително</w:t>
            </w:r>
          </w:p>
        </w:tc>
        <w:tc>
          <w:tcPr>
            <w:tcW w:w="6504" w:type="dxa"/>
            <w:tcBorders>
              <w:top w:val="single" w:sz="4" w:space="0" w:color="auto"/>
              <w:left w:val="nil"/>
              <w:bottom w:val="single" w:sz="4" w:space="0" w:color="auto"/>
              <w:right w:val="nil"/>
            </w:tcBorders>
            <w:shd w:val="clear" w:color="auto" w:fill="auto"/>
            <w:noWrap/>
            <w:vAlign w:val="center"/>
            <w:hideMark/>
          </w:tcPr>
          <w:p w14:paraId="5A427AF0" w14:textId="77777777" w:rsidR="00206308" w:rsidRPr="00BD291D" w:rsidRDefault="00206308" w:rsidP="00FA2121">
            <w:pPr>
              <w:spacing w:after="0" w:line="240" w:lineRule="auto"/>
              <w:jc w:val="both"/>
              <w:rPr>
                <w:rFonts w:ascii="Verdana" w:eastAsia="Times New Roman" w:hAnsi="Verdana" w:cs="Calibri"/>
                <w:color w:val="000000"/>
                <w:sz w:val="18"/>
                <w:szCs w:val="18"/>
              </w:rPr>
            </w:pPr>
            <w:r w:rsidRPr="00BD291D">
              <w:rPr>
                <w:rFonts w:ascii="Verdana" w:eastAsia="Times New Roman" w:hAnsi="Verdana" w:cs="Calibri"/>
                <w:color w:val="000000"/>
                <w:sz w:val="18"/>
                <w:szCs w:val="18"/>
              </w:rPr>
              <w:t>Ако присъстват над 1% оптимални местообитания (клас 3), състоянието се счита за „благоприятно”</w:t>
            </w:r>
          </w:p>
          <w:p w14:paraId="43731CF5" w14:textId="77777777" w:rsidR="00206308" w:rsidRPr="00BD291D" w:rsidRDefault="00206308" w:rsidP="00C6197F">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Установени оптимални(клас 3) местообитания:</w:t>
            </w:r>
            <w:r w:rsidR="00CC22D8" w:rsidRPr="00BD291D">
              <w:t xml:space="preserve"> </w:t>
            </w:r>
            <w:r w:rsidR="00FA2121">
              <w:rPr>
                <w:rFonts w:ascii="Verdana" w:eastAsia="Times New Roman" w:hAnsi="Verdana" w:cs="Calibri"/>
                <w:color w:val="000000"/>
                <w:sz w:val="18"/>
                <w:szCs w:val="18"/>
              </w:rPr>
              <w:t>159.13 ha (0.</w:t>
            </w:r>
            <w:r w:rsidR="00CC22D8" w:rsidRPr="00BD291D">
              <w:rPr>
                <w:rFonts w:ascii="Verdana" w:eastAsia="Times New Roman" w:hAnsi="Verdana" w:cs="Calibri"/>
                <w:color w:val="000000"/>
                <w:sz w:val="18"/>
                <w:szCs w:val="18"/>
              </w:rPr>
              <w:t>54%)</w:t>
            </w:r>
            <w:r w:rsidRPr="00BD291D">
              <w:rPr>
                <w:rFonts w:ascii="Verdana" w:hAnsi="Verdana"/>
                <w:sz w:val="18"/>
                <w:szCs w:val="18"/>
              </w:rPr>
              <w:t>.</w:t>
            </w:r>
          </w:p>
        </w:tc>
      </w:tr>
      <w:tr w:rsidR="00206308" w:rsidRPr="00BD291D" w14:paraId="3E526818" w14:textId="77777777" w:rsidTr="0017587B">
        <w:trPr>
          <w:trHeight w:val="609"/>
        </w:trPr>
        <w:tc>
          <w:tcPr>
            <w:tcW w:w="1418" w:type="dxa"/>
            <w:vMerge/>
            <w:tcBorders>
              <w:left w:val="nil"/>
              <w:right w:val="nil"/>
            </w:tcBorders>
            <w:shd w:val="clear" w:color="auto" w:fill="auto"/>
            <w:noWrap/>
            <w:vAlign w:val="center"/>
            <w:hideMark/>
          </w:tcPr>
          <w:p w14:paraId="2D08B73A" w14:textId="77777777" w:rsidR="00206308" w:rsidRPr="00BD291D" w:rsidRDefault="00206308" w:rsidP="0056195D">
            <w:pPr>
              <w:spacing w:after="0" w:line="240" w:lineRule="auto"/>
              <w:rPr>
                <w:rFonts w:ascii="Verdana" w:eastAsia="Times New Roman" w:hAnsi="Verdana" w:cs="Calibri"/>
                <w:color w:val="000000"/>
                <w:sz w:val="18"/>
                <w:szCs w:val="18"/>
              </w:rPr>
            </w:pPr>
          </w:p>
        </w:tc>
        <w:tc>
          <w:tcPr>
            <w:tcW w:w="1417" w:type="dxa"/>
            <w:tcBorders>
              <w:top w:val="single" w:sz="4" w:space="0" w:color="auto"/>
              <w:left w:val="nil"/>
              <w:bottom w:val="single" w:sz="4" w:space="0" w:color="auto"/>
              <w:right w:val="nil"/>
            </w:tcBorders>
            <w:shd w:val="clear" w:color="auto" w:fill="auto"/>
            <w:noWrap/>
            <w:vAlign w:val="center"/>
            <w:hideMark/>
          </w:tcPr>
          <w:p w14:paraId="426A0250" w14:textId="77777777" w:rsidR="00206308" w:rsidRPr="00BD291D" w:rsidRDefault="00206308" w:rsidP="0056195D">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Пътища</w:t>
            </w:r>
          </w:p>
        </w:tc>
        <w:tc>
          <w:tcPr>
            <w:tcW w:w="1134" w:type="dxa"/>
            <w:tcBorders>
              <w:top w:val="single" w:sz="4" w:space="0" w:color="auto"/>
              <w:left w:val="nil"/>
              <w:bottom w:val="single" w:sz="4" w:space="0" w:color="auto"/>
              <w:right w:val="nil"/>
            </w:tcBorders>
            <w:shd w:val="clear" w:color="auto" w:fill="auto"/>
            <w:noWrap/>
            <w:vAlign w:val="center"/>
            <w:hideMark/>
          </w:tcPr>
          <w:p w14:paraId="77E79385" w14:textId="77777777" w:rsidR="00206308" w:rsidRPr="00BD291D" w:rsidRDefault="00206308" w:rsidP="0056195D">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D01.02</w:t>
            </w:r>
          </w:p>
        </w:tc>
        <w:tc>
          <w:tcPr>
            <w:tcW w:w="3135" w:type="dxa"/>
            <w:tcBorders>
              <w:top w:val="single" w:sz="4" w:space="0" w:color="auto"/>
              <w:left w:val="nil"/>
              <w:bottom w:val="single" w:sz="4" w:space="0" w:color="auto"/>
              <w:right w:val="nil"/>
            </w:tcBorders>
            <w:shd w:val="clear" w:color="auto" w:fill="auto"/>
            <w:vAlign w:val="center"/>
            <w:hideMark/>
          </w:tcPr>
          <w:p w14:paraId="0A135B11" w14:textId="77777777" w:rsidR="00206308" w:rsidRPr="00BD291D" w:rsidRDefault="00206308" w:rsidP="0056195D">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3.2. Обща фрагментация в местообитанията на вида от линейни съоръжения</w:t>
            </w:r>
          </w:p>
        </w:tc>
        <w:tc>
          <w:tcPr>
            <w:tcW w:w="1985" w:type="dxa"/>
            <w:tcBorders>
              <w:top w:val="single" w:sz="4" w:space="0" w:color="auto"/>
              <w:left w:val="nil"/>
              <w:bottom w:val="single" w:sz="4" w:space="0" w:color="auto"/>
              <w:right w:val="nil"/>
            </w:tcBorders>
            <w:shd w:val="clear" w:color="auto" w:fill="auto"/>
            <w:vAlign w:val="center"/>
            <w:hideMark/>
          </w:tcPr>
          <w:p w14:paraId="2399577F" w14:textId="77777777" w:rsidR="00206308" w:rsidRPr="00BD291D" w:rsidRDefault="00206308" w:rsidP="0056195D">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Неблагоприятно – незадоволително</w:t>
            </w:r>
          </w:p>
        </w:tc>
        <w:tc>
          <w:tcPr>
            <w:tcW w:w="6504" w:type="dxa"/>
            <w:tcBorders>
              <w:top w:val="single" w:sz="4" w:space="0" w:color="auto"/>
              <w:left w:val="nil"/>
              <w:bottom w:val="single" w:sz="4" w:space="0" w:color="auto"/>
              <w:right w:val="nil"/>
            </w:tcBorders>
            <w:shd w:val="clear" w:color="auto" w:fill="auto"/>
            <w:vAlign w:val="center"/>
            <w:hideMark/>
          </w:tcPr>
          <w:p w14:paraId="4CBE5F14" w14:textId="77777777" w:rsidR="00206308" w:rsidRPr="00BD291D" w:rsidRDefault="00206308" w:rsidP="0015332B">
            <w:pPr>
              <w:spacing w:after="0" w:line="240" w:lineRule="auto"/>
              <w:jc w:val="both"/>
              <w:rPr>
                <w:rFonts w:ascii="Verdana" w:eastAsia="Times New Roman" w:hAnsi="Verdana" w:cs="Calibri"/>
                <w:color w:val="000000"/>
                <w:sz w:val="18"/>
                <w:szCs w:val="18"/>
              </w:rPr>
            </w:pPr>
            <w:r w:rsidRPr="00FA2121">
              <w:rPr>
                <w:rFonts w:ascii="Verdana" w:hAnsi="Verdana" w:cs="Arial"/>
                <w:iCs/>
                <w:sz w:val="18"/>
                <w:szCs w:val="18"/>
              </w:rPr>
              <w:t xml:space="preserve">Пътната мрежа е възприета като основна бариера. </w:t>
            </w:r>
            <w:r w:rsidR="00401D53" w:rsidRPr="00FA2121">
              <w:rPr>
                <w:rFonts w:ascii="Verdana" w:hAnsi="Verdana" w:cs="Arial"/>
                <w:iCs/>
                <w:sz w:val="18"/>
                <w:szCs w:val="18"/>
              </w:rPr>
              <w:t>За зоните, през които минават автомагистрали и/или пътища първи, и втори клас, и те пресичат потенциални местообитания на вида, състоянието е оценено, като „неблагоприятно“ по този показател</w:t>
            </w:r>
            <w:r w:rsidR="0017587B" w:rsidRPr="00FA2121">
              <w:rPr>
                <w:rFonts w:ascii="Verdana" w:hAnsi="Verdana" w:cs="Arial"/>
                <w:iCs/>
                <w:sz w:val="18"/>
                <w:szCs w:val="18"/>
              </w:rPr>
              <w:t>.</w:t>
            </w:r>
            <w:r w:rsidR="00401D53" w:rsidRPr="00FA2121">
              <w:rPr>
                <w:rFonts w:ascii="Verdana" w:hAnsi="Verdana" w:cs="Arial"/>
                <w:iCs/>
                <w:sz w:val="18"/>
                <w:szCs w:val="18"/>
              </w:rPr>
              <w:t xml:space="preserve"> През изследваната зона </w:t>
            </w:r>
            <w:r w:rsidR="00E73139">
              <w:rPr>
                <w:rFonts w:ascii="Verdana" w:hAnsi="Verdana" w:cs="Arial"/>
                <w:iCs/>
                <w:sz w:val="18"/>
                <w:szCs w:val="18"/>
              </w:rPr>
              <w:t>минава основен път</w:t>
            </w:r>
          </w:p>
        </w:tc>
      </w:tr>
      <w:tr w:rsidR="00CC22D8" w:rsidRPr="00BD291D" w14:paraId="320AFBB0" w14:textId="77777777" w:rsidTr="0017587B">
        <w:trPr>
          <w:trHeight w:val="288"/>
        </w:trPr>
        <w:tc>
          <w:tcPr>
            <w:tcW w:w="1418" w:type="dxa"/>
            <w:vMerge/>
            <w:tcBorders>
              <w:left w:val="nil"/>
              <w:right w:val="nil"/>
            </w:tcBorders>
            <w:shd w:val="clear" w:color="auto" w:fill="auto"/>
            <w:noWrap/>
            <w:vAlign w:val="center"/>
          </w:tcPr>
          <w:p w14:paraId="7A7034C9" w14:textId="77777777" w:rsidR="00CC22D8" w:rsidRPr="00BD291D" w:rsidRDefault="00CC22D8" w:rsidP="00CC22D8">
            <w:pPr>
              <w:spacing w:after="0" w:line="240" w:lineRule="auto"/>
              <w:rPr>
                <w:rFonts w:ascii="Verdana" w:eastAsia="Times New Roman" w:hAnsi="Verdana" w:cs="Calibri"/>
                <w:b/>
                <w:color w:val="000000"/>
                <w:sz w:val="18"/>
                <w:szCs w:val="18"/>
              </w:rPr>
            </w:pPr>
          </w:p>
        </w:tc>
        <w:tc>
          <w:tcPr>
            <w:tcW w:w="1417" w:type="dxa"/>
            <w:tcBorders>
              <w:top w:val="single" w:sz="4" w:space="0" w:color="auto"/>
              <w:left w:val="nil"/>
              <w:bottom w:val="single" w:sz="4" w:space="0" w:color="auto"/>
              <w:right w:val="nil"/>
            </w:tcBorders>
            <w:shd w:val="clear" w:color="auto" w:fill="auto"/>
            <w:noWrap/>
            <w:vAlign w:val="center"/>
          </w:tcPr>
          <w:p w14:paraId="3DA5FB94" w14:textId="77777777" w:rsidR="00CC22D8" w:rsidRPr="00BD291D" w:rsidRDefault="00CC22D8" w:rsidP="00CC22D8">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Пожари</w:t>
            </w:r>
          </w:p>
        </w:tc>
        <w:tc>
          <w:tcPr>
            <w:tcW w:w="1134" w:type="dxa"/>
            <w:tcBorders>
              <w:top w:val="single" w:sz="4" w:space="0" w:color="auto"/>
              <w:left w:val="nil"/>
              <w:bottom w:val="single" w:sz="4" w:space="0" w:color="auto"/>
              <w:right w:val="nil"/>
            </w:tcBorders>
            <w:shd w:val="clear" w:color="auto" w:fill="auto"/>
            <w:noWrap/>
            <w:vAlign w:val="center"/>
          </w:tcPr>
          <w:p w14:paraId="23B140A6" w14:textId="77777777" w:rsidR="00CC22D8" w:rsidRPr="00BD291D" w:rsidRDefault="00CC22D8" w:rsidP="00CC22D8">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J01</w:t>
            </w:r>
          </w:p>
        </w:tc>
        <w:tc>
          <w:tcPr>
            <w:tcW w:w="3135" w:type="dxa"/>
            <w:tcBorders>
              <w:top w:val="single" w:sz="4" w:space="0" w:color="auto"/>
              <w:left w:val="nil"/>
              <w:bottom w:val="single" w:sz="4" w:space="0" w:color="auto"/>
              <w:right w:val="nil"/>
            </w:tcBorders>
            <w:shd w:val="clear" w:color="auto" w:fill="auto"/>
            <w:vAlign w:val="center"/>
          </w:tcPr>
          <w:p w14:paraId="6209D8A6" w14:textId="77777777" w:rsidR="00CC22D8" w:rsidRPr="00BD291D" w:rsidRDefault="00CC22D8" w:rsidP="00CC22D8">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4.3. Интензивност на пожарите</w:t>
            </w:r>
          </w:p>
        </w:tc>
        <w:tc>
          <w:tcPr>
            <w:tcW w:w="1985" w:type="dxa"/>
            <w:tcBorders>
              <w:top w:val="single" w:sz="4" w:space="0" w:color="auto"/>
              <w:left w:val="nil"/>
              <w:bottom w:val="single" w:sz="4" w:space="0" w:color="auto"/>
              <w:right w:val="nil"/>
            </w:tcBorders>
            <w:shd w:val="clear" w:color="auto" w:fill="auto"/>
            <w:vAlign w:val="center"/>
          </w:tcPr>
          <w:p w14:paraId="2EC948EC" w14:textId="77777777" w:rsidR="00CC22D8" w:rsidRPr="00BD291D" w:rsidRDefault="00CC22D8" w:rsidP="00CC22D8">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Неблагоприятно – незадоволително</w:t>
            </w:r>
          </w:p>
        </w:tc>
        <w:tc>
          <w:tcPr>
            <w:tcW w:w="6504" w:type="dxa"/>
            <w:tcBorders>
              <w:top w:val="single" w:sz="4" w:space="0" w:color="auto"/>
              <w:left w:val="nil"/>
              <w:bottom w:val="single" w:sz="4" w:space="0" w:color="auto"/>
              <w:right w:val="nil"/>
            </w:tcBorders>
            <w:shd w:val="clear" w:color="auto" w:fill="auto"/>
            <w:vAlign w:val="center"/>
          </w:tcPr>
          <w:p w14:paraId="7AFF5FCB" w14:textId="77777777" w:rsidR="00CC22D8" w:rsidRPr="00BD291D" w:rsidRDefault="00E73139" w:rsidP="00E73139">
            <w:pPr>
              <w:spacing w:after="0" w:line="240" w:lineRule="auto"/>
              <w:jc w:val="both"/>
              <w:rPr>
                <w:rFonts w:ascii="Verdana" w:hAnsi="Verdana" w:cs="Calibri"/>
                <w:color w:val="000000"/>
                <w:sz w:val="18"/>
                <w:szCs w:val="18"/>
              </w:rPr>
            </w:pPr>
            <w:r>
              <w:rPr>
                <w:rFonts w:ascii="Verdana" w:hAnsi="Verdana"/>
                <w:sz w:val="18"/>
                <w:szCs w:val="18"/>
              </w:rPr>
              <w:t>За нуждите на оценката, в</w:t>
            </w:r>
            <w:r w:rsidR="00CC22D8" w:rsidRPr="00BD291D">
              <w:rPr>
                <w:rFonts w:ascii="Verdana" w:hAnsi="Verdana"/>
                <w:sz w:val="18"/>
                <w:szCs w:val="18"/>
              </w:rPr>
              <w:t xml:space="preserve"> зоната са ус</w:t>
            </w:r>
            <w:r>
              <w:rPr>
                <w:rFonts w:ascii="Verdana" w:hAnsi="Verdana"/>
                <w:sz w:val="18"/>
                <w:szCs w:val="18"/>
              </w:rPr>
              <w:t>тановени 7 пожара</w:t>
            </w:r>
          </w:p>
        </w:tc>
      </w:tr>
      <w:tr w:rsidR="00CC22D8" w:rsidRPr="00BD291D" w14:paraId="0FE26972" w14:textId="77777777" w:rsidTr="0017587B">
        <w:trPr>
          <w:trHeight w:val="288"/>
        </w:trPr>
        <w:tc>
          <w:tcPr>
            <w:tcW w:w="1418" w:type="dxa"/>
            <w:vMerge/>
            <w:tcBorders>
              <w:left w:val="nil"/>
              <w:right w:val="nil"/>
            </w:tcBorders>
            <w:shd w:val="clear" w:color="auto" w:fill="auto"/>
            <w:noWrap/>
            <w:vAlign w:val="center"/>
          </w:tcPr>
          <w:p w14:paraId="6A665C09" w14:textId="77777777" w:rsidR="00CC22D8" w:rsidRPr="00BD291D" w:rsidRDefault="00CC22D8" w:rsidP="00CC22D8">
            <w:pPr>
              <w:spacing w:after="0" w:line="240" w:lineRule="auto"/>
              <w:rPr>
                <w:rFonts w:ascii="Verdana" w:eastAsia="Times New Roman" w:hAnsi="Verdana" w:cs="Calibri"/>
                <w:b/>
                <w:color w:val="000000"/>
                <w:sz w:val="18"/>
                <w:szCs w:val="18"/>
              </w:rPr>
            </w:pPr>
          </w:p>
        </w:tc>
        <w:tc>
          <w:tcPr>
            <w:tcW w:w="1417" w:type="dxa"/>
            <w:tcBorders>
              <w:top w:val="single" w:sz="4" w:space="0" w:color="auto"/>
              <w:left w:val="nil"/>
              <w:bottom w:val="single" w:sz="4" w:space="0" w:color="auto"/>
              <w:right w:val="nil"/>
            </w:tcBorders>
            <w:shd w:val="clear" w:color="auto" w:fill="auto"/>
            <w:noWrap/>
            <w:vAlign w:val="center"/>
          </w:tcPr>
          <w:p w14:paraId="73E5C1F3" w14:textId="77777777" w:rsidR="00CC22D8" w:rsidRPr="00BD291D" w:rsidRDefault="00CC22D8" w:rsidP="00CC22D8">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Замърсяване</w:t>
            </w:r>
          </w:p>
        </w:tc>
        <w:tc>
          <w:tcPr>
            <w:tcW w:w="1134" w:type="dxa"/>
            <w:tcBorders>
              <w:top w:val="single" w:sz="4" w:space="0" w:color="auto"/>
              <w:left w:val="nil"/>
              <w:bottom w:val="single" w:sz="4" w:space="0" w:color="auto"/>
              <w:right w:val="nil"/>
            </w:tcBorders>
            <w:shd w:val="clear" w:color="auto" w:fill="auto"/>
            <w:noWrap/>
            <w:vAlign w:val="center"/>
          </w:tcPr>
          <w:p w14:paraId="504E6AB5" w14:textId="77777777" w:rsidR="00CC22D8" w:rsidRPr="00BD291D" w:rsidRDefault="00CC22D8" w:rsidP="00CC22D8">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H05.01</w:t>
            </w:r>
          </w:p>
        </w:tc>
        <w:tc>
          <w:tcPr>
            <w:tcW w:w="3135" w:type="dxa"/>
            <w:tcBorders>
              <w:top w:val="single" w:sz="4" w:space="0" w:color="auto"/>
              <w:left w:val="nil"/>
              <w:bottom w:val="single" w:sz="4" w:space="0" w:color="auto"/>
              <w:right w:val="nil"/>
            </w:tcBorders>
            <w:shd w:val="clear" w:color="auto" w:fill="auto"/>
            <w:vAlign w:val="center"/>
          </w:tcPr>
          <w:p w14:paraId="6B607D17" w14:textId="77777777" w:rsidR="00CC22D8" w:rsidRPr="00BD291D" w:rsidRDefault="00CC22D8" w:rsidP="00CC22D8">
            <w:pPr>
              <w:spacing w:after="0" w:line="240" w:lineRule="auto"/>
              <w:jc w:val="center"/>
              <w:rPr>
                <w:rFonts w:ascii="Verdana" w:eastAsia="Times New Roman" w:hAnsi="Verdana" w:cs="Calibri"/>
                <w:sz w:val="18"/>
                <w:szCs w:val="18"/>
              </w:rPr>
            </w:pPr>
          </w:p>
        </w:tc>
        <w:tc>
          <w:tcPr>
            <w:tcW w:w="1985" w:type="dxa"/>
            <w:tcBorders>
              <w:top w:val="single" w:sz="4" w:space="0" w:color="auto"/>
              <w:left w:val="nil"/>
              <w:bottom w:val="single" w:sz="4" w:space="0" w:color="auto"/>
              <w:right w:val="nil"/>
            </w:tcBorders>
            <w:shd w:val="clear" w:color="auto" w:fill="auto"/>
            <w:vAlign w:val="center"/>
          </w:tcPr>
          <w:p w14:paraId="6FABC54D" w14:textId="77777777" w:rsidR="00CC22D8" w:rsidRPr="00BD291D" w:rsidRDefault="00CC22D8" w:rsidP="00CC22D8">
            <w:pPr>
              <w:spacing w:after="0" w:line="240" w:lineRule="auto"/>
              <w:jc w:val="center"/>
              <w:rPr>
                <w:rFonts w:ascii="Verdana" w:eastAsia="Times New Roman" w:hAnsi="Verdana" w:cs="Calibri"/>
                <w:sz w:val="18"/>
                <w:szCs w:val="18"/>
              </w:rPr>
            </w:pPr>
          </w:p>
        </w:tc>
        <w:tc>
          <w:tcPr>
            <w:tcW w:w="6504" w:type="dxa"/>
            <w:tcBorders>
              <w:top w:val="single" w:sz="4" w:space="0" w:color="auto"/>
              <w:left w:val="nil"/>
              <w:bottom w:val="single" w:sz="4" w:space="0" w:color="auto"/>
              <w:right w:val="nil"/>
            </w:tcBorders>
            <w:shd w:val="clear" w:color="auto" w:fill="auto"/>
            <w:vAlign w:val="center"/>
          </w:tcPr>
          <w:p w14:paraId="2BBD152F" w14:textId="77777777" w:rsidR="00CC22D8" w:rsidRPr="00BD291D" w:rsidRDefault="00CC22D8" w:rsidP="00CC22D8">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Замърсяване с локален характер</w:t>
            </w:r>
          </w:p>
        </w:tc>
      </w:tr>
      <w:tr w:rsidR="0017587B" w:rsidRPr="00BD291D" w14:paraId="0F599453" w14:textId="77777777" w:rsidTr="00A516E9">
        <w:trPr>
          <w:trHeight w:val="633"/>
        </w:trPr>
        <w:tc>
          <w:tcPr>
            <w:tcW w:w="1418" w:type="dxa"/>
            <w:vMerge w:val="restart"/>
            <w:tcBorders>
              <w:top w:val="single" w:sz="4" w:space="0" w:color="auto"/>
              <w:left w:val="nil"/>
              <w:right w:val="nil"/>
            </w:tcBorders>
            <w:shd w:val="clear" w:color="auto" w:fill="auto"/>
            <w:noWrap/>
            <w:vAlign w:val="center"/>
            <w:hideMark/>
          </w:tcPr>
          <w:p w14:paraId="7BF3E4D2" w14:textId="77777777" w:rsidR="0017587B" w:rsidRPr="00BD291D" w:rsidRDefault="006310B2" w:rsidP="0015332B">
            <w:pPr>
              <w:spacing w:after="120" w:line="240" w:lineRule="auto"/>
              <w:jc w:val="center"/>
              <w:rPr>
                <w:rFonts w:ascii="Verdana" w:eastAsia="Times New Roman" w:hAnsi="Verdana" w:cs="Calibri"/>
                <w:b/>
                <w:color w:val="000000"/>
                <w:sz w:val="18"/>
                <w:szCs w:val="18"/>
              </w:rPr>
            </w:pPr>
            <w:r w:rsidRPr="00BD291D">
              <w:rPr>
                <w:rFonts w:ascii="Verdana" w:eastAsia="Times New Roman" w:hAnsi="Verdana" w:cs="Calibri"/>
                <w:b/>
                <w:color w:val="000000"/>
                <w:sz w:val="18"/>
                <w:szCs w:val="18"/>
              </w:rPr>
              <w:t>Ахелой</w:t>
            </w:r>
            <w:r w:rsidR="00790EB4">
              <w:rPr>
                <w:rFonts w:ascii="Verdana" w:eastAsia="Times New Roman" w:hAnsi="Verdana" w:cs="Calibri"/>
                <w:b/>
                <w:color w:val="000000"/>
                <w:sz w:val="18"/>
                <w:szCs w:val="18"/>
              </w:rPr>
              <w:t xml:space="preserve"> – </w:t>
            </w:r>
            <w:r w:rsidRPr="00BD291D">
              <w:rPr>
                <w:rFonts w:ascii="Verdana" w:eastAsia="Times New Roman" w:hAnsi="Verdana" w:cs="Calibri"/>
                <w:b/>
                <w:color w:val="000000"/>
                <w:sz w:val="18"/>
                <w:szCs w:val="18"/>
              </w:rPr>
              <w:t>Равда</w:t>
            </w:r>
            <w:r w:rsidR="00790EB4">
              <w:rPr>
                <w:rFonts w:ascii="Verdana" w:eastAsia="Times New Roman" w:hAnsi="Verdana" w:cs="Calibri"/>
                <w:b/>
                <w:color w:val="000000"/>
                <w:sz w:val="18"/>
                <w:szCs w:val="18"/>
              </w:rPr>
              <w:t xml:space="preserve"> </w:t>
            </w:r>
            <w:r w:rsidRPr="00BD291D">
              <w:rPr>
                <w:rFonts w:ascii="Verdana" w:eastAsia="Times New Roman" w:hAnsi="Verdana" w:cs="Calibri"/>
                <w:b/>
                <w:color w:val="000000"/>
                <w:sz w:val="18"/>
                <w:szCs w:val="18"/>
              </w:rPr>
              <w:t>-</w:t>
            </w:r>
            <w:r w:rsidR="00790EB4">
              <w:rPr>
                <w:rFonts w:ascii="Verdana" w:eastAsia="Times New Roman" w:hAnsi="Verdana" w:cs="Calibri"/>
                <w:b/>
                <w:color w:val="000000"/>
                <w:sz w:val="18"/>
                <w:szCs w:val="18"/>
              </w:rPr>
              <w:t xml:space="preserve"> </w:t>
            </w:r>
            <w:r w:rsidRPr="00BD291D">
              <w:rPr>
                <w:rFonts w:ascii="Verdana" w:eastAsia="Times New Roman" w:hAnsi="Verdana" w:cs="Calibri"/>
                <w:b/>
                <w:color w:val="000000"/>
                <w:sz w:val="18"/>
                <w:szCs w:val="18"/>
              </w:rPr>
              <w:t>Несебър</w:t>
            </w:r>
          </w:p>
          <w:p w14:paraId="569E4526" w14:textId="77777777" w:rsidR="006310B2" w:rsidRPr="00BD291D" w:rsidRDefault="006310B2" w:rsidP="00A47DD2">
            <w:pPr>
              <w:spacing w:after="0" w:line="240" w:lineRule="auto"/>
              <w:jc w:val="center"/>
              <w:rPr>
                <w:rFonts w:ascii="Verdana" w:eastAsia="Times New Roman" w:hAnsi="Verdana" w:cs="Calibri"/>
                <w:b/>
                <w:color w:val="000000"/>
                <w:sz w:val="18"/>
                <w:szCs w:val="18"/>
              </w:rPr>
            </w:pPr>
            <w:r w:rsidRPr="00BD291D">
              <w:rPr>
                <w:rFonts w:ascii="Verdana" w:eastAsia="Times New Roman" w:hAnsi="Verdana" w:cs="Calibri"/>
                <w:b/>
                <w:color w:val="000000"/>
                <w:sz w:val="18"/>
                <w:szCs w:val="18"/>
              </w:rPr>
              <w:t>BG0000574</w:t>
            </w:r>
          </w:p>
        </w:tc>
        <w:tc>
          <w:tcPr>
            <w:tcW w:w="1417" w:type="dxa"/>
            <w:tcBorders>
              <w:top w:val="single" w:sz="4" w:space="0" w:color="auto"/>
              <w:left w:val="nil"/>
              <w:bottom w:val="single" w:sz="4" w:space="0" w:color="auto"/>
              <w:right w:val="nil"/>
            </w:tcBorders>
            <w:shd w:val="clear" w:color="auto" w:fill="auto"/>
            <w:noWrap/>
            <w:vAlign w:val="center"/>
            <w:hideMark/>
          </w:tcPr>
          <w:p w14:paraId="10CF9C33" w14:textId="77777777" w:rsidR="0017587B" w:rsidRPr="00BD291D" w:rsidRDefault="0017587B" w:rsidP="00A516E9">
            <w:pPr>
              <w:spacing w:after="0" w:line="240" w:lineRule="auto"/>
              <w:jc w:val="center"/>
              <w:rPr>
                <w:rFonts w:ascii="Verdana" w:eastAsia="Times New Roman" w:hAnsi="Verdana" w:cs="Calibri"/>
                <w:color w:val="000000"/>
                <w:sz w:val="18"/>
                <w:szCs w:val="18"/>
              </w:rPr>
            </w:pPr>
          </w:p>
        </w:tc>
        <w:tc>
          <w:tcPr>
            <w:tcW w:w="1134" w:type="dxa"/>
            <w:tcBorders>
              <w:top w:val="single" w:sz="4" w:space="0" w:color="auto"/>
              <w:left w:val="nil"/>
              <w:bottom w:val="single" w:sz="4" w:space="0" w:color="auto"/>
              <w:right w:val="nil"/>
            </w:tcBorders>
            <w:shd w:val="clear" w:color="auto" w:fill="auto"/>
            <w:noWrap/>
            <w:vAlign w:val="center"/>
            <w:hideMark/>
          </w:tcPr>
          <w:p w14:paraId="07A7F865" w14:textId="77777777" w:rsidR="0017587B" w:rsidRPr="00BD291D" w:rsidRDefault="0017587B" w:rsidP="00A516E9">
            <w:pPr>
              <w:spacing w:after="0" w:line="240" w:lineRule="auto"/>
              <w:jc w:val="center"/>
              <w:rPr>
                <w:rFonts w:ascii="Verdana" w:eastAsia="Times New Roman" w:hAnsi="Verdana" w:cs="Times New Roman"/>
                <w:sz w:val="18"/>
                <w:szCs w:val="18"/>
              </w:rPr>
            </w:pPr>
          </w:p>
        </w:tc>
        <w:tc>
          <w:tcPr>
            <w:tcW w:w="3135" w:type="dxa"/>
            <w:tcBorders>
              <w:top w:val="single" w:sz="4" w:space="0" w:color="auto"/>
              <w:left w:val="nil"/>
              <w:bottom w:val="single" w:sz="4" w:space="0" w:color="auto"/>
              <w:right w:val="nil"/>
            </w:tcBorders>
            <w:shd w:val="clear" w:color="auto" w:fill="auto"/>
            <w:vAlign w:val="center"/>
            <w:hideMark/>
          </w:tcPr>
          <w:p w14:paraId="51F0E014" w14:textId="77777777" w:rsidR="0017587B" w:rsidRPr="00BD291D" w:rsidRDefault="0017587B" w:rsidP="0017587B">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1.1. Популация в зоната</w:t>
            </w:r>
          </w:p>
        </w:tc>
        <w:tc>
          <w:tcPr>
            <w:tcW w:w="1985" w:type="dxa"/>
            <w:tcBorders>
              <w:top w:val="single" w:sz="4" w:space="0" w:color="auto"/>
              <w:left w:val="nil"/>
              <w:bottom w:val="single" w:sz="4" w:space="0" w:color="auto"/>
              <w:right w:val="nil"/>
            </w:tcBorders>
            <w:shd w:val="clear" w:color="auto" w:fill="auto"/>
            <w:vAlign w:val="center"/>
            <w:hideMark/>
          </w:tcPr>
          <w:p w14:paraId="20D1519C" w14:textId="77777777" w:rsidR="0017587B" w:rsidRPr="00BD291D" w:rsidRDefault="0017587B" w:rsidP="0017587B">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Неблагоприятно – незадоволително</w:t>
            </w:r>
          </w:p>
        </w:tc>
        <w:tc>
          <w:tcPr>
            <w:tcW w:w="6504" w:type="dxa"/>
            <w:tcBorders>
              <w:top w:val="single" w:sz="4" w:space="0" w:color="auto"/>
              <w:left w:val="nil"/>
              <w:bottom w:val="single" w:sz="4" w:space="0" w:color="auto"/>
              <w:right w:val="nil"/>
            </w:tcBorders>
            <w:shd w:val="clear" w:color="auto" w:fill="auto"/>
            <w:vAlign w:val="center"/>
            <w:hideMark/>
          </w:tcPr>
          <w:p w14:paraId="19348832" w14:textId="77777777" w:rsidR="0017587B" w:rsidRPr="00BD291D" w:rsidRDefault="006310B2" w:rsidP="00F731AB">
            <w:pPr>
              <w:spacing w:after="0" w:line="240" w:lineRule="auto"/>
              <w:jc w:val="both"/>
              <w:rPr>
                <w:rFonts w:ascii="Verdana" w:eastAsia="Times New Roman" w:hAnsi="Verdana" w:cs="Calibri"/>
                <w:color w:val="000000"/>
                <w:sz w:val="18"/>
                <w:szCs w:val="18"/>
              </w:rPr>
            </w:pPr>
            <w:r w:rsidRPr="00F731AB">
              <w:rPr>
                <w:rFonts w:ascii="Verdana" w:eastAsia="Times New Roman" w:hAnsi="Verdana" w:cs="Calibri"/>
                <w:sz w:val="18"/>
                <w:szCs w:val="18"/>
              </w:rPr>
              <w:t>Установеното обилие по вре</w:t>
            </w:r>
            <w:r w:rsidR="00F731AB" w:rsidRPr="00F731AB">
              <w:rPr>
                <w:rFonts w:ascii="Verdana" w:eastAsia="Times New Roman" w:hAnsi="Verdana" w:cs="Calibri"/>
                <w:sz w:val="18"/>
                <w:szCs w:val="18"/>
              </w:rPr>
              <w:t>ме на теренните изследвания е 0.</w:t>
            </w:r>
            <w:r w:rsidRPr="00F731AB">
              <w:rPr>
                <w:rFonts w:ascii="Verdana" w:eastAsia="Times New Roman" w:hAnsi="Verdana" w:cs="Calibri"/>
                <w:sz w:val="18"/>
                <w:szCs w:val="18"/>
              </w:rPr>
              <w:t>18 екз. на 1000 m, но общият брой на намерените екземпляри е твърде малък</w:t>
            </w:r>
          </w:p>
        </w:tc>
      </w:tr>
      <w:tr w:rsidR="0017587B" w:rsidRPr="00BD291D" w14:paraId="149C1D0F" w14:textId="77777777" w:rsidTr="0017587B">
        <w:trPr>
          <w:trHeight w:val="143"/>
        </w:trPr>
        <w:tc>
          <w:tcPr>
            <w:tcW w:w="1418" w:type="dxa"/>
            <w:vMerge/>
            <w:tcBorders>
              <w:left w:val="nil"/>
              <w:right w:val="nil"/>
            </w:tcBorders>
            <w:shd w:val="clear" w:color="auto" w:fill="auto"/>
            <w:noWrap/>
            <w:vAlign w:val="center"/>
            <w:hideMark/>
          </w:tcPr>
          <w:p w14:paraId="7A9BE36E" w14:textId="77777777" w:rsidR="0017587B" w:rsidRPr="00BD291D" w:rsidRDefault="0017587B" w:rsidP="0017587B">
            <w:pPr>
              <w:spacing w:after="0" w:line="240" w:lineRule="auto"/>
              <w:rPr>
                <w:rFonts w:ascii="Verdana" w:eastAsia="Times New Roman" w:hAnsi="Verdana" w:cs="Times New Roman"/>
                <w:sz w:val="18"/>
                <w:szCs w:val="18"/>
              </w:rPr>
            </w:pPr>
          </w:p>
        </w:tc>
        <w:tc>
          <w:tcPr>
            <w:tcW w:w="1417" w:type="dxa"/>
            <w:tcBorders>
              <w:top w:val="single" w:sz="4" w:space="0" w:color="auto"/>
              <w:left w:val="nil"/>
              <w:bottom w:val="single" w:sz="4" w:space="0" w:color="auto"/>
              <w:right w:val="nil"/>
            </w:tcBorders>
            <w:shd w:val="clear" w:color="auto" w:fill="auto"/>
            <w:noWrap/>
            <w:vAlign w:val="center"/>
            <w:hideMark/>
          </w:tcPr>
          <w:p w14:paraId="4970E467" w14:textId="77777777" w:rsidR="0017587B" w:rsidRPr="00BD291D" w:rsidRDefault="0017587B" w:rsidP="00A516E9">
            <w:pPr>
              <w:spacing w:after="0" w:line="240" w:lineRule="auto"/>
              <w:jc w:val="center"/>
              <w:rPr>
                <w:rFonts w:ascii="Verdana" w:eastAsia="Times New Roman" w:hAnsi="Verdana" w:cs="Times New Roman"/>
                <w:sz w:val="18"/>
                <w:szCs w:val="18"/>
              </w:rPr>
            </w:pPr>
          </w:p>
        </w:tc>
        <w:tc>
          <w:tcPr>
            <w:tcW w:w="1134" w:type="dxa"/>
            <w:tcBorders>
              <w:top w:val="single" w:sz="4" w:space="0" w:color="auto"/>
              <w:left w:val="nil"/>
              <w:bottom w:val="single" w:sz="4" w:space="0" w:color="auto"/>
              <w:right w:val="nil"/>
            </w:tcBorders>
            <w:shd w:val="clear" w:color="auto" w:fill="auto"/>
            <w:noWrap/>
            <w:vAlign w:val="center"/>
            <w:hideMark/>
          </w:tcPr>
          <w:p w14:paraId="0AF71D8F" w14:textId="77777777" w:rsidR="0017587B" w:rsidRPr="00BD291D" w:rsidRDefault="0017587B" w:rsidP="00A516E9">
            <w:pPr>
              <w:spacing w:after="0" w:line="240" w:lineRule="auto"/>
              <w:jc w:val="center"/>
              <w:rPr>
                <w:rFonts w:ascii="Verdana" w:eastAsia="Times New Roman" w:hAnsi="Verdana" w:cs="Times New Roman"/>
                <w:sz w:val="18"/>
                <w:szCs w:val="18"/>
              </w:rPr>
            </w:pPr>
          </w:p>
        </w:tc>
        <w:tc>
          <w:tcPr>
            <w:tcW w:w="3135" w:type="dxa"/>
            <w:tcBorders>
              <w:top w:val="single" w:sz="4" w:space="0" w:color="auto"/>
              <w:left w:val="nil"/>
              <w:bottom w:val="single" w:sz="4" w:space="0" w:color="auto"/>
              <w:right w:val="nil"/>
            </w:tcBorders>
            <w:shd w:val="clear" w:color="auto" w:fill="auto"/>
            <w:vAlign w:val="center"/>
            <w:hideMark/>
          </w:tcPr>
          <w:p w14:paraId="4535BE22" w14:textId="77777777" w:rsidR="0017587B" w:rsidRPr="00BD291D" w:rsidRDefault="0017587B" w:rsidP="0017587B">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1.2. Полова структура възрастни</w:t>
            </w:r>
          </w:p>
        </w:tc>
        <w:tc>
          <w:tcPr>
            <w:tcW w:w="1985" w:type="dxa"/>
            <w:tcBorders>
              <w:top w:val="single" w:sz="4" w:space="0" w:color="auto"/>
              <w:left w:val="nil"/>
              <w:bottom w:val="single" w:sz="4" w:space="0" w:color="auto"/>
              <w:right w:val="nil"/>
            </w:tcBorders>
            <w:shd w:val="clear" w:color="auto" w:fill="auto"/>
            <w:vAlign w:val="center"/>
            <w:hideMark/>
          </w:tcPr>
          <w:p w14:paraId="39CBE742" w14:textId="77777777" w:rsidR="0017587B" w:rsidRPr="00BD291D" w:rsidRDefault="0017587B" w:rsidP="0017587B">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Неблагоприятно – незадоволително</w:t>
            </w:r>
          </w:p>
        </w:tc>
        <w:tc>
          <w:tcPr>
            <w:tcW w:w="6504" w:type="dxa"/>
            <w:tcBorders>
              <w:top w:val="single" w:sz="4" w:space="0" w:color="auto"/>
              <w:left w:val="nil"/>
              <w:bottom w:val="single" w:sz="4" w:space="0" w:color="auto"/>
              <w:right w:val="nil"/>
            </w:tcBorders>
            <w:shd w:val="clear" w:color="auto" w:fill="auto"/>
            <w:vAlign w:val="center"/>
            <w:hideMark/>
          </w:tcPr>
          <w:p w14:paraId="5E739EB3" w14:textId="77777777" w:rsidR="0017587B" w:rsidRPr="00F731AB" w:rsidRDefault="00F731AB" w:rsidP="00F731AB">
            <w:pPr>
              <w:spacing w:after="0" w:line="240" w:lineRule="auto"/>
              <w:rPr>
                <w:rFonts w:ascii="Verdana" w:eastAsia="Times New Roman" w:hAnsi="Verdana" w:cs="Calibri"/>
                <w:sz w:val="18"/>
                <w:szCs w:val="18"/>
              </w:rPr>
            </w:pPr>
            <w:r w:rsidRPr="00F731AB">
              <w:rPr>
                <w:rFonts w:ascii="Verdana" w:eastAsia="Times New Roman" w:hAnsi="Verdana" w:cs="Calibri"/>
                <w:sz w:val="18"/>
                <w:szCs w:val="18"/>
              </w:rPr>
              <w:t>Отчетената полова структура в зоната е 2:0 в полза на мъжките, но общият брой на намерените екземпляри е твърде малък</w:t>
            </w:r>
          </w:p>
        </w:tc>
      </w:tr>
      <w:tr w:rsidR="0017587B" w:rsidRPr="00BD291D" w14:paraId="11E41929" w14:textId="77777777" w:rsidTr="0017587B">
        <w:trPr>
          <w:trHeight w:val="322"/>
        </w:trPr>
        <w:tc>
          <w:tcPr>
            <w:tcW w:w="1418" w:type="dxa"/>
            <w:vMerge/>
            <w:tcBorders>
              <w:left w:val="nil"/>
              <w:right w:val="nil"/>
            </w:tcBorders>
            <w:shd w:val="clear" w:color="auto" w:fill="auto"/>
            <w:noWrap/>
            <w:vAlign w:val="center"/>
            <w:hideMark/>
          </w:tcPr>
          <w:p w14:paraId="44138EBB" w14:textId="77777777" w:rsidR="0017587B" w:rsidRPr="00BD291D" w:rsidRDefault="0017587B" w:rsidP="0017587B">
            <w:pPr>
              <w:spacing w:after="0" w:line="240" w:lineRule="auto"/>
              <w:rPr>
                <w:rFonts w:ascii="Verdana" w:eastAsia="Times New Roman" w:hAnsi="Verdana" w:cs="Times New Roman"/>
                <w:sz w:val="18"/>
                <w:szCs w:val="18"/>
              </w:rPr>
            </w:pPr>
          </w:p>
        </w:tc>
        <w:tc>
          <w:tcPr>
            <w:tcW w:w="1417" w:type="dxa"/>
            <w:tcBorders>
              <w:top w:val="single" w:sz="4" w:space="0" w:color="auto"/>
              <w:left w:val="nil"/>
              <w:bottom w:val="single" w:sz="4" w:space="0" w:color="auto"/>
              <w:right w:val="nil"/>
            </w:tcBorders>
            <w:shd w:val="clear" w:color="auto" w:fill="auto"/>
            <w:noWrap/>
            <w:vAlign w:val="center"/>
            <w:hideMark/>
          </w:tcPr>
          <w:p w14:paraId="3D57844F" w14:textId="77777777" w:rsidR="0017587B" w:rsidRPr="00BD291D" w:rsidRDefault="0017587B" w:rsidP="00A516E9">
            <w:pPr>
              <w:spacing w:after="0" w:line="240" w:lineRule="auto"/>
              <w:jc w:val="center"/>
              <w:rPr>
                <w:rFonts w:ascii="Verdana" w:eastAsia="Times New Roman" w:hAnsi="Verdana" w:cs="Times New Roman"/>
                <w:sz w:val="18"/>
                <w:szCs w:val="18"/>
              </w:rPr>
            </w:pPr>
          </w:p>
        </w:tc>
        <w:tc>
          <w:tcPr>
            <w:tcW w:w="1134" w:type="dxa"/>
            <w:tcBorders>
              <w:top w:val="single" w:sz="4" w:space="0" w:color="auto"/>
              <w:left w:val="nil"/>
              <w:bottom w:val="single" w:sz="4" w:space="0" w:color="auto"/>
              <w:right w:val="nil"/>
            </w:tcBorders>
            <w:shd w:val="clear" w:color="auto" w:fill="auto"/>
            <w:noWrap/>
            <w:vAlign w:val="center"/>
            <w:hideMark/>
          </w:tcPr>
          <w:p w14:paraId="617BA583" w14:textId="77777777" w:rsidR="0017587B" w:rsidRPr="00BD291D" w:rsidRDefault="0017587B" w:rsidP="00A516E9">
            <w:pPr>
              <w:spacing w:after="0" w:line="240" w:lineRule="auto"/>
              <w:jc w:val="center"/>
              <w:rPr>
                <w:rFonts w:ascii="Verdana" w:eastAsia="Times New Roman" w:hAnsi="Verdana" w:cs="Times New Roman"/>
                <w:sz w:val="18"/>
                <w:szCs w:val="18"/>
              </w:rPr>
            </w:pPr>
          </w:p>
        </w:tc>
        <w:tc>
          <w:tcPr>
            <w:tcW w:w="3135" w:type="dxa"/>
            <w:tcBorders>
              <w:top w:val="single" w:sz="4" w:space="0" w:color="auto"/>
              <w:left w:val="nil"/>
              <w:bottom w:val="single" w:sz="4" w:space="0" w:color="auto"/>
              <w:right w:val="nil"/>
            </w:tcBorders>
            <w:shd w:val="clear" w:color="auto" w:fill="auto"/>
            <w:vAlign w:val="center"/>
            <w:hideMark/>
          </w:tcPr>
          <w:p w14:paraId="5F89721F" w14:textId="77777777" w:rsidR="0017587B" w:rsidRPr="00BD291D" w:rsidRDefault="0017587B" w:rsidP="0017587B">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1.3. Възрастова структура</w:t>
            </w:r>
          </w:p>
        </w:tc>
        <w:tc>
          <w:tcPr>
            <w:tcW w:w="1985" w:type="dxa"/>
            <w:tcBorders>
              <w:top w:val="single" w:sz="4" w:space="0" w:color="auto"/>
              <w:left w:val="nil"/>
              <w:bottom w:val="single" w:sz="4" w:space="0" w:color="auto"/>
              <w:right w:val="nil"/>
            </w:tcBorders>
            <w:shd w:val="clear" w:color="auto" w:fill="auto"/>
            <w:vAlign w:val="center"/>
            <w:hideMark/>
          </w:tcPr>
          <w:p w14:paraId="36EBFFCE" w14:textId="77777777" w:rsidR="0017587B" w:rsidRPr="00BD291D" w:rsidRDefault="008E7E52" w:rsidP="0017587B">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Неблагоприятно – незадоволително</w:t>
            </w:r>
          </w:p>
        </w:tc>
        <w:tc>
          <w:tcPr>
            <w:tcW w:w="6504" w:type="dxa"/>
            <w:tcBorders>
              <w:top w:val="single" w:sz="4" w:space="0" w:color="auto"/>
              <w:left w:val="nil"/>
              <w:bottom w:val="single" w:sz="4" w:space="0" w:color="auto"/>
              <w:right w:val="nil"/>
            </w:tcBorders>
            <w:shd w:val="clear" w:color="auto" w:fill="auto"/>
            <w:vAlign w:val="center"/>
            <w:hideMark/>
          </w:tcPr>
          <w:p w14:paraId="16C154EF" w14:textId="77777777" w:rsidR="0017587B" w:rsidRPr="00BD291D" w:rsidRDefault="0017587B" w:rsidP="00F731AB">
            <w:pPr>
              <w:spacing w:after="0" w:line="240" w:lineRule="auto"/>
              <w:jc w:val="both"/>
              <w:rPr>
                <w:rFonts w:ascii="Verdana" w:eastAsia="Times New Roman" w:hAnsi="Verdana" w:cs="Calibri"/>
                <w:color w:val="000000"/>
                <w:sz w:val="18"/>
                <w:szCs w:val="18"/>
              </w:rPr>
            </w:pPr>
          </w:p>
        </w:tc>
      </w:tr>
      <w:tr w:rsidR="006E4A00" w:rsidRPr="00BD291D" w14:paraId="31BD4929" w14:textId="77777777" w:rsidTr="004A2454">
        <w:trPr>
          <w:trHeight w:val="276"/>
        </w:trPr>
        <w:tc>
          <w:tcPr>
            <w:tcW w:w="1418" w:type="dxa"/>
            <w:vMerge/>
            <w:tcBorders>
              <w:left w:val="nil"/>
              <w:bottom w:val="single" w:sz="4" w:space="0" w:color="auto"/>
              <w:right w:val="nil"/>
            </w:tcBorders>
            <w:shd w:val="clear" w:color="auto" w:fill="auto"/>
            <w:noWrap/>
            <w:vAlign w:val="center"/>
          </w:tcPr>
          <w:p w14:paraId="76A6068B" w14:textId="77777777" w:rsidR="006E4A00" w:rsidRPr="00BD291D" w:rsidRDefault="006E4A00" w:rsidP="006E4A00">
            <w:pPr>
              <w:spacing w:after="0" w:line="240" w:lineRule="auto"/>
              <w:rPr>
                <w:rFonts w:ascii="Verdana" w:eastAsia="Times New Roman" w:hAnsi="Verdana" w:cs="Calibri"/>
                <w:color w:val="000000"/>
                <w:sz w:val="18"/>
                <w:szCs w:val="18"/>
              </w:rPr>
            </w:pPr>
          </w:p>
        </w:tc>
        <w:tc>
          <w:tcPr>
            <w:tcW w:w="1417" w:type="dxa"/>
            <w:tcBorders>
              <w:top w:val="single" w:sz="4" w:space="0" w:color="auto"/>
              <w:left w:val="nil"/>
              <w:bottom w:val="single" w:sz="4" w:space="0" w:color="auto"/>
              <w:right w:val="nil"/>
            </w:tcBorders>
            <w:shd w:val="clear" w:color="auto" w:fill="auto"/>
            <w:noWrap/>
            <w:vAlign w:val="center"/>
          </w:tcPr>
          <w:p w14:paraId="5A55FBBB" w14:textId="77777777" w:rsidR="006E4A00" w:rsidRPr="00BD291D" w:rsidRDefault="006E4A00" w:rsidP="006E4A00">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Замърсяване</w:t>
            </w:r>
          </w:p>
        </w:tc>
        <w:tc>
          <w:tcPr>
            <w:tcW w:w="1134" w:type="dxa"/>
            <w:tcBorders>
              <w:top w:val="single" w:sz="4" w:space="0" w:color="auto"/>
              <w:left w:val="nil"/>
              <w:bottom w:val="single" w:sz="4" w:space="0" w:color="auto"/>
              <w:right w:val="nil"/>
            </w:tcBorders>
            <w:shd w:val="clear" w:color="auto" w:fill="auto"/>
            <w:noWrap/>
            <w:vAlign w:val="center"/>
          </w:tcPr>
          <w:p w14:paraId="2FA70AE1" w14:textId="77777777" w:rsidR="006E4A00" w:rsidRPr="00BD291D" w:rsidRDefault="006E4A00" w:rsidP="006E4A00">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H05.01</w:t>
            </w:r>
          </w:p>
        </w:tc>
        <w:tc>
          <w:tcPr>
            <w:tcW w:w="3135" w:type="dxa"/>
            <w:tcBorders>
              <w:top w:val="single" w:sz="4" w:space="0" w:color="auto"/>
              <w:left w:val="nil"/>
              <w:bottom w:val="single" w:sz="4" w:space="0" w:color="auto"/>
              <w:right w:val="nil"/>
            </w:tcBorders>
            <w:shd w:val="clear" w:color="auto" w:fill="auto"/>
            <w:vAlign w:val="center"/>
          </w:tcPr>
          <w:p w14:paraId="36591A54" w14:textId="77777777" w:rsidR="006E4A00" w:rsidRPr="00BD291D" w:rsidRDefault="006E4A00" w:rsidP="00C83BF4">
            <w:pPr>
              <w:spacing w:after="0" w:line="240" w:lineRule="auto"/>
              <w:jc w:val="center"/>
              <w:rPr>
                <w:rFonts w:ascii="Verdana" w:eastAsia="Times New Roman" w:hAnsi="Verdana" w:cs="Calibri"/>
                <w:color w:val="000000"/>
                <w:sz w:val="18"/>
                <w:szCs w:val="18"/>
              </w:rPr>
            </w:pPr>
          </w:p>
        </w:tc>
        <w:tc>
          <w:tcPr>
            <w:tcW w:w="1985" w:type="dxa"/>
            <w:tcBorders>
              <w:top w:val="single" w:sz="4" w:space="0" w:color="auto"/>
              <w:left w:val="nil"/>
              <w:bottom w:val="single" w:sz="4" w:space="0" w:color="auto"/>
              <w:right w:val="nil"/>
            </w:tcBorders>
            <w:shd w:val="clear" w:color="auto" w:fill="auto"/>
            <w:vAlign w:val="center"/>
          </w:tcPr>
          <w:p w14:paraId="1353D206" w14:textId="77777777" w:rsidR="006E4A00" w:rsidRPr="00BD291D" w:rsidRDefault="006E4A00" w:rsidP="00C83BF4">
            <w:pPr>
              <w:spacing w:after="0" w:line="240" w:lineRule="auto"/>
              <w:jc w:val="center"/>
              <w:rPr>
                <w:rFonts w:ascii="Verdana" w:eastAsia="Times New Roman" w:hAnsi="Verdana" w:cs="Calibri"/>
                <w:color w:val="000000"/>
                <w:sz w:val="18"/>
                <w:szCs w:val="18"/>
              </w:rPr>
            </w:pPr>
          </w:p>
        </w:tc>
        <w:tc>
          <w:tcPr>
            <w:tcW w:w="6504" w:type="dxa"/>
            <w:tcBorders>
              <w:top w:val="single" w:sz="4" w:space="0" w:color="auto"/>
              <w:left w:val="nil"/>
              <w:bottom w:val="single" w:sz="4" w:space="0" w:color="auto"/>
              <w:right w:val="nil"/>
            </w:tcBorders>
            <w:shd w:val="clear" w:color="auto" w:fill="auto"/>
            <w:vAlign w:val="center"/>
          </w:tcPr>
          <w:p w14:paraId="11ACEAED" w14:textId="77777777" w:rsidR="006E4A00" w:rsidRPr="00BD291D" w:rsidRDefault="006E4A00" w:rsidP="006E4A00">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Замърсяване с локален характер</w:t>
            </w:r>
          </w:p>
        </w:tc>
      </w:tr>
      <w:tr w:rsidR="006E4A00" w:rsidRPr="00BD291D" w14:paraId="7B35B7D2" w14:textId="77777777" w:rsidTr="004A2454">
        <w:trPr>
          <w:trHeight w:val="212"/>
        </w:trPr>
        <w:tc>
          <w:tcPr>
            <w:tcW w:w="1418" w:type="dxa"/>
            <w:vMerge w:val="restart"/>
            <w:tcBorders>
              <w:top w:val="single" w:sz="4" w:space="0" w:color="auto"/>
              <w:left w:val="nil"/>
              <w:bottom w:val="single" w:sz="4" w:space="0" w:color="auto"/>
              <w:right w:val="nil"/>
            </w:tcBorders>
            <w:shd w:val="clear" w:color="auto" w:fill="auto"/>
            <w:noWrap/>
            <w:vAlign w:val="center"/>
          </w:tcPr>
          <w:p w14:paraId="45AC732D" w14:textId="77777777" w:rsidR="00E92E5C" w:rsidRPr="00BD291D" w:rsidRDefault="00E92E5C" w:rsidP="0015332B">
            <w:pPr>
              <w:spacing w:after="120" w:line="240" w:lineRule="auto"/>
              <w:jc w:val="center"/>
              <w:rPr>
                <w:rFonts w:ascii="Verdana" w:eastAsia="Times New Roman" w:hAnsi="Verdana" w:cs="Calibri"/>
                <w:b/>
                <w:color w:val="000000"/>
                <w:sz w:val="18"/>
                <w:szCs w:val="18"/>
              </w:rPr>
            </w:pPr>
            <w:r w:rsidRPr="00BD291D">
              <w:rPr>
                <w:rFonts w:ascii="Verdana" w:eastAsia="Times New Roman" w:hAnsi="Verdana" w:cs="Calibri"/>
                <w:b/>
                <w:color w:val="000000"/>
                <w:sz w:val="18"/>
                <w:szCs w:val="18"/>
              </w:rPr>
              <w:t>Поморие</w:t>
            </w:r>
          </w:p>
          <w:p w14:paraId="03CB518E" w14:textId="77777777" w:rsidR="006E4A00" w:rsidRPr="00BD291D" w:rsidRDefault="00E92E5C" w:rsidP="00790EB4">
            <w:pPr>
              <w:spacing w:after="0" w:line="240" w:lineRule="auto"/>
              <w:jc w:val="center"/>
              <w:rPr>
                <w:rFonts w:ascii="Verdana" w:eastAsia="Times New Roman" w:hAnsi="Verdana" w:cs="Calibri"/>
                <w:b/>
                <w:color w:val="000000"/>
                <w:sz w:val="18"/>
                <w:szCs w:val="18"/>
              </w:rPr>
            </w:pPr>
            <w:r w:rsidRPr="00BD291D">
              <w:rPr>
                <w:rFonts w:ascii="Verdana" w:eastAsia="Times New Roman" w:hAnsi="Verdana" w:cs="Calibri"/>
                <w:b/>
                <w:color w:val="000000"/>
                <w:sz w:val="18"/>
                <w:szCs w:val="18"/>
              </w:rPr>
              <w:t>BG0000620</w:t>
            </w:r>
          </w:p>
        </w:tc>
        <w:tc>
          <w:tcPr>
            <w:tcW w:w="1417" w:type="dxa"/>
            <w:tcBorders>
              <w:top w:val="single" w:sz="4" w:space="0" w:color="auto"/>
              <w:left w:val="nil"/>
              <w:bottom w:val="single" w:sz="4" w:space="0" w:color="auto"/>
              <w:right w:val="nil"/>
            </w:tcBorders>
            <w:shd w:val="clear" w:color="auto" w:fill="auto"/>
            <w:noWrap/>
            <w:vAlign w:val="center"/>
          </w:tcPr>
          <w:p w14:paraId="2A045DA6" w14:textId="77777777" w:rsidR="006E4A00" w:rsidRPr="00BD291D" w:rsidRDefault="006E4A00" w:rsidP="00A47DD2">
            <w:pPr>
              <w:spacing w:after="0" w:line="240" w:lineRule="auto"/>
              <w:jc w:val="center"/>
              <w:rPr>
                <w:rFonts w:ascii="Verdana" w:eastAsia="Times New Roman" w:hAnsi="Verdana" w:cs="Calibri"/>
                <w:sz w:val="18"/>
                <w:szCs w:val="18"/>
              </w:rPr>
            </w:pPr>
          </w:p>
        </w:tc>
        <w:tc>
          <w:tcPr>
            <w:tcW w:w="1134" w:type="dxa"/>
            <w:tcBorders>
              <w:top w:val="single" w:sz="4" w:space="0" w:color="auto"/>
              <w:left w:val="nil"/>
              <w:bottom w:val="single" w:sz="4" w:space="0" w:color="auto"/>
              <w:right w:val="nil"/>
            </w:tcBorders>
            <w:shd w:val="clear" w:color="auto" w:fill="auto"/>
            <w:noWrap/>
            <w:vAlign w:val="center"/>
          </w:tcPr>
          <w:p w14:paraId="04897177" w14:textId="77777777" w:rsidR="006E4A00" w:rsidRPr="00BD291D" w:rsidRDefault="006E4A00" w:rsidP="00A47DD2">
            <w:pPr>
              <w:spacing w:after="0" w:line="240" w:lineRule="auto"/>
              <w:jc w:val="center"/>
              <w:rPr>
                <w:rFonts w:ascii="Verdana" w:eastAsia="Times New Roman" w:hAnsi="Verdana" w:cs="Calibri"/>
                <w:sz w:val="18"/>
                <w:szCs w:val="18"/>
              </w:rPr>
            </w:pPr>
          </w:p>
        </w:tc>
        <w:tc>
          <w:tcPr>
            <w:tcW w:w="3135" w:type="dxa"/>
            <w:tcBorders>
              <w:top w:val="single" w:sz="4" w:space="0" w:color="auto"/>
              <w:left w:val="nil"/>
              <w:bottom w:val="single" w:sz="4" w:space="0" w:color="auto"/>
              <w:right w:val="nil"/>
            </w:tcBorders>
            <w:shd w:val="clear" w:color="auto" w:fill="auto"/>
            <w:vAlign w:val="center"/>
          </w:tcPr>
          <w:p w14:paraId="27D292A3" w14:textId="77777777" w:rsidR="006E4A00" w:rsidRPr="00BD291D" w:rsidRDefault="006E4A00" w:rsidP="006E4A00">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1.1. Популация в зоната</w:t>
            </w:r>
          </w:p>
        </w:tc>
        <w:tc>
          <w:tcPr>
            <w:tcW w:w="1985" w:type="dxa"/>
            <w:tcBorders>
              <w:top w:val="single" w:sz="4" w:space="0" w:color="auto"/>
              <w:left w:val="nil"/>
              <w:bottom w:val="single" w:sz="4" w:space="0" w:color="auto"/>
              <w:right w:val="nil"/>
            </w:tcBorders>
            <w:shd w:val="clear" w:color="auto" w:fill="auto"/>
            <w:vAlign w:val="center"/>
          </w:tcPr>
          <w:p w14:paraId="545037BA" w14:textId="77777777" w:rsidR="006E4A00" w:rsidRPr="00BD291D" w:rsidRDefault="006E4A00" w:rsidP="006E4A00">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Неблагоприятно – незадоволително</w:t>
            </w:r>
          </w:p>
        </w:tc>
        <w:tc>
          <w:tcPr>
            <w:tcW w:w="6504" w:type="dxa"/>
            <w:tcBorders>
              <w:top w:val="single" w:sz="4" w:space="0" w:color="auto"/>
              <w:left w:val="nil"/>
              <w:bottom w:val="single" w:sz="4" w:space="0" w:color="auto"/>
              <w:right w:val="nil"/>
            </w:tcBorders>
            <w:shd w:val="clear" w:color="auto" w:fill="auto"/>
            <w:vAlign w:val="center"/>
          </w:tcPr>
          <w:p w14:paraId="2476C379" w14:textId="77777777" w:rsidR="006E4A00" w:rsidRPr="00BD291D" w:rsidRDefault="006E4A00" w:rsidP="00FA2121">
            <w:pPr>
              <w:spacing w:after="0" w:line="240" w:lineRule="auto"/>
              <w:jc w:val="both"/>
              <w:rPr>
                <w:rFonts w:ascii="Verdana" w:eastAsia="Times New Roman" w:hAnsi="Verdana" w:cs="Calibri"/>
                <w:color w:val="000000"/>
                <w:sz w:val="18"/>
                <w:szCs w:val="18"/>
              </w:rPr>
            </w:pPr>
            <w:r w:rsidRPr="00BD291D">
              <w:rPr>
                <w:rFonts w:ascii="Verdana" w:eastAsia="Times New Roman" w:hAnsi="Verdana" w:cs="Calibri"/>
                <w:color w:val="000000"/>
                <w:sz w:val="18"/>
                <w:szCs w:val="18"/>
              </w:rPr>
              <w:t>Установеното обилие по време на теренните и</w:t>
            </w:r>
            <w:r w:rsidR="00E92E5C" w:rsidRPr="00BD291D">
              <w:rPr>
                <w:rFonts w:ascii="Verdana" w:eastAsia="Times New Roman" w:hAnsi="Verdana" w:cs="Calibri"/>
                <w:color w:val="000000"/>
                <w:sz w:val="18"/>
                <w:szCs w:val="18"/>
              </w:rPr>
              <w:t>зследвания е 0.7</w:t>
            </w:r>
            <w:r w:rsidRPr="00BD291D">
              <w:rPr>
                <w:rFonts w:ascii="Verdana" w:eastAsia="Times New Roman" w:hAnsi="Verdana" w:cs="Calibri"/>
                <w:color w:val="000000"/>
                <w:sz w:val="18"/>
                <w:szCs w:val="18"/>
              </w:rPr>
              <w:t xml:space="preserve">6 екз. на 1000 </w:t>
            </w:r>
            <w:r w:rsidRPr="00790EB4">
              <w:rPr>
                <w:rFonts w:ascii="Verdana" w:eastAsia="Times New Roman" w:hAnsi="Verdana" w:cs="Calibri"/>
                <w:color w:val="000000"/>
                <w:sz w:val="18"/>
                <w:szCs w:val="18"/>
              </w:rPr>
              <w:t>m</w:t>
            </w:r>
            <w:r w:rsidRPr="00BD291D">
              <w:rPr>
                <w:rFonts w:ascii="Verdana" w:eastAsia="Times New Roman" w:hAnsi="Verdana" w:cs="Calibri"/>
                <w:color w:val="000000"/>
                <w:sz w:val="18"/>
                <w:szCs w:val="18"/>
              </w:rPr>
              <w:t>, но общият брой на намерените екземпляри е твърде малък</w:t>
            </w:r>
          </w:p>
        </w:tc>
      </w:tr>
      <w:tr w:rsidR="006E4A00" w:rsidRPr="00BD291D" w14:paraId="1B07CFEF" w14:textId="77777777" w:rsidTr="004A2454">
        <w:trPr>
          <w:trHeight w:val="212"/>
        </w:trPr>
        <w:tc>
          <w:tcPr>
            <w:tcW w:w="1418" w:type="dxa"/>
            <w:vMerge/>
            <w:tcBorders>
              <w:left w:val="nil"/>
              <w:bottom w:val="single" w:sz="4" w:space="0" w:color="auto"/>
              <w:right w:val="nil"/>
            </w:tcBorders>
            <w:shd w:val="clear" w:color="auto" w:fill="auto"/>
            <w:noWrap/>
            <w:vAlign w:val="center"/>
          </w:tcPr>
          <w:p w14:paraId="56D9DC56" w14:textId="77777777" w:rsidR="006E4A00" w:rsidRPr="00BD291D" w:rsidRDefault="006E4A00" w:rsidP="006E4A00">
            <w:pPr>
              <w:spacing w:after="0" w:line="240" w:lineRule="auto"/>
              <w:rPr>
                <w:rFonts w:ascii="Verdana" w:eastAsia="Times New Roman" w:hAnsi="Verdana" w:cs="Calibri"/>
                <w:color w:val="000000"/>
                <w:sz w:val="18"/>
                <w:szCs w:val="18"/>
              </w:rPr>
            </w:pPr>
          </w:p>
        </w:tc>
        <w:tc>
          <w:tcPr>
            <w:tcW w:w="1417" w:type="dxa"/>
            <w:tcBorders>
              <w:top w:val="single" w:sz="4" w:space="0" w:color="auto"/>
              <w:left w:val="nil"/>
              <w:bottom w:val="single" w:sz="4" w:space="0" w:color="auto"/>
              <w:right w:val="nil"/>
            </w:tcBorders>
            <w:shd w:val="clear" w:color="auto" w:fill="auto"/>
            <w:noWrap/>
            <w:vAlign w:val="center"/>
          </w:tcPr>
          <w:p w14:paraId="7EE6C28E" w14:textId="77777777" w:rsidR="006E4A00" w:rsidRPr="00BD291D" w:rsidRDefault="006E4A00" w:rsidP="00A47DD2">
            <w:pPr>
              <w:spacing w:after="0" w:line="240" w:lineRule="auto"/>
              <w:jc w:val="center"/>
              <w:rPr>
                <w:rFonts w:ascii="Verdana" w:eastAsia="Times New Roman" w:hAnsi="Verdana" w:cs="Times New Roman"/>
                <w:sz w:val="18"/>
                <w:szCs w:val="18"/>
              </w:rPr>
            </w:pPr>
          </w:p>
        </w:tc>
        <w:tc>
          <w:tcPr>
            <w:tcW w:w="1134" w:type="dxa"/>
            <w:tcBorders>
              <w:top w:val="single" w:sz="4" w:space="0" w:color="auto"/>
              <w:left w:val="nil"/>
              <w:bottom w:val="single" w:sz="4" w:space="0" w:color="auto"/>
              <w:right w:val="nil"/>
            </w:tcBorders>
            <w:shd w:val="clear" w:color="auto" w:fill="auto"/>
            <w:noWrap/>
            <w:vAlign w:val="center"/>
          </w:tcPr>
          <w:p w14:paraId="75C2B054" w14:textId="77777777" w:rsidR="006E4A00" w:rsidRPr="00BD291D" w:rsidRDefault="006E4A00" w:rsidP="00A47DD2">
            <w:pPr>
              <w:spacing w:after="0" w:line="240" w:lineRule="auto"/>
              <w:jc w:val="center"/>
              <w:rPr>
                <w:rFonts w:ascii="Verdana" w:eastAsia="Times New Roman" w:hAnsi="Verdana" w:cs="Times New Roman"/>
                <w:sz w:val="18"/>
                <w:szCs w:val="18"/>
              </w:rPr>
            </w:pPr>
          </w:p>
        </w:tc>
        <w:tc>
          <w:tcPr>
            <w:tcW w:w="3135" w:type="dxa"/>
            <w:tcBorders>
              <w:top w:val="single" w:sz="4" w:space="0" w:color="auto"/>
              <w:left w:val="nil"/>
              <w:bottom w:val="single" w:sz="4" w:space="0" w:color="auto"/>
              <w:right w:val="nil"/>
            </w:tcBorders>
            <w:shd w:val="clear" w:color="auto" w:fill="auto"/>
            <w:vAlign w:val="center"/>
          </w:tcPr>
          <w:p w14:paraId="48F37256" w14:textId="77777777" w:rsidR="006E4A00" w:rsidRPr="00BD291D" w:rsidRDefault="006E4A00" w:rsidP="006E4A00">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1.2. Полова структура възрастни</w:t>
            </w:r>
          </w:p>
        </w:tc>
        <w:tc>
          <w:tcPr>
            <w:tcW w:w="1985" w:type="dxa"/>
            <w:tcBorders>
              <w:top w:val="single" w:sz="4" w:space="0" w:color="auto"/>
              <w:left w:val="nil"/>
              <w:bottom w:val="single" w:sz="4" w:space="0" w:color="auto"/>
              <w:right w:val="nil"/>
            </w:tcBorders>
            <w:shd w:val="clear" w:color="auto" w:fill="auto"/>
            <w:vAlign w:val="center"/>
          </w:tcPr>
          <w:p w14:paraId="3E7635C4" w14:textId="77777777" w:rsidR="006E4A00" w:rsidRPr="00BD291D" w:rsidRDefault="006E4A00" w:rsidP="006E4A00">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Неблагоприятно – незадоволително</w:t>
            </w:r>
          </w:p>
        </w:tc>
        <w:tc>
          <w:tcPr>
            <w:tcW w:w="6504" w:type="dxa"/>
            <w:tcBorders>
              <w:top w:val="single" w:sz="4" w:space="0" w:color="auto"/>
              <w:left w:val="nil"/>
              <w:bottom w:val="single" w:sz="4" w:space="0" w:color="auto"/>
              <w:right w:val="nil"/>
            </w:tcBorders>
            <w:shd w:val="clear" w:color="auto" w:fill="auto"/>
            <w:vAlign w:val="center"/>
          </w:tcPr>
          <w:p w14:paraId="57F988F4" w14:textId="77777777" w:rsidR="006E4A00" w:rsidRPr="00BD291D" w:rsidRDefault="004A2454" w:rsidP="004A2454">
            <w:pPr>
              <w:spacing w:after="0" w:line="240" w:lineRule="auto"/>
              <w:jc w:val="both"/>
            </w:pPr>
            <w:r w:rsidRPr="00790EB4">
              <w:rPr>
                <w:rFonts w:ascii="Verdana" w:eastAsia="Times New Roman" w:hAnsi="Verdana" w:cs="Calibri"/>
                <w:color w:val="000000"/>
                <w:sz w:val="18"/>
                <w:szCs w:val="18"/>
              </w:rPr>
              <w:t>При проведените проучвания за нуждите на оценката, о</w:t>
            </w:r>
            <w:r w:rsidR="00A516E9" w:rsidRPr="00790EB4">
              <w:rPr>
                <w:rFonts w:ascii="Verdana" w:eastAsia="Times New Roman" w:hAnsi="Verdana" w:cs="Calibri"/>
                <w:color w:val="000000"/>
                <w:sz w:val="18"/>
                <w:szCs w:val="18"/>
              </w:rPr>
              <w:t>тчетената полова структура в зоната е 1:0 в полза на мъжките, но общият брой на намерените екземпляри е твърде малък</w:t>
            </w:r>
          </w:p>
        </w:tc>
      </w:tr>
      <w:tr w:rsidR="006E4A00" w:rsidRPr="00BD291D" w14:paraId="73F36F1B" w14:textId="77777777" w:rsidTr="004A2454">
        <w:trPr>
          <w:trHeight w:val="212"/>
        </w:trPr>
        <w:tc>
          <w:tcPr>
            <w:tcW w:w="1418" w:type="dxa"/>
            <w:vMerge/>
            <w:tcBorders>
              <w:left w:val="nil"/>
              <w:bottom w:val="single" w:sz="4" w:space="0" w:color="auto"/>
              <w:right w:val="nil"/>
            </w:tcBorders>
            <w:shd w:val="clear" w:color="auto" w:fill="auto"/>
            <w:noWrap/>
            <w:vAlign w:val="center"/>
          </w:tcPr>
          <w:p w14:paraId="15C0CEC1" w14:textId="77777777" w:rsidR="006E4A00" w:rsidRPr="00BD291D" w:rsidRDefault="006E4A00" w:rsidP="006E4A00">
            <w:pPr>
              <w:spacing w:after="0" w:line="240" w:lineRule="auto"/>
              <w:rPr>
                <w:rFonts w:ascii="Verdana" w:eastAsia="Times New Roman" w:hAnsi="Verdana" w:cs="Calibri"/>
                <w:color w:val="000000"/>
                <w:sz w:val="18"/>
                <w:szCs w:val="18"/>
              </w:rPr>
            </w:pPr>
          </w:p>
        </w:tc>
        <w:tc>
          <w:tcPr>
            <w:tcW w:w="1417" w:type="dxa"/>
            <w:tcBorders>
              <w:top w:val="single" w:sz="4" w:space="0" w:color="auto"/>
              <w:left w:val="nil"/>
              <w:bottom w:val="single" w:sz="4" w:space="0" w:color="auto"/>
              <w:right w:val="nil"/>
            </w:tcBorders>
            <w:shd w:val="clear" w:color="auto" w:fill="auto"/>
            <w:noWrap/>
            <w:vAlign w:val="center"/>
          </w:tcPr>
          <w:p w14:paraId="20C88E2B" w14:textId="77777777" w:rsidR="006E4A00" w:rsidRPr="00BD291D" w:rsidRDefault="006E4A00" w:rsidP="00A47DD2">
            <w:pPr>
              <w:spacing w:after="0" w:line="240" w:lineRule="auto"/>
              <w:jc w:val="center"/>
              <w:rPr>
                <w:rFonts w:ascii="Verdana" w:eastAsia="Times New Roman" w:hAnsi="Verdana" w:cs="Times New Roman"/>
                <w:sz w:val="18"/>
                <w:szCs w:val="18"/>
              </w:rPr>
            </w:pPr>
          </w:p>
        </w:tc>
        <w:tc>
          <w:tcPr>
            <w:tcW w:w="1134" w:type="dxa"/>
            <w:tcBorders>
              <w:top w:val="single" w:sz="4" w:space="0" w:color="auto"/>
              <w:left w:val="nil"/>
              <w:bottom w:val="single" w:sz="4" w:space="0" w:color="auto"/>
              <w:right w:val="nil"/>
            </w:tcBorders>
            <w:shd w:val="clear" w:color="auto" w:fill="auto"/>
            <w:noWrap/>
            <w:vAlign w:val="center"/>
          </w:tcPr>
          <w:p w14:paraId="4902C91C" w14:textId="77777777" w:rsidR="006E4A00" w:rsidRPr="00BD291D" w:rsidRDefault="006E4A00" w:rsidP="00A47DD2">
            <w:pPr>
              <w:spacing w:after="0" w:line="240" w:lineRule="auto"/>
              <w:jc w:val="center"/>
              <w:rPr>
                <w:rFonts w:ascii="Verdana" w:eastAsia="Times New Roman" w:hAnsi="Verdana" w:cs="Times New Roman"/>
                <w:sz w:val="18"/>
                <w:szCs w:val="18"/>
              </w:rPr>
            </w:pPr>
          </w:p>
        </w:tc>
        <w:tc>
          <w:tcPr>
            <w:tcW w:w="3135" w:type="dxa"/>
            <w:tcBorders>
              <w:top w:val="single" w:sz="4" w:space="0" w:color="auto"/>
              <w:left w:val="nil"/>
              <w:bottom w:val="single" w:sz="4" w:space="0" w:color="auto"/>
              <w:right w:val="nil"/>
            </w:tcBorders>
            <w:shd w:val="clear" w:color="auto" w:fill="auto"/>
            <w:vAlign w:val="center"/>
          </w:tcPr>
          <w:p w14:paraId="0AEA0793" w14:textId="77777777" w:rsidR="006E4A00" w:rsidRPr="00BD291D" w:rsidRDefault="006E4A00" w:rsidP="006E4A00">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1.3. Възрастова структура</w:t>
            </w:r>
          </w:p>
        </w:tc>
        <w:tc>
          <w:tcPr>
            <w:tcW w:w="1985" w:type="dxa"/>
            <w:tcBorders>
              <w:top w:val="single" w:sz="4" w:space="0" w:color="auto"/>
              <w:left w:val="nil"/>
              <w:bottom w:val="single" w:sz="4" w:space="0" w:color="auto"/>
              <w:right w:val="nil"/>
            </w:tcBorders>
            <w:shd w:val="clear" w:color="auto" w:fill="auto"/>
            <w:vAlign w:val="center"/>
          </w:tcPr>
          <w:p w14:paraId="4F31420E" w14:textId="77777777" w:rsidR="006E4A00" w:rsidRPr="00BD291D" w:rsidRDefault="006E4A00" w:rsidP="006E4A00">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Неблагоприятно – незадоволително</w:t>
            </w:r>
          </w:p>
        </w:tc>
        <w:tc>
          <w:tcPr>
            <w:tcW w:w="6504" w:type="dxa"/>
            <w:tcBorders>
              <w:top w:val="single" w:sz="4" w:space="0" w:color="auto"/>
              <w:left w:val="nil"/>
              <w:bottom w:val="single" w:sz="4" w:space="0" w:color="auto"/>
              <w:right w:val="nil"/>
            </w:tcBorders>
            <w:shd w:val="clear" w:color="auto" w:fill="auto"/>
            <w:vAlign w:val="center"/>
          </w:tcPr>
          <w:p w14:paraId="2FC00102" w14:textId="77777777" w:rsidR="006E4A00" w:rsidRPr="00BD291D" w:rsidRDefault="006E4A00" w:rsidP="004A2454">
            <w:pPr>
              <w:spacing w:after="0" w:line="240" w:lineRule="auto"/>
              <w:jc w:val="both"/>
              <w:rPr>
                <w:rFonts w:ascii="Verdana" w:eastAsia="Times New Roman" w:hAnsi="Verdana" w:cs="Calibri"/>
                <w:color w:val="000000"/>
                <w:sz w:val="18"/>
                <w:szCs w:val="18"/>
              </w:rPr>
            </w:pPr>
            <w:r w:rsidRPr="00790EB4">
              <w:rPr>
                <w:rFonts w:ascii="Verdana" w:eastAsia="Times New Roman" w:hAnsi="Verdana" w:cs="Calibri"/>
                <w:color w:val="000000"/>
                <w:sz w:val="18"/>
                <w:szCs w:val="18"/>
              </w:rPr>
              <w:t>При полевите изследвания</w:t>
            </w:r>
            <w:r w:rsidR="002D1C1E" w:rsidRPr="00790EB4">
              <w:rPr>
                <w:rFonts w:ascii="Verdana" w:eastAsia="Times New Roman" w:hAnsi="Verdana" w:cs="Calibri"/>
                <w:color w:val="000000"/>
                <w:sz w:val="18"/>
                <w:szCs w:val="18"/>
              </w:rPr>
              <w:t>, за нуждите на оценката,</w:t>
            </w:r>
            <w:r w:rsidRPr="00790EB4">
              <w:rPr>
                <w:rFonts w:ascii="Verdana" w:eastAsia="Times New Roman" w:hAnsi="Verdana" w:cs="Calibri"/>
                <w:color w:val="000000"/>
                <w:sz w:val="18"/>
                <w:szCs w:val="18"/>
              </w:rPr>
              <w:t xml:space="preserve"> в зоната няма намерени млади екземпляри</w:t>
            </w:r>
            <w:r w:rsidR="00A47DD2" w:rsidRPr="00790EB4">
              <w:rPr>
                <w:rFonts w:ascii="Verdana" w:eastAsia="Times New Roman" w:hAnsi="Verdana" w:cs="Calibri"/>
                <w:color w:val="000000"/>
                <w:sz w:val="18"/>
                <w:szCs w:val="18"/>
              </w:rPr>
              <w:t>. Общият брой на намерените екземпляри е твърде малък</w:t>
            </w:r>
          </w:p>
        </w:tc>
      </w:tr>
      <w:tr w:rsidR="006E4A00" w:rsidRPr="00BD291D" w14:paraId="40B851F1" w14:textId="77777777" w:rsidTr="004A2454">
        <w:trPr>
          <w:trHeight w:val="212"/>
        </w:trPr>
        <w:tc>
          <w:tcPr>
            <w:tcW w:w="1418" w:type="dxa"/>
            <w:vMerge/>
            <w:tcBorders>
              <w:left w:val="nil"/>
              <w:bottom w:val="single" w:sz="4" w:space="0" w:color="auto"/>
              <w:right w:val="nil"/>
            </w:tcBorders>
            <w:shd w:val="clear" w:color="auto" w:fill="auto"/>
            <w:noWrap/>
            <w:vAlign w:val="center"/>
          </w:tcPr>
          <w:p w14:paraId="5CFA66A7" w14:textId="77777777" w:rsidR="006E4A00" w:rsidRPr="00BD291D" w:rsidRDefault="006E4A00" w:rsidP="006E4A00">
            <w:pPr>
              <w:spacing w:after="0" w:line="240" w:lineRule="auto"/>
              <w:rPr>
                <w:rFonts w:ascii="Verdana" w:eastAsia="Times New Roman" w:hAnsi="Verdana" w:cs="Calibri"/>
                <w:color w:val="000000"/>
                <w:sz w:val="18"/>
                <w:szCs w:val="18"/>
              </w:rPr>
            </w:pPr>
          </w:p>
        </w:tc>
        <w:tc>
          <w:tcPr>
            <w:tcW w:w="1417" w:type="dxa"/>
            <w:tcBorders>
              <w:top w:val="single" w:sz="4" w:space="0" w:color="auto"/>
              <w:left w:val="nil"/>
              <w:bottom w:val="single" w:sz="4" w:space="0" w:color="auto"/>
              <w:right w:val="nil"/>
            </w:tcBorders>
            <w:shd w:val="clear" w:color="auto" w:fill="auto"/>
            <w:noWrap/>
            <w:vAlign w:val="center"/>
          </w:tcPr>
          <w:p w14:paraId="0D40FAA6" w14:textId="77777777" w:rsidR="006E4A00" w:rsidRPr="00BD291D" w:rsidRDefault="006E4A00" w:rsidP="006E4A00">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Пътища</w:t>
            </w:r>
          </w:p>
        </w:tc>
        <w:tc>
          <w:tcPr>
            <w:tcW w:w="1134" w:type="dxa"/>
            <w:tcBorders>
              <w:top w:val="single" w:sz="4" w:space="0" w:color="auto"/>
              <w:left w:val="nil"/>
              <w:bottom w:val="single" w:sz="4" w:space="0" w:color="auto"/>
              <w:right w:val="nil"/>
            </w:tcBorders>
            <w:shd w:val="clear" w:color="auto" w:fill="auto"/>
            <w:noWrap/>
            <w:vAlign w:val="center"/>
          </w:tcPr>
          <w:p w14:paraId="10DC6DF3" w14:textId="77777777" w:rsidR="006E4A00" w:rsidRPr="00BD291D" w:rsidRDefault="006E4A00" w:rsidP="006E4A00">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D01.02</w:t>
            </w:r>
          </w:p>
        </w:tc>
        <w:tc>
          <w:tcPr>
            <w:tcW w:w="3135" w:type="dxa"/>
            <w:tcBorders>
              <w:top w:val="single" w:sz="4" w:space="0" w:color="auto"/>
              <w:left w:val="nil"/>
              <w:bottom w:val="single" w:sz="4" w:space="0" w:color="auto"/>
              <w:right w:val="nil"/>
            </w:tcBorders>
            <w:shd w:val="clear" w:color="auto" w:fill="auto"/>
            <w:vAlign w:val="center"/>
          </w:tcPr>
          <w:p w14:paraId="7372CD3B" w14:textId="77777777" w:rsidR="006E4A00" w:rsidRPr="00BD291D" w:rsidRDefault="006E4A00" w:rsidP="006E4A00">
            <w:pPr>
              <w:spacing w:after="0" w:line="240" w:lineRule="auto"/>
              <w:rPr>
                <w:rFonts w:ascii="Verdana" w:eastAsia="Times New Roman" w:hAnsi="Verdana" w:cs="Calibri"/>
                <w:color w:val="000000"/>
                <w:sz w:val="18"/>
                <w:szCs w:val="18"/>
              </w:rPr>
            </w:pPr>
            <w:r w:rsidRPr="00BD291D">
              <w:rPr>
                <w:rFonts w:ascii="Verdana" w:eastAsia="Times New Roman" w:hAnsi="Verdana" w:cs="Calibri"/>
                <w:color w:val="000000"/>
                <w:sz w:val="18"/>
                <w:szCs w:val="18"/>
              </w:rPr>
              <w:t>3.2. Обща фрагментация в местообитанията на вида от линейни съоръжения</w:t>
            </w:r>
          </w:p>
        </w:tc>
        <w:tc>
          <w:tcPr>
            <w:tcW w:w="1985" w:type="dxa"/>
            <w:tcBorders>
              <w:top w:val="single" w:sz="4" w:space="0" w:color="auto"/>
              <w:left w:val="nil"/>
              <w:bottom w:val="single" w:sz="4" w:space="0" w:color="auto"/>
              <w:right w:val="nil"/>
            </w:tcBorders>
            <w:shd w:val="clear" w:color="auto" w:fill="auto"/>
            <w:vAlign w:val="center"/>
          </w:tcPr>
          <w:p w14:paraId="163834FE" w14:textId="77777777" w:rsidR="006E4A00" w:rsidRPr="00BD291D" w:rsidRDefault="006E4A00" w:rsidP="006E4A00">
            <w:pPr>
              <w:spacing w:after="0" w:line="240" w:lineRule="auto"/>
              <w:rPr>
                <w:rFonts w:ascii="Verdana" w:eastAsia="Times New Roman" w:hAnsi="Verdana" w:cs="Calibri"/>
                <w:sz w:val="18"/>
                <w:szCs w:val="18"/>
              </w:rPr>
            </w:pPr>
            <w:r w:rsidRPr="00BD291D">
              <w:rPr>
                <w:rFonts w:ascii="Verdana" w:eastAsia="Times New Roman" w:hAnsi="Verdana" w:cs="Calibri"/>
                <w:sz w:val="18"/>
                <w:szCs w:val="18"/>
              </w:rPr>
              <w:t>Неблагоприятно – незадоволително</w:t>
            </w:r>
          </w:p>
        </w:tc>
        <w:tc>
          <w:tcPr>
            <w:tcW w:w="6504" w:type="dxa"/>
            <w:tcBorders>
              <w:top w:val="single" w:sz="4" w:space="0" w:color="auto"/>
              <w:left w:val="nil"/>
              <w:bottom w:val="single" w:sz="4" w:space="0" w:color="auto"/>
              <w:right w:val="nil"/>
            </w:tcBorders>
            <w:shd w:val="clear" w:color="auto" w:fill="auto"/>
            <w:vAlign w:val="center"/>
          </w:tcPr>
          <w:p w14:paraId="05559EC3" w14:textId="77777777" w:rsidR="006E4A00" w:rsidRPr="00BD291D" w:rsidRDefault="004A2454" w:rsidP="004A2454">
            <w:pPr>
              <w:spacing w:after="0" w:line="240" w:lineRule="auto"/>
              <w:jc w:val="both"/>
              <w:rPr>
                <w:rFonts w:ascii="Verdana" w:eastAsia="Times New Roman" w:hAnsi="Verdana" w:cs="Calibri"/>
                <w:color w:val="000000"/>
                <w:sz w:val="18"/>
                <w:szCs w:val="18"/>
              </w:rPr>
            </w:pPr>
            <w:r>
              <w:t>З</w:t>
            </w:r>
            <w:r w:rsidRPr="00D83E34">
              <w:t xml:space="preserve">а </w:t>
            </w:r>
            <w:r w:rsidRPr="00790EB4">
              <w:rPr>
                <w:rFonts w:ascii="Verdana" w:eastAsia="Times New Roman" w:hAnsi="Verdana" w:cs="Calibri"/>
                <w:color w:val="000000"/>
                <w:sz w:val="18"/>
                <w:szCs w:val="18"/>
              </w:rPr>
              <w:t>зоните, през които минават автомагистрали и/или пътища първи, и втори клас, и те пресичат от потенциални местообитания на вида, състоянието е оценено, като „неблагоприятно“ по този показател</w:t>
            </w:r>
          </w:p>
        </w:tc>
      </w:tr>
    </w:tbl>
    <w:p w14:paraId="7A2C5FBE" w14:textId="77777777" w:rsidR="00013F1D" w:rsidRPr="00BD291D" w:rsidRDefault="00013F1D" w:rsidP="00D509C7">
      <w:pPr>
        <w:spacing w:before="360" w:after="120" w:line="240" w:lineRule="auto"/>
        <w:jc w:val="both"/>
        <w:rPr>
          <w:rFonts w:ascii="Verdana" w:hAnsi="Verdana"/>
          <w:sz w:val="20"/>
          <w:szCs w:val="20"/>
        </w:rPr>
      </w:pPr>
    </w:p>
    <w:p w14:paraId="1361EA05" w14:textId="77777777" w:rsidR="00013F1D" w:rsidRPr="00BD291D" w:rsidRDefault="00013F1D" w:rsidP="00D509C7">
      <w:pPr>
        <w:spacing w:before="360" w:after="120" w:line="240" w:lineRule="auto"/>
        <w:jc w:val="both"/>
        <w:rPr>
          <w:rFonts w:ascii="Verdana" w:hAnsi="Verdana"/>
          <w:sz w:val="20"/>
          <w:szCs w:val="20"/>
        </w:rPr>
        <w:sectPr w:rsidR="00013F1D" w:rsidRPr="00BD291D" w:rsidSect="00BD313B">
          <w:pgSz w:w="16838" w:h="11906" w:orient="landscape"/>
          <w:pgMar w:top="567" w:right="567" w:bottom="567" w:left="567" w:header="709" w:footer="709" w:gutter="0"/>
          <w:cols w:space="708"/>
          <w:docGrid w:linePitch="360"/>
        </w:sectPr>
      </w:pPr>
    </w:p>
    <w:p w14:paraId="2E5B8E2B" w14:textId="77777777" w:rsidR="00D509C7" w:rsidRPr="00BD291D" w:rsidRDefault="00D509C7" w:rsidP="007D0462">
      <w:pPr>
        <w:numPr>
          <w:ilvl w:val="0"/>
          <w:numId w:val="31"/>
        </w:numPr>
        <w:spacing w:after="120" w:line="276" w:lineRule="auto"/>
        <w:ind w:left="851" w:hanging="567"/>
        <w:jc w:val="both"/>
        <w:outlineLvl w:val="1"/>
        <w:rPr>
          <w:rFonts w:ascii="Verdana" w:hAnsi="Verdana"/>
          <w:b/>
        </w:rPr>
      </w:pPr>
      <w:bookmarkStart w:id="21" w:name="_Toc8302483"/>
      <w:r w:rsidRPr="00BD291D">
        <w:rPr>
          <w:rFonts w:ascii="Verdana" w:hAnsi="Verdana"/>
          <w:b/>
        </w:rPr>
        <w:lastRenderedPageBreak/>
        <w:t>Целесъобразни за изпълнение дейности, целящи подобряване на състоянието на целевия вид</w:t>
      </w:r>
      <w:bookmarkEnd w:id="21"/>
    </w:p>
    <w:p w14:paraId="0969E4FC" w14:textId="77777777" w:rsidR="00D509C7" w:rsidRPr="00BD291D" w:rsidRDefault="00D509C7" w:rsidP="00D509C7">
      <w:pPr>
        <w:pBdr>
          <w:top w:val="nil"/>
          <w:left w:val="nil"/>
          <w:bottom w:val="nil"/>
          <w:right w:val="nil"/>
          <w:between w:val="nil"/>
        </w:pBdr>
        <w:spacing w:after="200"/>
        <w:ind w:firstLine="284"/>
        <w:jc w:val="both"/>
        <w:rPr>
          <w:rFonts w:ascii="Verdana" w:hAnsi="Verdana"/>
          <w:sz w:val="20"/>
          <w:szCs w:val="20"/>
        </w:rPr>
      </w:pPr>
      <w:r w:rsidRPr="00BD291D">
        <w:rPr>
          <w:rFonts w:ascii="Verdana" w:hAnsi="Verdana"/>
          <w:sz w:val="20"/>
          <w:szCs w:val="20"/>
        </w:rPr>
        <w:t>С цел подобряване на природозащитното състояние на целевия вид</w:t>
      </w:r>
      <w:r w:rsidRPr="00BD291D">
        <w:rPr>
          <w:rFonts w:ascii="Verdana" w:hAnsi="Verdana"/>
          <w:sz w:val="20"/>
          <w:szCs w:val="20"/>
          <w:lang w:val="en-US"/>
        </w:rPr>
        <w:t xml:space="preserve"> </w:t>
      </w:r>
      <w:r w:rsidRPr="00BD291D">
        <w:rPr>
          <w:rFonts w:ascii="Verdana" w:hAnsi="Verdana"/>
          <w:sz w:val="20"/>
          <w:szCs w:val="20"/>
        </w:rPr>
        <w:t xml:space="preserve">и местообитанията му на територията на </w:t>
      </w:r>
      <w:r w:rsidR="00901FFE">
        <w:rPr>
          <w:rFonts w:ascii="Verdana" w:hAnsi="Verdana"/>
          <w:sz w:val="20"/>
          <w:szCs w:val="20"/>
        </w:rPr>
        <w:t xml:space="preserve">МИГ </w:t>
      </w:r>
      <w:r w:rsidR="00ED03A0" w:rsidRPr="00BD291D">
        <w:rPr>
          <w:rFonts w:ascii="Verdana" w:hAnsi="Verdana"/>
          <w:sz w:val="20"/>
          <w:szCs w:val="20"/>
        </w:rPr>
        <w:t>Поморие</w:t>
      </w:r>
      <w:r w:rsidRPr="00BD291D">
        <w:rPr>
          <w:rFonts w:ascii="Verdana" w:hAnsi="Verdana"/>
          <w:sz w:val="20"/>
          <w:szCs w:val="20"/>
        </w:rPr>
        <w:t>, целесъобразни за изпълнение са следните дейности:</w:t>
      </w:r>
    </w:p>
    <w:p w14:paraId="3E825776" w14:textId="77777777" w:rsidR="00BD313B" w:rsidRPr="00BD291D" w:rsidRDefault="00BD313B" w:rsidP="007D0462">
      <w:pPr>
        <w:pStyle w:val="a3"/>
        <w:numPr>
          <w:ilvl w:val="1"/>
          <w:numId w:val="7"/>
        </w:numPr>
        <w:spacing w:before="360" w:after="240" w:line="240" w:lineRule="auto"/>
        <w:ind w:left="992" w:hanging="567"/>
        <w:contextualSpacing w:val="0"/>
        <w:jc w:val="both"/>
        <w:outlineLvl w:val="2"/>
        <w:rPr>
          <w:rFonts w:ascii="Verdana" w:hAnsi="Verdana"/>
          <w:b/>
          <w:i/>
        </w:rPr>
      </w:pPr>
      <w:bookmarkStart w:id="22" w:name="_Toc8302484"/>
      <w:r w:rsidRPr="00BD291D">
        <w:rPr>
          <w:rFonts w:ascii="Verdana" w:hAnsi="Verdana"/>
          <w:b/>
          <w:i/>
        </w:rPr>
        <w:t xml:space="preserve">Проучване </w:t>
      </w:r>
      <w:r w:rsidR="005429C5" w:rsidRPr="00BD291D">
        <w:rPr>
          <w:rFonts w:ascii="Verdana" w:hAnsi="Verdana"/>
          <w:b/>
          <w:i/>
        </w:rPr>
        <w:t xml:space="preserve">и картиране </w:t>
      </w:r>
      <w:r w:rsidRPr="00BD291D">
        <w:rPr>
          <w:rFonts w:ascii="Verdana" w:hAnsi="Verdana"/>
          <w:b/>
          <w:i/>
        </w:rPr>
        <w:t>на присъствието, разпространението и популационните параметри на целевия вид</w:t>
      </w:r>
      <w:bookmarkEnd w:id="22"/>
    </w:p>
    <w:p w14:paraId="29622163" w14:textId="77777777" w:rsidR="00901FFE" w:rsidRPr="00ED6C46" w:rsidRDefault="00901FFE" w:rsidP="002D1C1E">
      <w:pPr>
        <w:spacing w:after="60" w:line="240" w:lineRule="auto"/>
        <w:ind w:firstLine="284"/>
        <w:jc w:val="both"/>
        <w:rPr>
          <w:rFonts w:ascii="Verdana" w:hAnsi="Verdana"/>
          <w:sz w:val="20"/>
          <w:szCs w:val="20"/>
        </w:rPr>
      </w:pPr>
      <w:r w:rsidRPr="002D1C1E">
        <w:rPr>
          <w:rFonts w:ascii="Verdana" w:hAnsi="Verdana"/>
          <w:sz w:val="20"/>
          <w:szCs w:val="20"/>
        </w:rPr>
        <w:t xml:space="preserve">Дейността се прилага в обхвата на ЗЗ, в които оценката на природозащитното състояние на целевия вид на ниво зона по Критерии 1, </w:t>
      </w:r>
      <w:r w:rsidRPr="002D1C1E">
        <w:rPr>
          <w:rFonts w:ascii="Verdana" w:hAnsi="Verdana"/>
          <w:i/>
          <w:sz w:val="20"/>
          <w:szCs w:val="20"/>
        </w:rPr>
        <w:t>Популации в границите на зоната“</w:t>
      </w:r>
      <w:r w:rsidRPr="002D1C1E">
        <w:rPr>
          <w:rFonts w:ascii="Verdana" w:hAnsi="Verdana"/>
          <w:sz w:val="20"/>
          <w:szCs w:val="20"/>
        </w:rPr>
        <w:t xml:space="preserve"> е „</w:t>
      </w:r>
      <w:r w:rsidRPr="002D1C1E">
        <w:rPr>
          <w:rFonts w:ascii="Verdana" w:hAnsi="Verdana"/>
          <w:b/>
          <w:i/>
          <w:color w:val="000000"/>
          <w:sz w:val="20"/>
          <w:szCs w:val="20"/>
        </w:rPr>
        <w:t>Неблагоприятно – незадоволително</w:t>
      </w:r>
      <w:r w:rsidRPr="002D1C1E">
        <w:rPr>
          <w:rFonts w:ascii="Verdana" w:hAnsi="Verdana"/>
          <w:sz w:val="20"/>
          <w:szCs w:val="20"/>
        </w:rPr>
        <w:t xml:space="preserve">“. В конкретния случай за </w:t>
      </w:r>
      <w:r w:rsidR="002D1C1E" w:rsidRPr="002D1C1E">
        <w:rPr>
          <w:rFonts w:ascii="Verdana" w:hAnsi="Verdana"/>
          <w:sz w:val="20"/>
          <w:szCs w:val="20"/>
        </w:rPr>
        <w:t xml:space="preserve">ЗЗ </w:t>
      </w:r>
      <w:r w:rsidRPr="002D1C1E">
        <w:rPr>
          <w:rFonts w:ascii="Verdana" w:hAnsi="Verdana"/>
          <w:sz w:val="20"/>
          <w:szCs w:val="20"/>
        </w:rPr>
        <w:t>BG0000151 Айтоска планина</w:t>
      </w:r>
      <w:r w:rsidR="002D1C1E" w:rsidRPr="002D1C1E">
        <w:rPr>
          <w:rFonts w:ascii="Verdana" w:hAnsi="Verdana"/>
          <w:sz w:val="20"/>
          <w:szCs w:val="20"/>
        </w:rPr>
        <w:t xml:space="preserve">, </w:t>
      </w:r>
      <w:r w:rsidR="002D1C1E" w:rsidRPr="002D1C1E">
        <w:rPr>
          <w:rFonts w:ascii="Verdana" w:hAnsi="Verdana" w:cs="Arial"/>
          <w:iCs/>
          <w:sz w:val="20"/>
          <w:szCs w:val="20"/>
        </w:rPr>
        <w:t>при полевите изследвания в зоната, за нуждите на оценката, няма намерени екземпляри</w:t>
      </w:r>
      <w:r w:rsidR="002D1C1E">
        <w:rPr>
          <w:rFonts w:ascii="Verdana" w:hAnsi="Verdana" w:cs="Arial"/>
          <w:iCs/>
          <w:sz w:val="20"/>
          <w:szCs w:val="20"/>
        </w:rPr>
        <w:t xml:space="preserve">, а за </w:t>
      </w:r>
      <w:r w:rsidRPr="00ED6C46">
        <w:rPr>
          <w:rFonts w:ascii="Verdana" w:hAnsi="Verdana"/>
          <w:sz w:val="20"/>
          <w:szCs w:val="20"/>
        </w:rPr>
        <w:t xml:space="preserve">ЗЗ </w:t>
      </w:r>
      <w:r w:rsidR="002D1C1E" w:rsidRPr="002D1C1E">
        <w:rPr>
          <w:rFonts w:ascii="Verdana" w:hAnsi="Verdana" w:cs="Arial"/>
          <w:iCs/>
          <w:sz w:val="20"/>
          <w:szCs w:val="20"/>
        </w:rPr>
        <w:t>BG0000574 Ахелой – Равда – Несебър и ЗЗ BG0000620 Поморие</w:t>
      </w:r>
      <w:r w:rsidRPr="002D1C1E">
        <w:rPr>
          <w:rFonts w:ascii="Verdana" w:hAnsi="Verdana" w:cs="Arial"/>
          <w:iCs/>
          <w:sz w:val="20"/>
          <w:szCs w:val="20"/>
        </w:rPr>
        <w:t>, по време на полевите изследвания по проект “Картиране и определяне на природозащитното състояни</w:t>
      </w:r>
      <w:r w:rsidRPr="00ED6C46">
        <w:rPr>
          <w:rFonts w:ascii="Verdana" w:eastAsia="Times New Roman" w:hAnsi="Verdana"/>
          <w:i/>
          <w:sz w:val="20"/>
          <w:szCs w:val="20"/>
        </w:rPr>
        <w:t>е на природни местообитания и видове – фаза I,</w:t>
      </w:r>
      <w:r w:rsidR="002D1C1E">
        <w:rPr>
          <w:rFonts w:ascii="Verdana" w:eastAsia="Times New Roman" w:hAnsi="Verdana" w:cs="Calibri"/>
          <w:color w:val="000000"/>
          <w:sz w:val="20"/>
          <w:szCs w:val="20"/>
          <w:lang w:eastAsia="bg-BG"/>
        </w:rPr>
        <w:t xml:space="preserve"> </w:t>
      </w:r>
      <w:r w:rsidRPr="00ED6C46">
        <w:rPr>
          <w:rFonts w:ascii="Verdana" w:eastAsia="Times New Roman" w:hAnsi="Verdana" w:cs="Calibri"/>
          <w:color w:val="000000"/>
          <w:sz w:val="20"/>
          <w:szCs w:val="20"/>
        </w:rPr>
        <w:t>общият брой на намерените екземпляри е твърде малък</w:t>
      </w:r>
      <w:r w:rsidR="002D1C1E">
        <w:rPr>
          <w:rFonts w:ascii="Verdana" w:eastAsia="Times New Roman" w:hAnsi="Verdana" w:cs="Calibri"/>
          <w:color w:val="000000"/>
          <w:sz w:val="20"/>
          <w:szCs w:val="20"/>
          <w:lang w:eastAsia="bg-BG"/>
        </w:rPr>
        <w:t xml:space="preserve">. </w:t>
      </w:r>
      <w:r w:rsidRPr="00ED6C46">
        <w:rPr>
          <w:rFonts w:ascii="Verdana" w:eastAsia="Times New Roman" w:hAnsi="Verdana" w:cs="Calibri"/>
          <w:color w:val="000000"/>
          <w:sz w:val="20"/>
          <w:szCs w:val="20"/>
          <w:lang w:eastAsia="bg-BG"/>
        </w:rPr>
        <w:t>За зони с установени под 10 екз., състоянието на популацията, в това число обилие, полова и възрастова структура, е счетено за неблагоприятно – незадоволително</w:t>
      </w:r>
      <w:r w:rsidRPr="00ED6C46">
        <w:rPr>
          <w:rFonts w:ascii="Verdana" w:hAnsi="Verdana"/>
          <w:sz w:val="20"/>
          <w:szCs w:val="20"/>
        </w:rPr>
        <w:t xml:space="preserve"> </w:t>
      </w:r>
    </w:p>
    <w:p w14:paraId="34A78C70" w14:textId="77777777" w:rsidR="00901FFE" w:rsidRPr="00ED6C46" w:rsidRDefault="00901FFE" w:rsidP="00901FFE">
      <w:pPr>
        <w:spacing w:after="120"/>
        <w:ind w:firstLine="284"/>
        <w:jc w:val="both"/>
        <w:rPr>
          <w:rFonts w:ascii="Verdana" w:hAnsi="Verdana"/>
          <w:sz w:val="20"/>
          <w:szCs w:val="20"/>
        </w:rPr>
      </w:pPr>
      <w:r w:rsidRPr="00ED6C46">
        <w:rPr>
          <w:rFonts w:ascii="Verdana" w:hAnsi="Verdana"/>
          <w:sz w:val="20"/>
          <w:szCs w:val="20"/>
        </w:rPr>
        <w:t>Дейността включва два взаимосвързани компонента, в това число:</w:t>
      </w:r>
    </w:p>
    <w:p w14:paraId="1AC36461" w14:textId="77777777" w:rsidR="00BD313B" w:rsidRPr="00BD291D" w:rsidRDefault="00BD313B" w:rsidP="007D0462">
      <w:pPr>
        <w:pStyle w:val="a3"/>
        <w:numPr>
          <w:ilvl w:val="0"/>
          <w:numId w:val="5"/>
        </w:numPr>
        <w:spacing w:after="120"/>
        <w:jc w:val="both"/>
        <w:rPr>
          <w:rFonts w:ascii="Verdana" w:hAnsi="Verdana"/>
          <w:b/>
          <w:i/>
          <w:sz w:val="20"/>
          <w:szCs w:val="20"/>
        </w:rPr>
      </w:pPr>
      <w:r w:rsidRPr="00BD291D">
        <w:rPr>
          <w:rFonts w:ascii="Verdana" w:hAnsi="Verdana"/>
          <w:b/>
          <w:i/>
          <w:sz w:val="20"/>
          <w:szCs w:val="20"/>
        </w:rPr>
        <w:t>Проучване на присъствието и разпространението на целевия вид в обхвата на защитената зона</w:t>
      </w:r>
    </w:p>
    <w:p w14:paraId="54EE9FD9" w14:textId="77777777" w:rsidR="00BD313B" w:rsidRPr="00BD291D" w:rsidRDefault="00BD313B" w:rsidP="002D1C1E">
      <w:pPr>
        <w:spacing w:after="120" w:line="240" w:lineRule="auto"/>
        <w:ind w:firstLine="284"/>
        <w:jc w:val="both"/>
        <w:rPr>
          <w:rFonts w:ascii="Verdana" w:hAnsi="Verdana"/>
          <w:sz w:val="20"/>
          <w:szCs w:val="20"/>
        </w:rPr>
      </w:pPr>
      <w:r w:rsidRPr="00BD291D">
        <w:rPr>
          <w:rFonts w:ascii="Verdana" w:hAnsi="Verdana"/>
          <w:sz w:val="20"/>
          <w:szCs w:val="20"/>
        </w:rPr>
        <w:t xml:space="preserve">Проучванията следва да бъдат проведени въз основа на научно издържана и видово специфична стандартна </w:t>
      </w:r>
      <w:hyperlink r:id="rId21" w:history="1">
        <w:r w:rsidRPr="00BD291D">
          <w:rPr>
            <w:rStyle w:val="a4"/>
            <w:rFonts w:ascii="Verdana" w:hAnsi="Verdana"/>
            <w:sz w:val="20"/>
            <w:szCs w:val="20"/>
          </w:rPr>
          <w:t>методика за мониторинг на земноводни и влечуги</w:t>
        </w:r>
      </w:hyperlink>
      <w:r w:rsidRPr="00BD291D">
        <w:rPr>
          <w:rFonts w:ascii="Verdana" w:hAnsi="Verdana"/>
          <w:sz w:val="20"/>
          <w:szCs w:val="20"/>
        </w:rPr>
        <w:t>. Проучването следва да бъде извършено от експерти в съответната научна област, които притежават опит в проучването и мониторинга на вида или на земноводни и влечуги. Ако в резултат на проучването са установени конкретни находища на вида се пристъпва към реализиране на втория компонент.</w:t>
      </w:r>
    </w:p>
    <w:p w14:paraId="61773407" w14:textId="77777777" w:rsidR="00BD313B" w:rsidRPr="00BD291D" w:rsidRDefault="00BD313B" w:rsidP="007D0462">
      <w:pPr>
        <w:pStyle w:val="a3"/>
        <w:numPr>
          <w:ilvl w:val="0"/>
          <w:numId w:val="5"/>
        </w:numPr>
        <w:spacing w:after="120"/>
        <w:jc w:val="both"/>
        <w:rPr>
          <w:rFonts w:ascii="Verdana" w:hAnsi="Verdana"/>
          <w:b/>
          <w:i/>
          <w:sz w:val="20"/>
          <w:szCs w:val="20"/>
        </w:rPr>
      </w:pPr>
      <w:r w:rsidRPr="00BD291D">
        <w:rPr>
          <w:rFonts w:ascii="Verdana" w:hAnsi="Verdana"/>
          <w:b/>
          <w:i/>
          <w:sz w:val="20"/>
          <w:szCs w:val="20"/>
        </w:rPr>
        <w:t>Проучване на популационните параметри на целевия вид в обхвата на идентифицираните находища</w:t>
      </w:r>
    </w:p>
    <w:p w14:paraId="3513D579" w14:textId="77777777" w:rsidR="00BD313B" w:rsidRPr="00BD291D" w:rsidRDefault="00BD313B" w:rsidP="00BD313B">
      <w:pPr>
        <w:spacing w:after="120"/>
        <w:ind w:firstLine="284"/>
        <w:jc w:val="both"/>
        <w:rPr>
          <w:rFonts w:ascii="Verdana" w:hAnsi="Verdana"/>
          <w:sz w:val="20"/>
          <w:szCs w:val="20"/>
        </w:rPr>
      </w:pPr>
      <w:r w:rsidRPr="00BD291D">
        <w:rPr>
          <w:rFonts w:ascii="Verdana" w:hAnsi="Verdana"/>
          <w:sz w:val="20"/>
          <w:szCs w:val="20"/>
        </w:rPr>
        <w:t>Този компонент от дейността се прилага в случай, че в резултат на проведените проучвания за разпространението на целевия вид са констатирани конкретни негови находища</w:t>
      </w:r>
      <w:r w:rsidRPr="00BD291D">
        <w:rPr>
          <w:rFonts w:ascii="Verdana" w:hAnsi="Verdana"/>
          <w:sz w:val="20"/>
          <w:szCs w:val="20"/>
          <w:lang w:val="en-US"/>
        </w:rPr>
        <w:t xml:space="preserve"> </w:t>
      </w:r>
      <w:r w:rsidRPr="00BD291D">
        <w:rPr>
          <w:rFonts w:ascii="Verdana" w:hAnsi="Verdana"/>
          <w:sz w:val="20"/>
          <w:szCs w:val="20"/>
        </w:rPr>
        <w:t xml:space="preserve">или такива находища вече са известни, но не са проучени популационните им параметри. В обхвата на установените находища, въз основа на научно издържана </w:t>
      </w:r>
      <w:hyperlink r:id="rId22" w:history="1">
        <w:r w:rsidRPr="00BD291D">
          <w:rPr>
            <w:rStyle w:val="a4"/>
            <w:rFonts w:ascii="Verdana" w:hAnsi="Verdana"/>
            <w:sz w:val="20"/>
            <w:szCs w:val="20"/>
          </w:rPr>
          <w:t>методика</w:t>
        </w:r>
      </w:hyperlink>
      <w:r w:rsidRPr="00BD291D">
        <w:rPr>
          <w:rFonts w:ascii="Verdana" w:hAnsi="Verdana"/>
          <w:sz w:val="20"/>
          <w:szCs w:val="20"/>
        </w:rPr>
        <w:t xml:space="preserve"> за земноводни и влечуги, се проучват следния минимум от популационни параметри, свързани с критериите за оценка на природозащитното състояние на вида в защитените зони:</w:t>
      </w:r>
    </w:p>
    <w:p w14:paraId="54F15022" w14:textId="77777777" w:rsidR="00BD313B" w:rsidRPr="00BD291D" w:rsidRDefault="00BD313B" w:rsidP="007D0462">
      <w:pPr>
        <w:pStyle w:val="a3"/>
        <w:numPr>
          <w:ilvl w:val="0"/>
          <w:numId w:val="6"/>
        </w:numPr>
        <w:spacing w:after="120"/>
        <w:jc w:val="both"/>
        <w:rPr>
          <w:rFonts w:ascii="Verdana" w:hAnsi="Verdana"/>
          <w:sz w:val="20"/>
          <w:szCs w:val="20"/>
        </w:rPr>
      </w:pPr>
      <w:r w:rsidRPr="00BD291D">
        <w:rPr>
          <w:rFonts w:ascii="Verdana" w:hAnsi="Verdana"/>
          <w:sz w:val="20"/>
          <w:szCs w:val="20"/>
        </w:rPr>
        <w:t>Обилие на вида в установеното находище</w:t>
      </w:r>
    </w:p>
    <w:p w14:paraId="489C05A3" w14:textId="77777777" w:rsidR="00BD313B" w:rsidRPr="00BD291D" w:rsidRDefault="00BD313B" w:rsidP="007D0462">
      <w:pPr>
        <w:pStyle w:val="a3"/>
        <w:numPr>
          <w:ilvl w:val="0"/>
          <w:numId w:val="6"/>
        </w:numPr>
        <w:spacing w:after="120"/>
        <w:jc w:val="both"/>
        <w:rPr>
          <w:rFonts w:ascii="Verdana" w:hAnsi="Verdana"/>
          <w:sz w:val="20"/>
          <w:szCs w:val="20"/>
        </w:rPr>
      </w:pPr>
      <w:r w:rsidRPr="00BD291D">
        <w:rPr>
          <w:rFonts w:ascii="Verdana" w:hAnsi="Verdana"/>
          <w:sz w:val="20"/>
          <w:szCs w:val="20"/>
        </w:rPr>
        <w:t>Полова структура на вида в установените находища</w:t>
      </w:r>
    </w:p>
    <w:p w14:paraId="24911D87" w14:textId="77777777" w:rsidR="00BD313B" w:rsidRPr="00BD291D" w:rsidRDefault="00BD313B" w:rsidP="007D0462">
      <w:pPr>
        <w:pStyle w:val="a3"/>
        <w:numPr>
          <w:ilvl w:val="0"/>
          <w:numId w:val="6"/>
        </w:numPr>
        <w:spacing w:after="120"/>
        <w:jc w:val="both"/>
        <w:rPr>
          <w:rFonts w:ascii="Verdana" w:hAnsi="Verdana"/>
          <w:sz w:val="20"/>
          <w:szCs w:val="20"/>
        </w:rPr>
      </w:pPr>
      <w:r w:rsidRPr="00BD291D">
        <w:rPr>
          <w:rFonts w:ascii="Verdana" w:hAnsi="Verdana"/>
          <w:sz w:val="20"/>
          <w:szCs w:val="20"/>
        </w:rPr>
        <w:t>Възрастова структура на вида в установените находища</w:t>
      </w:r>
    </w:p>
    <w:p w14:paraId="6E267951" w14:textId="77777777" w:rsidR="00BD313B" w:rsidRPr="00BD291D" w:rsidRDefault="002D1C1E" w:rsidP="002D1C1E">
      <w:pPr>
        <w:spacing w:before="240" w:after="120" w:line="240" w:lineRule="auto"/>
        <w:ind w:firstLine="284"/>
        <w:jc w:val="both"/>
        <w:rPr>
          <w:rFonts w:ascii="Verdana" w:hAnsi="Verdana"/>
          <w:b/>
          <w:i/>
          <w:sz w:val="20"/>
          <w:szCs w:val="20"/>
        </w:rPr>
      </w:pPr>
      <w:r>
        <w:rPr>
          <w:rFonts w:ascii="Verdana" w:hAnsi="Verdana"/>
          <w:b/>
          <w:i/>
          <w:sz w:val="20"/>
          <w:szCs w:val="20"/>
        </w:rPr>
        <w:t>Цел на дейността</w:t>
      </w:r>
    </w:p>
    <w:p w14:paraId="5508F7E2" w14:textId="77777777" w:rsidR="00BD313B" w:rsidRPr="00790EB4" w:rsidRDefault="00BD313B" w:rsidP="009571B6">
      <w:pPr>
        <w:pStyle w:val="a3"/>
        <w:numPr>
          <w:ilvl w:val="6"/>
          <w:numId w:val="32"/>
        </w:numPr>
        <w:spacing w:after="120" w:line="240" w:lineRule="auto"/>
        <w:ind w:left="851" w:hanging="567"/>
        <w:contextualSpacing w:val="0"/>
        <w:jc w:val="both"/>
        <w:rPr>
          <w:rFonts w:ascii="Verdana" w:hAnsi="Verdana"/>
          <w:sz w:val="20"/>
          <w:szCs w:val="20"/>
        </w:rPr>
      </w:pPr>
      <w:r w:rsidRPr="00790EB4">
        <w:rPr>
          <w:rFonts w:ascii="Verdana" w:hAnsi="Verdana"/>
          <w:sz w:val="20"/>
          <w:szCs w:val="20"/>
        </w:rPr>
        <w:t>Да се осигури научна основа за анализ и вземане на информирани решения за опазване и управление на вида и местообитанията му;</w:t>
      </w:r>
    </w:p>
    <w:p w14:paraId="541A82D3" w14:textId="77777777" w:rsidR="00BD313B" w:rsidRPr="00790EB4" w:rsidRDefault="00BD313B" w:rsidP="009571B6">
      <w:pPr>
        <w:pStyle w:val="a3"/>
        <w:numPr>
          <w:ilvl w:val="6"/>
          <w:numId w:val="32"/>
        </w:numPr>
        <w:spacing w:after="120"/>
        <w:ind w:left="851" w:hanging="567"/>
        <w:jc w:val="both"/>
        <w:rPr>
          <w:rFonts w:ascii="Verdana" w:hAnsi="Verdana"/>
          <w:sz w:val="20"/>
          <w:szCs w:val="20"/>
        </w:rPr>
      </w:pPr>
      <w:r w:rsidRPr="00790EB4">
        <w:rPr>
          <w:rFonts w:ascii="Verdana" w:hAnsi="Verdana"/>
          <w:sz w:val="20"/>
          <w:szCs w:val="20"/>
        </w:rPr>
        <w:lastRenderedPageBreak/>
        <w:t xml:space="preserve">Да се установи ефекта от приложените природозащитни мерки </w:t>
      </w:r>
      <w:r w:rsidR="00790EB4">
        <w:rPr>
          <w:rFonts w:ascii="Verdana" w:hAnsi="Verdana"/>
          <w:sz w:val="20"/>
          <w:szCs w:val="20"/>
        </w:rPr>
        <w:t>върху вида и местообитанията му</w:t>
      </w:r>
    </w:p>
    <w:p w14:paraId="1819BDCF" w14:textId="77777777" w:rsidR="00BD313B" w:rsidRPr="00BD291D" w:rsidRDefault="00BD313B" w:rsidP="00BD313B">
      <w:pPr>
        <w:spacing w:after="120"/>
        <w:ind w:firstLine="284"/>
        <w:jc w:val="both"/>
        <w:rPr>
          <w:rFonts w:ascii="Verdana" w:hAnsi="Verdana"/>
          <w:b/>
          <w:i/>
          <w:sz w:val="20"/>
          <w:szCs w:val="20"/>
        </w:rPr>
      </w:pPr>
      <w:r w:rsidRPr="00BD291D">
        <w:rPr>
          <w:rFonts w:ascii="Verdana" w:hAnsi="Verdana"/>
          <w:b/>
          <w:i/>
          <w:sz w:val="20"/>
          <w:szCs w:val="20"/>
        </w:rPr>
        <w:t>Показатели/Заплахи и въздействия,</w:t>
      </w:r>
      <w:r w:rsidR="002D1C1E">
        <w:rPr>
          <w:rFonts w:ascii="Verdana" w:hAnsi="Verdana"/>
          <w:b/>
          <w:i/>
          <w:sz w:val="20"/>
          <w:szCs w:val="20"/>
        </w:rPr>
        <w:t xml:space="preserve"> с които дейността кореспондира</w:t>
      </w:r>
    </w:p>
    <w:p w14:paraId="2E9369EB" w14:textId="77777777" w:rsidR="00BD313B" w:rsidRPr="00BD291D" w:rsidRDefault="00BD313B" w:rsidP="009571B6">
      <w:pPr>
        <w:pStyle w:val="a3"/>
        <w:numPr>
          <w:ilvl w:val="3"/>
          <w:numId w:val="33"/>
        </w:numPr>
        <w:spacing w:after="120" w:line="240" w:lineRule="auto"/>
        <w:ind w:left="851" w:hanging="567"/>
        <w:contextualSpacing w:val="0"/>
        <w:jc w:val="both"/>
        <w:rPr>
          <w:rFonts w:ascii="Verdana" w:hAnsi="Verdana"/>
          <w:sz w:val="20"/>
          <w:szCs w:val="20"/>
        </w:rPr>
      </w:pPr>
      <w:r w:rsidRPr="00BD291D">
        <w:rPr>
          <w:rFonts w:ascii="Verdana" w:eastAsia="Times New Roman" w:hAnsi="Verdana" w:cs="Calibri"/>
          <w:color w:val="000000"/>
          <w:sz w:val="20"/>
          <w:szCs w:val="20"/>
        </w:rPr>
        <w:t>Неблагоприятно – незадоволително състояние по показателя „</w:t>
      </w:r>
      <w:r w:rsidRPr="00BD291D">
        <w:rPr>
          <w:rFonts w:ascii="Verdana" w:eastAsia="Times New Roman" w:hAnsi="Verdana" w:cs="Calibri"/>
          <w:i/>
          <w:color w:val="000000"/>
          <w:sz w:val="20"/>
          <w:szCs w:val="20"/>
        </w:rPr>
        <w:t>Обилие на популацията на вида защитената зона</w:t>
      </w:r>
      <w:r w:rsidR="00790EB4">
        <w:rPr>
          <w:rFonts w:ascii="Verdana" w:eastAsia="Times New Roman" w:hAnsi="Verdana" w:cs="Calibri"/>
          <w:color w:val="000000"/>
          <w:sz w:val="20"/>
          <w:szCs w:val="20"/>
        </w:rPr>
        <w:t>“</w:t>
      </w:r>
    </w:p>
    <w:p w14:paraId="68532D4B" w14:textId="77777777" w:rsidR="00BD313B" w:rsidRPr="00BD291D" w:rsidRDefault="00BD313B" w:rsidP="009571B6">
      <w:pPr>
        <w:pStyle w:val="a3"/>
        <w:numPr>
          <w:ilvl w:val="3"/>
          <w:numId w:val="33"/>
        </w:numPr>
        <w:spacing w:after="120" w:line="240" w:lineRule="auto"/>
        <w:ind w:left="851" w:hanging="567"/>
        <w:contextualSpacing w:val="0"/>
        <w:jc w:val="both"/>
        <w:rPr>
          <w:rFonts w:ascii="Verdana" w:hAnsi="Verdana"/>
          <w:sz w:val="20"/>
          <w:szCs w:val="20"/>
        </w:rPr>
      </w:pPr>
      <w:r w:rsidRPr="00BD291D">
        <w:rPr>
          <w:rFonts w:ascii="Verdana" w:eastAsia="Times New Roman" w:hAnsi="Verdana" w:cs="Calibri"/>
          <w:color w:val="000000"/>
          <w:sz w:val="20"/>
          <w:szCs w:val="20"/>
        </w:rPr>
        <w:t>Неблагоприятно – незадоволително състояние по показателя „</w:t>
      </w:r>
      <w:r w:rsidRPr="00BD291D">
        <w:rPr>
          <w:rFonts w:ascii="Verdana" w:eastAsia="Times New Roman" w:hAnsi="Verdana" w:cs="Calibri"/>
          <w:i/>
          <w:color w:val="000000"/>
          <w:sz w:val="20"/>
          <w:szCs w:val="20"/>
        </w:rPr>
        <w:t>Полова структура на възрастните</w:t>
      </w:r>
      <w:r w:rsidR="00790EB4">
        <w:rPr>
          <w:rFonts w:ascii="Verdana" w:eastAsia="Times New Roman" w:hAnsi="Verdana" w:cs="Calibri"/>
          <w:color w:val="000000"/>
          <w:sz w:val="20"/>
          <w:szCs w:val="20"/>
        </w:rPr>
        <w:t>“</w:t>
      </w:r>
    </w:p>
    <w:p w14:paraId="59FD76AD" w14:textId="77777777" w:rsidR="00BD313B" w:rsidRPr="00BD291D" w:rsidRDefault="00BD313B" w:rsidP="009571B6">
      <w:pPr>
        <w:pStyle w:val="a3"/>
        <w:numPr>
          <w:ilvl w:val="3"/>
          <w:numId w:val="33"/>
        </w:numPr>
        <w:spacing w:after="120" w:line="240" w:lineRule="auto"/>
        <w:ind w:left="851" w:hanging="567"/>
        <w:contextualSpacing w:val="0"/>
        <w:jc w:val="both"/>
        <w:rPr>
          <w:rFonts w:ascii="Verdana" w:hAnsi="Verdana"/>
          <w:sz w:val="20"/>
          <w:szCs w:val="20"/>
        </w:rPr>
      </w:pPr>
      <w:r w:rsidRPr="00BD291D">
        <w:rPr>
          <w:rFonts w:ascii="Verdana" w:eastAsia="Times New Roman" w:hAnsi="Verdana" w:cs="Calibri"/>
          <w:color w:val="000000"/>
          <w:sz w:val="20"/>
          <w:szCs w:val="20"/>
        </w:rPr>
        <w:t>Неблагоприятно – незадоволително състояние по показателя „</w:t>
      </w:r>
      <w:r w:rsidRPr="00BD291D">
        <w:rPr>
          <w:rFonts w:ascii="Verdana" w:eastAsia="Times New Roman" w:hAnsi="Verdana" w:cs="Calibri"/>
          <w:i/>
          <w:color w:val="000000"/>
          <w:sz w:val="20"/>
          <w:szCs w:val="20"/>
        </w:rPr>
        <w:t>Възрастова структура</w:t>
      </w:r>
      <w:r w:rsidRPr="00BD291D">
        <w:rPr>
          <w:rFonts w:ascii="Verdana" w:eastAsia="Times New Roman" w:hAnsi="Verdana" w:cs="Calibri"/>
          <w:color w:val="000000"/>
          <w:sz w:val="20"/>
          <w:szCs w:val="20"/>
        </w:rPr>
        <w:t>“</w:t>
      </w:r>
    </w:p>
    <w:p w14:paraId="6BBEC248" w14:textId="77777777" w:rsidR="005429C5" w:rsidRPr="00BD291D" w:rsidRDefault="005429C5" w:rsidP="009571B6">
      <w:pPr>
        <w:pStyle w:val="a3"/>
        <w:numPr>
          <w:ilvl w:val="3"/>
          <w:numId w:val="33"/>
        </w:numPr>
        <w:spacing w:after="120" w:line="240" w:lineRule="auto"/>
        <w:ind w:left="851" w:hanging="567"/>
        <w:contextualSpacing w:val="0"/>
        <w:jc w:val="both"/>
        <w:rPr>
          <w:rFonts w:ascii="Verdana" w:eastAsia="Times New Roman" w:hAnsi="Verdana" w:cs="Calibri"/>
          <w:i/>
          <w:color w:val="000000"/>
          <w:sz w:val="20"/>
          <w:szCs w:val="20"/>
        </w:rPr>
      </w:pPr>
      <w:r w:rsidRPr="00BD291D">
        <w:rPr>
          <w:rFonts w:ascii="Verdana" w:eastAsia="Times New Roman" w:hAnsi="Verdana" w:cs="Calibri"/>
          <w:color w:val="000000"/>
          <w:sz w:val="20"/>
          <w:szCs w:val="20"/>
        </w:rPr>
        <w:t xml:space="preserve">Неблагоприятно – незадоволително състояние по показателя </w:t>
      </w:r>
      <w:r w:rsidRPr="00BD291D">
        <w:rPr>
          <w:rFonts w:ascii="Verdana" w:eastAsia="Times New Roman" w:hAnsi="Verdana" w:cs="Calibri"/>
          <w:i/>
          <w:color w:val="000000"/>
          <w:sz w:val="20"/>
          <w:szCs w:val="20"/>
        </w:rPr>
        <w:t>„Обща площ на потенциалното местообитание в зоната“</w:t>
      </w:r>
    </w:p>
    <w:p w14:paraId="15A21661" w14:textId="104EF6ED" w:rsidR="00D509C7" w:rsidRPr="00BD291D" w:rsidRDefault="00D509C7" w:rsidP="007D0462">
      <w:pPr>
        <w:pStyle w:val="a3"/>
        <w:numPr>
          <w:ilvl w:val="1"/>
          <w:numId w:val="7"/>
        </w:numPr>
        <w:spacing w:before="360" w:after="240" w:line="240" w:lineRule="auto"/>
        <w:ind w:left="992" w:hanging="567"/>
        <w:contextualSpacing w:val="0"/>
        <w:jc w:val="both"/>
        <w:outlineLvl w:val="2"/>
        <w:rPr>
          <w:rFonts w:ascii="Verdana" w:hAnsi="Verdana"/>
          <w:b/>
          <w:i/>
        </w:rPr>
      </w:pPr>
      <w:bookmarkStart w:id="23" w:name="_Toc8302487"/>
      <w:r w:rsidRPr="00BD291D">
        <w:rPr>
          <w:rFonts w:ascii="Verdana" w:hAnsi="Verdana"/>
          <w:b/>
          <w:i/>
        </w:rPr>
        <w:t>Информационни дейности и дейности за въвличане на заинтересованите страни</w:t>
      </w:r>
      <w:bookmarkEnd w:id="23"/>
    </w:p>
    <w:p w14:paraId="06413985" w14:textId="77777777" w:rsidR="00D509C7" w:rsidRPr="00BD291D" w:rsidRDefault="00D509C7" w:rsidP="00D509C7">
      <w:pPr>
        <w:spacing w:before="240" w:after="120" w:line="240" w:lineRule="auto"/>
        <w:ind w:firstLine="284"/>
        <w:jc w:val="both"/>
        <w:rPr>
          <w:rFonts w:ascii="Verdana" w:hAnsi="Verdana"/>
          <w:sz w:val="20"/>
          <w:szCs w:val="20"/>
        </w:rPr>
      </w:pPr>
      <w:r w:rsidRPr="00BD291D">
        <w:rPr>
          <w:rFonts w:ascii="Verdana" w:hAnsi="Verdana"/>
          <w:sz w:val="20"/>
          <w:szCs w:val="20"/>
        </w:rPr>
        <w:t>Дейността включва организиране и провеждане на информационни, координационни и работни срещи и/или медийна кампания на местно ниво (териториален обхват на МИГ) насочени към превенция и минимизиране на конкретни заплахи и въздействия за целевия вид и местообитанията му и популяризиране на прилаганите преки природозащитни дейности. Основни приоритети в тази насока следва да бъдат:</w:t>
      </w:r>
    </w:p>
    <w:p w14:paraId="0F48523A" w14:textId="77777777" w:rsidR="00D509C7" w:rsidRPr="00BD291D" w:rsidRDefault="005429C5" w:rsidP="007D0462">
      <w:pPr>
        <w:pStyle w:val="a3"/>
        <w:numPr>
          <w:ilvl w:val="0"/>
          <w:numId w:val="5"/>
        </w:numPr>
        <w:spacing w:before="240" w:after="120" w:line="240" w:lineRule="auto"/>
        <w:ind w:left="714" w:hanging="357"/>
        <w:contextualSpacing w:val="0"/>
        <w:jc w:val="both"/>
        <w:rPr>
          <w:rFonts w:ascii="Verdana" w:hAnsi="Verdana"/>
          <w:sz w:val="20"/>
          <w:szCs w:val="20"/>
        </w:rPr>
      </w:pPr>
      <w:r w:rsidRPr="00BD291D">
        <w:rPr>
          <w:rFonts w:ascii="Verdana" w:hAnsi="Verdana"/>
          <w:sz w:val="20"/>
          <w:szCs w:val="20"/>
        </w:rPr>
        <w:t>П</w:t>
      </w:r>
      <w:r w:rsidR="00D509C7" w:rsidRPr="00BD291D">
        <w:rPr>
          <w:rFonts w:ascii="Verdana" w:hAnsi="Verdana"/>
          <w:sz w:val="20"/>
          <w:szCs w:val="20"/>
        </w:rPr>
        <w:t>ровеждане на информационни срещи с собственици и ползватели на земеделски земи и гори, насочени към превенция и минимализиране на ефекта от пожарите върху вида и местообитанията му, както и провеждане на координационни срещи с отговорните държавни и общински институции в тази насока;</w:t>
      </w:r>
    </w:p>
    <w:p w14:paraId="6487234E" w14:textId="77777777" w:rsidR="00D509C7" w:rsidRPr="00BD291D" w:rsidRDefault="00D509C7" w:rsidP="007D0462">
      <w:pPr>
        <w:pStyle w:val="a3"/>
        <w:numPr>
          <w:ilvl w:val="0"/>
          <w:numId w:val="5"/>
        </w:numPr>
        <w:spacing w:before="240" w:after="120" w:line="240" w:lineRule="auto"/>
        <w:jc w:val="both"/>
        <w:rPr>
          <w:rFonts w:ascii="Verdana" w:hAnsi="Verdana"/>
          <w:sz w:val="20"/>
          <w:szCs w:val="20"/>
        </w:rPr>
      </w:pPr>
      <w:r w:rsidRPr="00BD291D">
        <w:rPr>
          <w:rFonts w:ascii="Verdana" w:hAnsi="Verdana"/>
          <w:sz w:val="20"/>
          <w:szCs w:val="20"/>
        </w:rPr>
        <w:t>Провеждане на информационни срещи с местното население и земеделски стопани, насочени към превенция и ограничаване на замърсяването на влажни зони (реки, естествени и изкуствени водоеми със стоящи води и др.) на територията на защитената зона с твърди битови и строителни отпадъци и отпадъци от селскостопанската дейност - опаковки от пестициди и хербициди, и др.</w:t>
      </w:r>
    </w:p>
    <w:p w14:paraId="2F6255EE" w14:textId="77777777" w:rsidR="00D509C7" w:rsidRPr="00BD291D" w:rsidRDefault="00790EB4" w:rsidP="006B3018">
      <w:pPr>
        <w:spacing w:before="240" w:after="120" w:line="240" w:lineRule="auto"/>
        <w:ind w:firstLine="284"/>
        <w:jc w:val="both"/>
        <w:rPr>
          <w:rFonts w:ascii="Verdana" w:hAnsi="Verdana"/>
          <w:b/>
          <w:i/>
          <w:sz w:val="20"/>
          <w:szCs w:val="20"/>
        </w:rPr>
      </w:pPr>
      <w:r>
        <w:rPr>
          <w:rFonts w:ascii="Verdana" w:hAnsi="Verdana"/>
          <w:b/>
          <w:i/>
          <w:sz w:val="20"/>
          <w:szCs w:val="20"/>
        </w:rPr>
        <w:t>Цел на дейността</w:t>
      </w:r>
    </w:p>
    <w:p w14:paraId="6A876932" w14:textId="77777777" w:rsidR="00D509C7" w:rsidRPr="00BD291D" w:rsidRDefault="00D509C7" w:rsidP="009571B6">
      <w:pPr>
        <w:pStyle w:val="a3"/>
        <w:numPr>
          <w:ilvl w:val="6"/>
          <w:numId w:val="33"/>
        </w:numPr>
        <w:spacing w:after="120" w:line="240" w:lineRule="auto"/>
        <w:ind w:left="851" w:hanging="567"/>
        <w:contextualSpacing w:val="0"/>
        <w:jc w:val="both"/>
        <w:rPr>
          <w:rFonts w:ascii="Verdana" w:hAnsi="Verdana"/>
          <w:sz w:val="20"/>
          <w:szCs w:val="20"/>
        </w:rPr>
      </w:pPr>
      <w:r w:rsidRPr="00BD291D">
        <w:rPr>
          <w:rFonts w:ascii="Verdana" w:hAnsi="Verdana"/>
          <w:sz w:val="20"/>
          <w:szCs w:val="20"/>
        </w:rPr>
        <w:t>Превенция и свеждане до минимум на отрицателните въздействия и заплахи, в частност превенция на ефекта от пожарите и замърсяването върху вида и местообитанията му и ог</w:t>
      </w:r>
      <w:r w:rsidR="00790EB4">
        <w:rPr>
          <w:rFonts w:ascii="Verdana" w:hAnsi="Verdana"/>
          <w:sz w:val="20"/>
          <w:szCs w:val="20"/>
        </w:rPr>
        <w:t>раничаване на интензивността им</w:t>
      </w:r>
    </w:p>
    <w:p w14:paraId="67DB85EB" w14:textId="77777777" w:rsidR="00D509C7" w:rsidRPr="00BD291D" w:rsidRDefault="00D509C7" w:rsidP="00D509C7">
      <w:pPr>
        <w:spacing w:after="120"/>
        <w:ind w:firstLine="284"/>
        <w:jc w:val="both"/>
        <w:rPr>
          <w:rFonts w:ascii="Verdana" w:hAnsi="Verdana"/>
          <w:b/>
          <w:i/>
          <w:sz w:val="20"/>
          <w:szCs w:val="20"/>
        </w:rPr>
      </w:pPr>
      <w:r w:rsidRPr="00BD291D">
        <w:rPr>
          <w:rFonts w:ascii="Verdana" w:hAnsi="Verdana"/>
          <w:b/>
          <w:i/>
          <w:sz w:val="20"/>
          <w:szCs w:val="20"/>
        </w:rPr>
        <w:t>Показатели/Заплахи и въздействия,</w:t>
      </w:r>
      <w:r w:rsidR="00790EB4">
        <w:rPr>
          <w:rFonts w:ascii="Verdana" w:hAnsi="Verdana"/>
          <w:b/>
          <w:i/>
          <w:sz w:val="20"/>
          <w:szCs w:val="20"/>
        </w:rPr>
        <w:t xml:space="preserve"> с които дейността кореспондира</w:t>
      </w:r>
    </w:p>
    <w:p w14:paraId="6BAD71A5" w14:textId="77777777" w:rsidR="00D509C7" w:rsidRPr="00BD291D" w:rsidRDefault="00D509C7" w:rsidP="007D0462">
      <w:pPr>
        <w:pStyle w:val="a3"/>
        <w:numPr>
          <w:ilvl w:val="3"/>
          <w:numId w:val="12"/>
        </w:numPr>
        <w:spacing w:after="120" w:line="240" w:lineRule="auto"/>
        <w:ind w:left="851" w:hanging="567"/>
        <w:contextualSpacing w:val="0"/>
        <w:jc w:val="both"/>
        <w:rPr>
          <w:rFonts w:ascii="Verdana" w:eastAsia="Times New Roman" w:hAnsi="Verdana" w:cs="Calibri"/>
          <w:color w:val="000000"/>
          <w:sz w:val="20"/>
          <w:szCs w:val="20"/>
        </w:rPr>
      </w:pPr>
      <w:r w:rsidRPr="00BD291D">
        <w:rPr>
          <w:rFonts w:ascii="Verdana" w:eastAsia="Times New Roman" w:hAnsi="Verdana" w:cs="Calibri"/>
          <w:color w:val="000000"/>
          <w:sz w:val="20"/>
          <w:szCs w:val="20"/>
        </w:rPr>
        <w:t xml:space="preserve">Пожари </w:t>
      </w:r>
      <w:r w:rsidRPr="00BD291D">
        <w:rPr>
          <w:rFonts w:ascii="Verdana" w:eastAsia="Times New Roman" w:hAnsi="Verdana" w:cs="Calibri"/>
          <w:color w:val="000000"/>
          <w:sz w:val="20"/>
          <w:szCs w:val="20"/>
          <w:lang w:val="en-US"/>
        </w:rPr>
        <w:t>J01</w:t>
      </w:r>
    </w:p>
    <w:p w14:paraId="77EDA8A5" w14:textId="77777777" w:rsidR="00D509C7" w:rsidRPr="00BD291D" w:rsidRDefault="00D509C7" w:rsidP="007D0462">
      <w:pPr>
        <w:pStyle w:val="a3"/>
        <w:numPr>
          <w:ilvl w:val="3"/>
          <w:numId w:val="12"/>
        </w:numPr>
        <w:spacing w:after="120" w:line="240" w:lineRule="auto"/>
        <w:ind w:left="851" w:hanging="567"/>
        <w:contextualSpacing w:val="0"/>
        <w:jc w:val="both"/>
        <w:rPr>
          <w:rFonts w:ascii="Verdana" w:eastAsia="Times New Roman" w:hAnsi="Verdana" w:cs="Calibri"/>
          <w:color w:val="000000"/>
          <w:sz w:val="20"/>
          <w:szCs w:val="20"/>
        </w:rPr>
      </w:pPr>
      <w:r w:rsidRPr="00BD291D">
        <w:rPr>
          <w:rFonts w:ascii="Verdana" w:eastAsia="Times New Roman" w:hAnsi="Verdana" w:cs="Calibri"/>
          <w:sz w:val="20"/>
          <w:szCs w:val="20"/>
        </w:rPr>
        <w:t>Замърсяване H05.01</w:t>
      </w:r>
    </w:p>
    <w:p w14:paraId="736BBCBF" w14:textId="77777777" w:rsidR="00D509C7" w:rsidRPr="00BD291D" w:rsidRDefault="00D509C7" w:rsidP="007D0462">
      <w:pPr>
        <w:pStyle w:val="a3"/>
        <w:numPr>
          <w:ilvl w:val="3"/>
          <w:numId w:val="12"/>
        </w:numPr>
        <w:spacing w:after="120" w:line="240" w:lineRule="auto"/>
        <w:ind w:left="851" w:hanging="567"/>
        <w:contextualSpacing w:val="0"/>
        <w:jc w:val="both"/>
        <w:rPr>
          <w:rFonts w:ascii="Verdana" w:eastAsia="Times New Roman" w:hAnsi="Verdana" w:cs="Calibri"/>
          <w:color w:val="000000"/>
          <w:sz w:val="20"/>
          <w:szCs w:val="20"/>
        </w:rPr>
      </w:pPr>
      <w:r w:rsidRPr="00BD291D">
        <w:rPr>
          <w:rFonts w:ascii="Verdana" w:eastAsia="Times New Roman" w:hAnsi="Verdana" w:cs="Calibri"/>
          <w:color w:val="000000"/>
          <w:sz w:val="20"/>
          <w:szCs w:val="20"/>
        </w:rPr>
        <w:t>Общи въздействия и заплахи за вида</w:t>
      </w:r>
    </w:p>
    <w:p w14:paraId="0734E081" w14:textId="77777777" w:rsidR="00D509C7" w:rsidRPr="00BD291D" w:rsidRDefault="00D509C7" w:rsidP="007D0462">
      <w:pPr>
        <w:numPr>
          <w:ilvl w:val="0"/>
          <w:numId w:val="31"/>
        </w:numPr>
        <w:spacing w:before="360" w:after="240" w:line="240" w:lineRule="auto"/>
        <w:ind w:left="851" w:hanging="567"/>
        <w:jc w:val="both"/>
        <w:outlineLvl w:val="1"/>
        <w:rPr>
          <w:rFonts w:ascii="Verdana" w:hAnsi="Verdana"/>
          <w:b/>
        </w:rPr>
      </w:pPr>
      <w:bookmarkStart w:id="24" w:name="_Toc8302488"/>
      <w:r w:rsidRPr="00BD291D">
        <w:rPr>
          <w:rFonts w:ascii="Verdana" w:hAnsi="Verdana"/>
          <w:b/>
        </w:rPr>
        <w:t>Разпределение на целесъобразните за изпълнение дейности по зони</w:t>
      </w:r>
      <w:bookmarkEnd w:id="24"/>
    </w:p>
    <w:p w14:paraId="129564BF" w14:textId="77777777" w:rsidR="00D509C7" w:rsidRPr="00BD291D" w:rsidRDefault="00D509C7" w:rsidP="00D509C7">
      <w:pPr>
        <w:spacing w:after="120" w:line="240" w:lineRule="auto"/>
        <w:ind w:firstLine="284"/>
        <w:jc w:val="both"/>
        <w:rPr>
          <w:rFonts w:ascii="Verdana" w:eastAsia="Times New Roman" w:hAnsi="Verdana" w:cs="Calibri"/>
          <w:color w:val="000000"/>
          <w:sz w:val="20"/>
          <w:szCs w:val="20"/>
        </w:rPr>
      </w:pPr>
      <w:r w:rsidRPr="00BD291D">
        <w:rPr>
          <w:rFonts w:ascii="Verdana" w:eastAsia="Times New Roman" w:hAnsi="Verdana" w:cs="Calibri"/>
          <w:color w:val="000000"/>
          <w:sz w:val="20"/>
          <w:szCs w:val="20"/>
        </w:rPr>
        <w:lastRenderedPageBreak/>
        <w:t>Във връзка с идентифицираните въздействия и заплахи за вида по защитени зони и с оглед на връзката на всяка от целесъобразните за изпълнение дейности с установените заплахи и негативни въздействия, в таблица 3 е представено разпределение на дейностите по защитени зони.</w:t>
      </w:r>
    </w:p>
    <w:p w14:paraId="0846A97D" w14:textId="77777777" w:rsidR="00D509C7" w:rsidRPr="00BD291D" w:rsidRDefault="00D509C7" w:rsidP="00790EB4">
      <w:pPr>
        <w:pBdr>
          <w:top w:val="nil"/>
          <w:left w:val="nil"/>
          <w:bottom w:val="nil"/>
          <w:right w:val="nil"/>
          <w:between w:val="nil"/>
        </w:pBdr>
        <w:spacing w:before="240" w:after="120" w:line="240" w:lineRule="auto"/>
        <w:jc w:val="both"/>
        <w:rPr>
          <w:rFonts w:ascii="Verdana" w:hAnsi="Verdana"/>
          <w:sz w:val="18"/>
          <w:szCs w:val="18"/>
        </w:rPr>
      </w:pPr>
      <w:r w:rsidRPr="00BD291D">
        <w:rPr>
          <w:rFonts w:ascii="Verdana" w:hAnsi="Verdana"/>
          <w:b/>
          <w:sz w:val="18"/>
          <w:szCs w:val="18"/>
        </w:rPr>
        <w:t xml:space="preserve">Таблица 3. </w:t>
      </w:r>
      <w:r w:rsidRPr="00BD291D">
        <w:rPr>
          <w:rFonts w:ascii="Verdana" w:hAnsi="Verdana"/>
          <w:sz w:val="18"/>
          <w:szCs w:val="18"/>
        </w:rPr>
        <w:t>Разпределение на целесъобразните за изпълнение дейности за подобряване на ПС на вида по защитени зони</w:t>
      </w:r>
      <w:r w:rsidR="00790EB4">
        <w:rPr>
          <w:rFonts w:ascii="Verdana" w:hAnsi="Verdana"/>
          <w:sz w:val="18"/>
          <w:szCs w:val="18"/>
        </w:rPr>
        <w:t>, в обхвата на МИГ „Поморие“.</w:t>
      </w:r>
    </w:p>
    <w:tbl>
      <w:tblPr>
        <w:tblW w:w="0" w:type="auto"/>
        <w:tblLook w:val="04A0" w:firstRow="1" w:lastRow="0" w:firstColumn="1" w:lastColumn="0" w:noHBand="0" w:noVBand="1"/>
      </w:tblPr>
      <w:tblGrid>
        <w:gridCol w:w="1139"/>
        <w:gridCol w:w="1986"/>
        <w:gridCol w:w="5945"/>
      </w:tblGrid>
      <w:tr w:rsidR="00DB4AB5" w:rsidRPr="00790EB4" w14:paraId="3942E60A" w14:textId="77777777" w:rsidTr="00DB4AB5">
        <w:trPr>
          <w:trHeight w:val="315"/>
        </w:trPr>
        <w:tc>
          <w:tcPr>
            <w:tcW w:w="0" w:type="auto"/>
            <w:tcBorders>
              <w:top w:val="single" w:sz="8" w:space="0" w:color="auto"/>
              <w:left w:val="nil"/>
              <w:bottom w:val="double" w:sz="6" w:space="0" w:color="auto"/>
              <w:right w:val="nil"/>
            </w:tcBorders>
            <w:shd w:val="clear" w:color="000000" w:fill="DEEAF6"/>
            <w:vAlign w:val="center"/>
            <w:hideMark/>
          </w:tcPr>
          <w:p w14:paraId="19E0D96F" w14:textId="77777777" w:rsidR="00DB4AB5" w:rsidRPr="00790EB4" w:rsidRDefault="00DB4AB5" w:rsidP="00DB4AB5">
            <w:pPr>
              <w:spacing w:after="0" w:line="240" w:lineRule="auto"/>
              <w:jc w:val="center"/>
              <w:rPr>
                <w:rFonts w:ascii="Verdana" w:eastAsia="Times New Roman" w:hAnsi="Verdana" w:cs="Calibri"/>
                <w:b/>
                <w:bCs/>
                <w:color w:val="000000"/>
                <w:sz w:val="18"/>
                <w:szCs w:val="18"/>
                <w:lang w:eastAsia="en-GB"/>
              </w:rPr>
            </w:pPr>
            <w:r w:rsidRPr="00790EB4">
              <w:rPr>
                <w:rFonts w:ascii="Verdana" w:eastAsia="Times New Roman" w:hAnsi="Verdana" w:cs="Calibri"/>
                <w:b/>
                <w:bCs/>
                <w:color w:val="000000"/>
                <w:sz w:val="18"/>
                <w:szCs w:val="18"/>
                <w:lang w:eastAsia="en-GB"/>
              </w:rPr>
              <w:t>МИГ</w:t>
            </w:r>
          </w:p>
        </w:tc>
        <w:tc>
          <w:tcPr>
            <w:tcW w:w="0" w:type="auto"/>
            <w:tcBorders>
              <w:top w:val="single" w:sz="8" w:space="0" w:color="auto"/>
              <w:left w:val="nil"/>
              <w:bottom w:val="double" w:sz="6" w:space="0" w:color="auto"/>
              <w:right w:val="nil"/>
            </w:tcBorders>
            <w:shd w:val="clear" w:color="000000" w:fill="DEEAF6"/>
            <w:noWrap/>
            <w:vAlign w:val="center"/>
            <w:hideMark/>
          </w:tcPr>
          <w:p w14:paraId="62023391" w14:textId="77777777" w:rsidR="00DB4AB5" w:rsidRPr="00790EB4" w:rsidRDefault="00DB4AB5" w:rsidP="00DB4AB5">
            <w:pPr>
              <w:spacing w:after="0" w:line="240" w:lineRule="auto"/>
              <w:jc w:val="center"/>
              <w:rPr>
                <w:rFonts w:ascii="Verdana" w:eastAsia="Times New Roman" w:hAnsi="Verdana" w:cs="Calibri"/>
                <w:b/>
                <w:bCs/>
                <w:color w:val="000000"/>
                <w:sz w:val="18"/>
                <w:szCs w:val="18"/>
                <w:lang w:eastAsia="en-GB"/>
              </w:rPr>
            </w:pPr>
            <w:r w:rsidRPr="00790EB4">
              <w:rPr>
                <w:rFonts w:ascii="Verdana" w:eastAsia="Times New Roman" w:hAnsi="Verdana" w:cs="Calibri"/>
                <w:b/>
                <w:bCs/>
                <w:color w:val="000000"/>
                <w:sz w:val="18"/>
                <w:szCs w:val="18"/>
                <w:lang w:eastAsia="en-GB"/>
              </w:rPr>
              <w:t>Защитена зона</w:t>
            </w:r>
          </w:p>
        </w:tc>
        <w:tc>
          <w:tcPr>
            <w:tcW w:w="0" w:type="auto"/>
            <w:tcBorders>
              <w:top w:val="single" w:sz="8" w:space="0" w:color="auto"/>
              <w:left w:val="nil"/>
              <w:bottom w:val="double" w:sz="6" w:space="0" w:color="auto"/>
              <w:right w:val="nil"/>
            </w:tcBorders>
            <w:shd w:val="clear" w:color="000000" w:fill="DEEAF6"/>
            <w:noWrap/>
            <w:vAlign w:val="center"/>
            <w:hideMark/>
          </w:tcPr>
          <w:p w14:paraId="09811D04" w14:textId="77777777" w:rsidR="00DB4AB5" w:rsidRPr="00790EB4" w:rsidRDefault="00DB4AB5" w:rsidP="00DB4AB5">
            <w:pPr>
              <w:spacing w:after="0" w:line="240" w:lineRule="auto"/>
              <w:jc w:val="center"/>
              <w:rPr>
                <w:rFonts w:ascii="Verdana" w:eastAsia="Times New Roman" w:hAnsi="Verdana" w:cs="Calibri"/>
                <w:b/>
                <w:bCs/>
                <w:color w:val="000000"/>
                <w:sz w:val="18"/>
                <w:szCs w:val="18"/>
                <w:lang w:eastAsia="en-GB"/>
              </w:rPr>
            </w:pPr>
            <w:r w:rsidRPr="00790EB4">
              <w:rPr>
                <w:rFonts w:ascii="Verdana" w:eastAsia="Times New Roman" w:hAnsi="Verdana" w:cs="Calibri"/>
                <w:b/>
                <w:bCs/>
                <w:color w:val="000000"/>
                <w:sz w:val="18"/>
                <w:szCs w:val="18"/>
                <w:lang w:eastAsia="en-GB"/>
              </w:rPr>
              <w:t>Целесъобразни за изпълнение дейности</w:t>
            </w:r>
          </w:p>
        </w:tc>
      </w:tr>
      <w:tr w:rsidR="00DB4AB5" w:rsidRPr="00790EB4" w14:paraId="18FD124E" w14:textId="77777777" w:rsidTr="00790EB4">
        <w:trPr>
          <w:trHeight w:val="708"/>
        </w:trPr>
        <w:tc>
          <w:tcPr>
            <w:tcW w:w="0" w:type="auto"/>
            <w:vMerge w:val="restart"/>
            <w:tcBorders>
              <w:top w:val="nil"/>
              <w:left w:val="nil"/>
              <w:bottom w:val="single" w:sz="4" w:space="0" w:color="000000"/>
              <w:right w:val="nil"/>
            </w:tcBorders>
            <w:shd w:val="clear" w:color="auto" w:fill="auto"/>
            <w:noWrap/>
            <w:vAlign w:val="center"/>
            <w:hideMark/>
          </w:tcPr>
          <w:p w14:paraId="567FE154" w14:textId="77777777" w:rsidR="00DB4AB5" w:rsidRPr="00790EB4" w:rsidRDefault="00DB4AB5" w:rsidP="00DB4AB5">
            <w:pPr>
              <w:spacing w:after="0" w:line="240" w:lineRule="auto"/>
              <w:jc w:val="center"/>
              <w:rPr>
                <w:rFonts w:ascii="Verdana" w:eastAsia="Times New Roman" w:hAnsi="Verdana" w:cs="Calibri"/>
                <w:b/>
                <w:bCs/>
                <w:color w:val="000000"/>
                <w:sz w:val="18"/>
                <w:szCs w:val="18"/>
                <w:lang w:eastAsia="en-GB"/>
              </w:rPr>
            </w:pPr>
            <w:r w:rsidRPr="00790EB4">
              <w:rPr>
                <w:rFonts w:ascii="Verdana" w:eastAsia="Times New Roman" w:hAnsi="Verdana" w:cs="Calibri"/>
                <w:b/>
                <w:bCs/>
                <w:color w:val="000000"/>
                <w:sz w:val="18"/>
                <w:szCs w:val="18"/>
                <w:lang w:eastAsia="en-GB"/>
              </w:rPr>
              <w:t>Поморие</w:t>
            </w:r>
          </w:p>
        </w:tc>
        <w:tc>
          <w:tcPr>
            <w:tcW w:w="0" w:type="auto"/>
            <w:vMerge w:val="restart"/>
            <w:tcBorders>
              <w:top w:val="nil"/>
              <w:left w:val="nil"/>
              <w:bottom w:val="single" w:sz="4" w:space="0" w:color="000000"/>
              <w:right w:val="nil"/>
            </w:tcBorders>
            <w:shd w:val="clear" w:color="auto" w:fill="auto"/>
            <w:vAlign w:val="center"/>
            <w:hideMark/>
          </w:tcPr>
          <w:p w14:paraId="02F4293D" w14:textId="77777777" w:rsidR="00790EB4" w:rsidRPr="00790EB4" w:rsidRDefault="00DB4AB5" w:rsidP="00790EB4">
            <w:pPr>
              <w:spacing w:after="120" w:line="240" w:lineRule="auto"/>
              <w:jc w:val="center"/>
              <w:rPr>
                <w:rFonts w:ascii="Verdana" w:eastAsia="Times New Roman" w:hAnsi="Verdana" w:cs="Calibri"/>
                <w:b/>
                <w:bCs/>
                <w:color w:val="000000"/>
                <w:sz w:val="18"/>
                <w:szCs w:val="18"/>
                <w:lang w:eastAsia="en-GB"/>
              </w:rPr>
            </w:pPr>
            <w:r w:rsidRPr="00790EB4">
              <w:rPr>
                <w:rFonts w:ascii="Verdana" w:eastAsia="Times New Roman" w:hAnsi="Verdana" w:cs="Calibri"/>
                <w:b/>
                <w:bCs/>
                <w:color w:val="000000"/>
                <w:sz w:val="18"/>
                <w:szCs w:val="18"/>
                <w:lang w:eastAsia="en-GB"/>
              </w:rPr>
              <w:t>Айтоска планина</w:t>
            </w:r>
          </w:p>
          <w:p w14:paraId="6BDEB4D7" w14:textId="77777777" w:rsidR="00DB4AB5" w:rsidRPr="00790EB4" w:rsidRDefault="00DB4AB5" w:rsidP="00790EB4">
            <w:pPr>
              <w:spacing w:after="0" w:line="240" w:lineRule="auto"/>
              <w:jc w:val="center"/>
              <w:rPr>
                <w:rFonts w:ascii="Verdana" w:eastAsia="Times New Roman" w:hAnsi="Verdana" w:cs="Calibri"/>
                <w:b/>
                <w:bCs/>
                <w:color w:val="000000"/>
                <w:sz w:val="18"/>
                <w:szCs w:val="18"/>
                <w:lang w:eastAsia="en-GB"/>
              </w:rPr>
            </w:pPr>
            <w:r w:rsidRPr="00790EB4">
              <w:rPr>
                <w:rFonts w:ascii="Verdana" w:eastAsia="Times New Roman" w:hAnsi="Verdana" w:cs="Calibri"/>
                <w:b/>
                <w:bCs/>
                <w:color w:val="000000"/>
                <w:sz w:val="18"/>
                <w:szCs w:val="18"/>
                <w:lang w:eastAsia="en-GB"/>
              </w:rPr>
              <w:t>BG0000151</w:t>
            </w:r>
          </w:p>
        </w:tc>
        <w:tc>
          <w:tcPr>
            <w:tcW w:w="0" w:type="auto"/>
            <w:tcBorders>
              <w:top w:val="nil"/>
              <w:left w:val="nil"/>
              <w:bottom w:val="nil"/>
              <w:right w:val="nil"/>
            </w:tcBorders>
            <w:shd w:val="clear" w:color="auto" w:fill="auto"/>
            <w:vAlign w:val="center"/>
            <w:hideMark/>
          </w:tcPr>
          <w:p w14:paraId="59CC9856" w14:textId="77777777" w:rsidR="00DB4AB5" w:rsidRPr="00790EB4" w:rsidRDefault="00DB4AB5" w:rsidP="00DB4AB5">
            <w:pPr>
              <w:spacing w:after="0" w:line="240" w:lineRule="auto"/>
              <w:jc w:val="both"/>
              <w:rPr>
                <w:rFonts w:ascii="Verdana" w:eastAsia="Times New Roman" w:hAnsi="Verdana" w:cs="Calibri"/>
                <w:color w:val="000000"/>
                <w:sz w:val="18"/>
                <w:szCs w:val="18"/>
                <w:lang w:eastAsia="en-GB"/>
              </w:rPr>
            </w:pPr>
            <w:r w:rsidRPr="00790EB4">
              <w:rPr>
                <w:rFonts w:ascii="Verdana" w:eastAsia="Times New Roman" w:hAnsi="Verdana" w:cs="Calibri"/>
                <w:color w:val="000000"/>
                <w:sz w:val="18"/>
                <w:szCs w:val="18"/>
                <w:lang w:eastAsia="en-GB"/>
              </w:rPr>
              <w:t>5.1. Проучване и картиране на присъствието, разпространението и популационните параметри на целевия вид</w:t>
            </w:r>
          </w:p>
        </w:tc>
      </w:tr>
      <w:tr w:rsidR="000105FF" w:rsidRPr="00790EB4" w14:paraId="0B9BF1E7" w14:textId="77777777" w:rsidTr="0069123D">
        <w:trPr>
          <w:gridAfter w:val="1"/>
          <w:trHeight w:val="450"/>
        </w:trPr>
        <w:tc>
          <w:tcPr>
            <w:tcW w:w="0" w:type="auto"/>
            <w:vMerge/>
            <w:tcBorders>
              <w:top w:val="nil"/>
              <w:left w:val="nil"/>
              <w:bottom w:val="single" w:sz="4" w:space="0" w:color="000000"/>
              <w:right w:val="nil"/>
            </w:tcBorders>
            <w:vAlign w:val="center"/>
            <w:hideMark/>
          </w:tcPr>
          <w:p w14:paraId="3FB405DD" w14:textId="77777777" w:rsidR="000105FF" w:rsidRPr="00790EB4" w:rsidRDefault="000105FF" w:rsidP="00DB4AB5">
            <w:pPr>
              <w:spacing w:after="0" w:line="240" w:lineRule="auto"/>
              <w:rPr>
                <w:rFonts w:ascii="Verdana" w:eastAsia="Times New Roman" w:hAnsi="Verdana" w:cs="Calibri"/>
                <w:b/>
                <w:bCs/>
                <w:color w:val="000000"/>
                <w:sz w:val="18"/>
                <w:szCs w:val="18"/>
                <w:lang w:eastAsia="en-GB"/>
              </w:rPr>
            </w:pPr>
          </w:p>
        </w:tc>
        <w:tc>
          <w:tcPr>
            <w:tcW w:w="0" w:type="auto"/>
            <w:vMerge/>
            <w:tcBorders>
              <w:top w:val="nil"/>
              <w:left w:val="nil"/>
              <w:bottom w:val="single" w:sz="4" w:space="0" w:color="000000"/>
              <w:right w:val="nil"/>
            </w:tcBorders>
            <w:vAlign w:val="center"/>
            <w:hideMark/>
          </w:tcPr>
          <w:p w14:paraId="7851CCB8" w14:textId="77777777" w:rsidR="000105FF" w:rsidRPr="00790EB4" w:rsidRDefault="000105FF" w:rsidP="00DB4AB5">
            <w:pPr>
              <w:spacing w:after="0" w:line="240" w:lineRule="auto"/>
              <w:rPr>
                <w:rFonts w:ascii="Verdana" w:eastAsia="Times New Roman" w:hAnsi="Verdana" w:cs="Calibri"/>
                <w:b/>
                <w:bCs/>
                <w:color w:val="000000"/>
                <w:sz w:val="18"/>
                <w:szCs w:val="18"/>
                <w:lang w:eastAsia="en-GB"/>
              </w:rPr>
            </w:pPr>
          </w:p>
        </w:tc>
      </w:tr>
      <w:tr w:rsidR="000105FF" w:rsidRPr="00790EB4" w14:paraId="01517279" w14:textId="77777777" w:rsidTr="00790EB4">
        <w:trPr>
          <w:gridAfter w:val="1"/>
          <w:trHeight w:val="575"/>
        </w:trPr>
        <w:tc>
          <w:tcPr>
            <w:tcW w:w="0" w:type="auto"/>
            <w:vMerge/>
            <w:tcBorders>
              <w:top w:val="nil"/>
              <w:left w:val="nil"/>
              <w:bottom w:val="single" w:sz="4" w:space="0" w:color="000000"/>
              <w:right w:val="nil"/>
            </w:tcBorders>
            <w:vAlign w:val="center"/>
            <w:hideMark/>
          </w:tcPr>
          <w:p w14:paraId="789BF2C5" w14:textId="77777777" w:rsidR="000105FF" w:rsidRPr="00790EB4" w:rsidRDefault="000105FF" w:rsidP="00DB4AB5">
            <w:pPr>
              <w:spacing w:after="0" w:line="240" w:lineRule="auto"/>
              <w:rPr>
                <w:rFonts w:ascii="Verdana" w:eastAsia="Times New Roman" w:hAnsi="Verdana" w:cs="Calibri"/>
                <w:b/>
                <w:bCs/>
                <w:color w:val="000000"/>
                <w:sz w:val="18"/>
                <w:szCs w:val="18"/>
                <w:lang w:eastAsia="en-GB"/>
              </w:rPr>
            </w:pPr>
          </w:p>
        </w:tc>
        <w:tc>
          <w:tcPr>
            <w:tcW w:w="0" w:type="auto"/>
            <w:vMerge/>
            <w:tcBorders>
              <w:top w:val="nil"/>
              <w:left w:val="nil"/>
              <w:bottom w:val="single" w:sz="4" w:space="0" w:color="000000"/>
              <w:right w:val="nil"/>
            </w:tcBorders>
            <w:vAlign w:val="center"/>
            <w:hideMark/>
          </w:tcPr>
          <w:p w14:paraId="11BD7731" w14:textId="77777777" w:rsidR="000105FF" w:rsidRPr="00790EB4" w:rsidRDefault="000105FF" w:rsidP="00DB4AB5">
            <w:pPr>
              <w:spacing w:after="0" w:line="240" w:lineRule="auto"/>
              <w:rPr>
                <w:rFonts w:ascii="Verdana" w:eastAsia="Times New Roman" w:hAnsi="Verdana" w:cs="Calibri"/>
                <w:b/>
                <w:bCs/>
                <w:color w:val="000000"/>
                <w:sz w:val="18"/>
                <w:szCs w:val="18"/>
                <w:lang w:eastAsia="en-GB"/>
              </w:rPr>
            </w:pPr>
          </w:p>
        </w:tc>
      </w:tr>
      <w:tr w:rsidR="00DB4AB5" w:rsidRPr="00790EB4" w14:paraId="0B0813C7" w14:textId="77777777" w:rsidTr="00BF47DD">
        <w:trPr>
          <w:trHeight w:val="510"/>
        </w:trPr>
        <w:tc>
          <w:tcPr>
            <w:tcW w:w="0" w:type="auto"/>
            <w:vMerge/>
            <w:tcBorders>
              <w:top w:val="nil"/>
              <w:left w:val="nil"/>
              <w:bottom w:val="single" w:sz="4" w:space="0" w:color="000000"/>
              <w:right w:val="nil"/>
            </w:tcBorders>
            <w:vAlign w:val="center"/>
            <w:hideMark/>
          </w:tcPr>
          <w:p w14:paraId="2CA12A4E" w14:textId="77777777" w:rsidR="00DB4AB5" w:rsidRPr="00790EB4" w:rsidRDefault="00DB4AB5" w:rsidP="00DB4AB5">
            <w:pPr>
              <w:spacing w:after="0" w:line="240" w:lineRule="auto"/>
              <w:rPr>
                <w:rFonts w:ascii="Verdana" w:eastAsia="Times New Roman" w:hAnsi="Verdana" w:cs="Calibri"/>
                <w:b/>
                <w:bCs/>
                <w:color w:val="000000"/>
                <w:sz w:val="18"/>
                <w:szCs w:val="18"/>
                <w:lang w:eastAsia="en-GB"/>
              </w:rPr>
            </w:pPr>
          </w:p>
        </w:tc>
        <w:tc>
          <w:tcPr>
            <w:tcW w:w="0" w:type="auto"/>
            <w:vMerge/>
            <w:tcBorders>
              <w:top w:val="nil"/>
              <w:left w:val="nil"/>
              <w:bottom w:val="single" w:sz="4" w:space="0" w:color="000000"/>
              <w:right w:val="nil"/>
            </w:tcBorders>
            <w:vAlign w:val="center"/>
            <w:hideMark/>
          </w:tcPr>
          <w:p w14:paraId="3DE0BB78" w14:textId="77777777" w:rsidR="00DB4AB5" w:rsidRPr="00790EB4" w:rsidRDefault="00DB4AB5" w:rsidP="00DB4AB5">
            <w:pPr>
              <w:spacing w:after="0" w:line="240" w:lineRule="auto"/>
              <w:rPr>
                <w:rFonts w:ascii="Verdana" w:eastAsia="Times New Roman" w:hAnsi="Verdana" w:cs="Calibri"/>
                <w:b/>
                <w:bCs/>
                <w:color w:val="000000"/>
                <w:sz w:val="18"/>
                <w:szCs w:val="18"/>
                <w:lang w:eastAsia="en-GB"/>
              </w:rPr>
            </w:pPr>
          </w:p>
        </w:tc>
        <w:tc>
          <w:tcPr>
            <w:tcW w:w="0" w:type="auto"/>
            <w:tcBorders>
              <w:top w:val="nil"/>
              <w:left w:val="nil"/>
              <w:bottom w:val="single" w:sz="4" w:space="0" w:color="auto"/>
              <w:right w:val="nil"/>
            </w:tcBorders>
            <w:shd w:val="clear" w:color="auto" w:fill="auto"/>
            <w:vAlign w:val="center"/>
            <w:hideMark/>
          </w:tcPr>
          <w:p w14:paraId="7184B45C" w14:textId="236C2D5A" w:rsidR="00DB4AB5" w:rsidRPr="00790EB4" w:rsidRDefault="00DB4AB5" w:rsidP="000105FF">
            <w:pPr>
              <w:spacing w:after="0" w:line="240" w:lineRule="auto"/>
              <w:jc w:val="both"/>
              <w:rPr>
                <w:rFonts w:ascii="Verdana" w:eastAsia="Times New Roman" w:hAnsi="Verdana" w:cs="Calibri"/>
                <w:color w:val="000000"/>
                <w:sz w:val="18"/>
                <w:szCs w:val="18"/>
                <w:lang w:eastAsia="en-GB"/>
              </w:rPr>
            </w:pPr>
            <w:r w:rsidRPr="00790EB4">
              <w:rPr>
                <w:rFonts w:ascii="Verdana" w:eastAsia="Times New Roman" w:hAnsi="Verdana" w:cs="Calibri"/>
                <w:color w:val="000000"/>
                <w:sz w:val="18"/>
                <w:szCs w:val="18"/>
                <w:lang w:eastAsia="en-GB"/>
              </w:rPr>
              <w:t>5.</w:t>
            </w:r>
            <w:r w:rsidR="000105FF">
              <w:rPr>
                <w:rFonts w:ascii="Verdana" w:eastAsia="Times New Roman" w:hAnsi="Verdana" w:cs="Calibri"/>
                <w:color w:val="000000"/>
                <w:sz w:val="18"/>
                <w:szCs w:val="18"/>
                <w:lang w:val="en-US" w:eastAsia="en-GB"/>
              </w:rPr>
              <w:t>2</w:t>
            </w:r>
            <w:r w:rsidRPr="00790EB4">
              <w:rPr>
                <w:rFonts w:ascii="Verdana" w:eastAsia="Times New Roman" w:hAnsi="Verdana" w:cs="Calibri"/>
                <w:color w:val="000000"/>
                <w:sz w:val="18"/>
                <w:szCs w:val="18"/>
                <w:lang w:eastAsia="en-GB"/>
              </w:rPr>
              <w:t>. Информационни дейности и дейности за въвличане на заинтересованите страни</w:t>
            </w:r>
          </w:p>
        </w:tc>
      </w:tr>
      <w:tr w:rsidR="00DB4AB5" w:rsidRPr="00790EB4" w14:paraId="33A13626" w14:textId="77777777" w:rsidTr="00790EB4">
        <w:trPr>
          <w:trHeight w:val="461"/>
        </w:trPr>
        <w:tc>
          <w:tcPr>
            <w:tcW w:w="0" w:type="auto"/>
            <w:vMerge/>
            <w:tcBorders>
              <w:top w:val="nil"/>
              <w:left w:val="nil"/>
              <w:bottom w:val="single" w:sz="4" w:space="0" w:color="000000"/>
              <w:right w:val="nil"/>
            </w:tcBorders>
            <w:vAlign w:val="center"/>
            <w:hideMark/>
          </w:tcPr>
          <w:p w14:paraId="4FEB7190" w14:textId="77777777" w:rsidR="00DB4AB5" w:rsidRPr="00790EB4" w:rsidRDefault="00DB4AB5" w:rsidP="00DB4AB5">
            <w:pPr>
              <w:spacing w:after="0" w:line="240" w:lineRule="auto"/>
              <w:rPr>
                <w:rFonts w:ascii="Verdana" w:eastAsia="Times New Roman" w:hAnsi="Verdana" w:cs="Calibri"/>
                <w:b/>
                <w:bCs/>
                <w:color w:val="000000"/>
                <w:sz w:val="18"/>
                <w:szCs w:val="18"/>
                <w:lang w:eastAsia="en-GB"/>
              </w:rPr>
            </w:pPr>
          </w:p>
        </w:tc>
        <w:tc>
          <w:tcPr>
            <w:tcW w:w="0" w:type="auto"/>
            <w:vMerge w:val="restart"/>
            <w:tcBorders>
              <w:top w:val="nil"/>
              <w:left w:val="nil"/>
              <w:bottom w:val="single" w:sz="4" w:space="0" w:color="000000"/>
              <w:right w:val="nil"/>
            </w:tcBorders>
            <w:shd w:val="clear" w:color="auto" w:fill="auto"/>
            <w:vAlign w:val="center"/>
            <w:hideMark/>
          </w:tcPr>
          <w:p w14:paraId="16708AF7" w14:textId="77777777" w:rsidR="00790EB4" w:rsidRPr="00790EB4" w:rsidRDefault="00DB4AB5" w:rsidP="00790EB4">
            <w:pPr>
              <w:spacing w:after="120" w:line="240" w:lineRule="auto"/>
              <w:jc w:val="center"/>
              <w:rPr>
                <w:rFonts w:ascii="Verdana" w:eastAsia="Times New Roman" w:hAnsi="Verdana" w:cs="Calibri"/>
                <w:b/>
                <w:bCs/>
                <w:color w:val="000000"/>
                <w:sz w:val="18"/>
                <w:szCs w:val="18"/>
                <w:lang w:eastAsia="en-GB"/>
              </w:rPr>
            </w:pPr>
            <w:r w:rsidRPr="00790EB4">
              <w:rPr>
                <w:rFonts w:ascii="Verdana" w:eastAsia="Times New Roman" w:hAnsi="Verdana" w:cs="Calibri"/>
                <w:b/>
                <w:bCs/>
                <w:color w:val="000000"/>
                <w:sz w:val="18"/>
                <w:szCs w:val="18"/>
                <w:lang w:eastAsia="en-GB"/>
              </w:rPr>
              <w:t>Ахелой-Равда-Несебър</w:t>
            </w:r>
          </w:p>
          <w:p w14:paraId="768FDD8D" w14:textId="77777777" w:rsidR="00DB4AB5" w:rsidRPr="00790EB4" w:rsidRDefault="00DB4AB5" w:rsidP="00790EB4">
            <w:pPr>
              <w:spacing w:after="0" w:line="240" w:lineRule="auto"/>
              <w:jc w:val="center"/>
              <w:rPr>
                <w:rFonts w:ascii="Verdana" w:eastAsia="Times New Roman" w:hAnsi="Verdana" w:cs="Calibri"/>
                <w:b/>
                <w:bCs/>
                <w:color w:val="000000"/>
                <w:sz w:val="18"/>
                <w:szCs w:val="18"/>
                <w:lang w:eastAsia="en-GB"/>
              </w:rPr>
            </w:pPr>
            <w:r w:rsidRPr="00790EB4">
              <w:rPr>
                <w:rFonts w:ascii="Verdana" w:eastAsia="Times New Roman" w:hAnsi="Verdana" w:cs="Calibri"/>
                <w:b/>
                <w:bCs/>
                <w:color w:val="000000"/>
                <w:sz w:val="18"/>
                <w:szCs w:val="18"/>
                <w:lang w:eastAsia="en-GB"/>
              </w:rPr>
              <w:t>BG0000574</w:t>
            </w:r>
          </w:p>
        </w:tc>
        <w:tc>
          <w:tcPr>
            <w:tcW w:w="0" w:type="auto"/>
            <w:tcBorders>
              <w:top w:val="nil"/>
              <w:left w:val="nil"/>
              <w:bottom w:val="nil"/>
              <w:right w:val="nil"/>
            </w:tcBorders>
            <w:shd w:val="clear" w:color="auto" w:fill="auto"/>
            <w:vAlign w:val="center"/>
            <w:hideMark/>
          </w:tcPr>
          <w:p w14:paraId="0833506E" w14:textId="77777777" w:rsidR="00DB4AB5" w:rsidRPr="00790EB4" w:rsidRDefault="00DB4AB5" w:rsidP="00DB4AB5">
            <w:pPr>
              <w:spacing w:after="0" w:line="240" w:lineRule="auto"/>
              <w:jc w:val="both"/>
              <w:rPr>
                <w:rFonts w:ascii="Verdana" w:eastAsia="Times New Roman" w:hAnsi="Verdana" w:cs="Calibri"/>
                <w:color w:val="000000"/>
                <w:sz w:val="18"/>
                <w:szCs w:val="18"/>
                <w:lang w:eastAsia="en-GB"/>
              </w:rPr>
            </w:pPr>
            <w:r w:rsidRPr="00790EB4">
              <w:rPr>
                <w:rFonts w:ascii="Verdana" w:eastAsia="Times New Roman" w:hAnsi="Verdana" w:cs="Calibri"/>
                <w:color w:val="000000"/>
                <w:sz w:val="18"/>
                <w:szCs w:val="18"/>
                <w:lang w:eastAsia="en-GB"/>
              </w:rPr>
              <w:t>5.1. Проучване на присъствието, разпространението и популационните параметри на целевия вид</w:t>
            </w:r>
          </w:p>
        </w:tc>
      </w:tr>
      <w:tr w:rsidR="00DB4AB5" w:rsidRPr="00790EB4" w14:paraId="1796D762" w14:textId="77777777" w:rsidTr="00BF47DD">
        <w:trPr>
          <w:trHeight w:val="538"/>
        </w:trPr>
        <w:tc>
          <w:tcPr>
            <w:tcW w:w="0" w:type="auto"/>
            <w:vMerge/>
            <w:tcBorders>
              <w:top w:val="nil"/>
              <w:left w:val="nil"/>
              <w:bottom w:val="single" w:sz="4" w:space="0" w:color="000000"/>
              <w:right w:val="nil"/>
            </w:tcBorders>
            <w:vAlign w:val="center"/>
            <w:hideMark/>
          </w:tcPr>
          <w:p w14:paraId="4AA70D65" w14:textId="77777777" w:rsidR="00DB4AB5" w:rsidRPr="00790EB4" w:rsidRDefault="00DB4AB5" w:rsidP="00DB4AB5">
            <w:pPr>
              <w:spacing w:after="0" w:line="240" w:lineRule="auto"/>
              <w:rPr>
                <w:rFonts w:ascii="Verdana" w:eastAsia="Times New Roman" w:hAnsi="Verdana" w:cs="Calibri"/>
                <w:b/>
                <w:bCs/>
                <w:color w:val="000000"/>
                <w:sz w:val="18"/>
                <w:szCs w:val="18"/>
                <w:lang w:eastAsia="en-GB"/>
              </w:rPr>
            </w:pPr>
          </w:p>
        </w:tc>
        <w:tc>
          <w:tcPr>
            <w:tcW w:w="0" w:type="auto"/>
            <w:vMerge/>
            <w:tcBorders>
              <w:top w:val="nil"/>
              <w:left w:val="nil"/>
              <w:bottom w:val="single" w:sz="4" w:space="0" w:color="000000"/>
              <w:right w:val="nil"/>
            </w:tcBorders>
            <w:vAlign w:val="center"/>
            <w:hideMark/>
          </w:tcPr>
          <w:p w14:paraId="05B9C15F" w14:textId="77777777" w:rsidR="00DB4AB5" w:rsidRPr="00790EB4" w:rsidRDefault="00DB4AB5" w:rsidP="00DB4AB5">
            <w:pPr>
              <w:spacing w:after="0" w:line="240" w:lineRule="auto"/>
              <w:rPr>
                <w:rFonts w:ascii="Verdana" w:eastAsia="Times New Roman" w:hAnsi="Verdana" w:cs="Calibri"/>
                <w:b/>
                <w:bCs/>
                <w:color w:val="000000"/>
                <w:sz w:val="18"/>
                <w:szCs w:val="18"/>
                <w:lang w:eastAsia="en-GB"/>
              </w:rPr>
            </w:pPr>
          </w:p>
        </w:tc>
        <w:tc>
          <w:tcPr>
            <w:tcW w:w="0" w:type="auto"/>
            <w:tcBorders>
              <w:top w:val="nil"/>
              <w:left w:val="nil"/>
              <w:bottom w:val="single" w:sz="4" w:space="0" w:color="auto"/>
              <w:right w:val="nil"/>
            </w:tcBorders>
            <w:shd w:val="clear" w:color="auto" w:fill="auto"/>
            <w:vAlign w:val="center"/>
            <w:hideMark/>
          </w:tcPr>
          <w:p w14:paraId="423C1FA5" w14:textId="1C6B2EC6" w:rsidR="00DB4AB5" w:rsidRPr="00790EB4" w:rsidRDefault="00DB4AB5" w:rsidP="000105FF">
            <w:pPr>
              <w:spacing w:after="0" w:line="240" w:lineRule="auto"/>
              <w:jc w:val="both"/>
              <w:rPr>
                <w:rFonts w:ascii="Verdana" w:eastAsia="Times New Roman" w:hAnsi="Verdana" w:cs="Calibri"/>
                <w:color w:val="000000"/>
                <w:sz w:val="18"/>
                <w:szCs w:val="18"/>
                <w:lang w:eastAsia="en-GB"/>
              </w:rPr>
            </w:pPr>
            <w:r w:rsidRPr="00790EB4">
              <w:rPr>
                <w:rFonts w:ascii="Verdana" w:eastAsia="Times New Roman" w:hAnsi="Verdana" w:cs="Calibri"/>
                <w:color w:val="000000"/>
                <w:sz w:val="18"/>
                <w:szCs w:val="18"/>
                <w:lang w:eastAsia="en-GB"/>
              </w:rPr>
              <w:t>5.</w:t>
            </w:r>
            <w:r w:rsidR="000105FF">
              <w:rPr>
                <w:rFonts w:ascii="Verdana" w:eastAsia="Times New Roman" w:hAnsi="Verdana" w:cs="Calibri"/>
                <w:color w:val="000000"/>
                <w:sz w:val="18"/>
                <w:szCs w:val="18"/>
                <w:lang w:val="en-US" w:eastAsia="en-GB"/>
              </w:rPr>
              <w:t>2</w:t>
            </w:r>
            <w:r w:rsidRPr="00790EB4">
              <w:rPr>
                <w:rFonts w:ascii="Verdana" w:eastAsia="Times New Roman" w:hAnsi="Verdana" w:cs="Calibri"/>
                <w:color w:val="000000"/>
                <w:sz w:val="18"/>
                <w:szCs w:val="18"/>
                <w:lang w:eastAsia="en-GB"/>
              </w:rPr>
              <w:t>. Информационни дейности и дейности за въвличане на заинтересованите страни</w:t>
            </w:r>
          </w:p>
        </w:tc>
      </w:tr>
      <w:tr w:rsidR="00DB4AB5" w:rsidRPr="00790EB4" w14:paraId="00DDC36B" w14:textId="77777777" w:rsidTr="00790EB4">
        <w:trPr>
          <w:trHeight w:val="603"/>
        </w:trPr>
        <w:tc>
          <w:tcPr>
            <w:tcW w:w="0" w:type="auto"/>
            <w:vMerge/>
            <w:tcBorders>
              <w:top w:val="nil"/>
              <w:left w:val="nil"/>
              <w:bottom w:val="single" w:sz="4" w:space="0" w:color="000000"/>
              <w:right w:val="nil"/>
            </w:tcBorders>
            <w:vAlign w:val="center"/>
            <w:hideMark/>
          </w:tcPr>
          <w:p w14:paraId="10D1874C" w14:textId="77777777" w:rsidR="00DB4AB5" w:rsidRPr="00790EB4" w:rsidRDefault="00DB4AB5" w:rsidP="00DB4AB5">
            <w:pPr>
              <w:spacing w:after="0" w:line="240" w:lineRule="auto"/>
              <w:rPr>
                <w:rFonts w:ascii="Verdana" w:eastAsia="Times New Roman" w:hAnsi="Verdana" w:cs="Calibri"/>
                <w:b/>
                <w:bCs/>
                <w:color w:val="000000"/>
                <w:sz w:val="18"/>
                <w:szCs w:val="18"/>
                <w:lang w:eastAsia="en-GB"/>
              </w:rPr>
            </w:pPr>
          </w:p>
        </w:tc>
        <w:tc>
          <w:tcPr>
            <w:tcW w:w="0" w:type="auto"/>
            <w:vMerge w:val="restart"/>
            <w:tcBorders>
              <w:top w:val="nil"/>
              <w:left w:val="nil"/>
              <w:bottom w:val="single" w:sz="4" w:space="0" w:color="000000"/>
              <w:right w:val="nil"/>
            </w:tcBorders>
            <w:shd w:val="clear" w:color="auto" w:fill="auto"/>
            <w:vAlign w:val="center"/>
            <w:hideMark/>
          </w:tcPr>
          <w:p w14:paraId="51402708" w14:textId="77777777" w:rsidR="00790EB4" w:rsidRPr="00790EB4" w:rsidRDefault="00DB4AB5" w:rsidP="00790EB4">
            <w:pPr>
              <w:spacing w:after="120" w:line="240" w:lineRule="auto"/>
              <w:jc w:val="center"/>
              <w:rPr>
                <w:rFonts w:ascii="Verdana" w:eastAsia="Times New Roman" w:hAnsi="Verdana" w:cs="Calibri"/>
                <w:b/>
                <w:bCs/>
                <w:color w:val="000000"/>
                <w:sz w:val="18"/>
                <w:szCs w:val="18"/>
                <w:lang w:eastAsia="en-GB"/>
              </w:rPr>
            </w:pPr>
            <w:r w:rsidRPr="00790EB4">
              <w:rPr>
                <w:rFonts w:ascii="Verdana" w:eastAsia="Times New Roman" w:hAnsi="Verdana" w:cs="Calibri"/>
                <w:b/>
                <w:bCs/>
                <w:color w:val="000000"/>
                <w:sz w:val="18"/>
                <w:szCs w:val="18"/>
                <w:lang w:eastAsia="en-GB"/>
              </w:rPr>
              <w:t>Поморие</w:t>
            </w:r>
          </w:p>
          <w:p w14:paraId="25262F21" w14:textId="77777777" w:rsidR="00DB4AB5" w:rsidRPr="00790EB4" w:rsidRDefault="00DB4AB5" w:rsidP="00790EB4">
            <w:pPr>
              <w:spacing w:after="0" w:line="240" w:lineRule="auto"/>
              <w:jc w:val="center"/>
              <w:rPr>
                <w:rFonts w:ascii="Verdana" w:eastAsia="Times New Roman" w:hAnsi="Verdana" w:cs="Calibri"/>
                <w:b/>
                <w:bCs/>
                <w:color w:val="000000"/>
                <w:sz w:val="18"/>
                <w:szCs w:val="18"/>
                <w:lang w:eastAsia="en-GB"/>
              </w:rPr>
            </w:pPr>
            <w:r w:rsidRPr="00790EB4">
              <w:rPr>
                <w:rFonts w:ascii="Verdana" w:eastAsia="Times New Roman" w:hAnsi="Verdana" w:cs="Calibri"/>
                <w:b/>
                <w:bCs/>
                <w:color w:val="000000"/>
                <w:sz w:val="18"/>
                <w:szCs w:val="18"/>
                <w:lang w:eastAsia="en-GB"/>
              </w:rPr>
              <w:t>BG0000620</w:t>
            </w:r>
          </w:p>
        </w:tc>
        <w:tc>
          <w:tcPr>
            <w:tcW w:w="0" w:type="auto"/>
            <w:tcBorders>
              <w:top w:val="nil"/>
              <w:left w:val="nil"/>
              <w:bottom w:val="nil"/>
              <w:right w:val="nil"/>
            </w:tcBorders>
            <w:shd w:val="clear" w:color="auto" w:fill="auto"/>
            <w:vAlign w:val="center"/>
            <w:hideMark/>
          </w:tcPr>
          <w:p w14:paraId="44EADAEE" w14:textId="77777777" w:rsidR="00DB4AB5" w:rsidRPr="00790EB4" w:rsidRDefault="00DB4AB5" w:rsidP="00DB4AB5">
            <w:pPr>
              <w:spacing w:after="0" w:line="240" w:lineRule="auto"/>
              <w:jc w:val="both"/>
              <w:rPr>
                <w:rFonts w:ascii="Verdana" w:eastAsia="Times New Roman" w:hAnsi="Verdana" w:cs="Calibri"/>
                <w:color w:val="000000"/>
                <w:sz w:val="18"/>
                <w:szCs w:val="18"/>
                <w:lang w:eastAsia="en-GB"/>
              </w:rPr>
            </w:pPr>
            <w:r w:rsidRPr="00790EB4">
              <w:rPr>
                <w:rFonts w:ascii="Verdana" w:eastAsia="Times New Roman" w:hAnsi="Verdana" w:cs="Calibri"/>
                <w:color w:val="000000"/>
                <w:sz w:val="18"/>
                <w:szCs w:val="18"/>
                <w:lang w:eastAsia="en-GB"/>
              </w:rPr>
              <w:t>5.1. Проучване на присъствието, разпространението и популационните параметри на целевия вид</w:t>
            </w:r>
          </w:p>
        </w:tc>
      </w:tr>
      <w:tr w:rsidR="00DB4AB5" w:rsidRPr="00790EB4" w14:paraId="3B7A2459" w14:textId="77777777" w:rsidTr="0069123D">
        <w:trPr>
          <w:trHeight w:val="284"/>
        </w:trPr>
        <w:tc>
          <w:tcPr>
            <w:tcW w:w="0" w:type="auto"/>
            <w:vMerge/>
            <w:tcBorders>
              <w:top w:val="nil"/>
              <w:left w:val="nil"/>
              <w:bottom w:val="single" w:sz="4" w:space="0" w:color="000000"/>
              <w:right w:val="nil"/>
            </w:tcBorders>
            <w:vAlign w:val="center"/>
            <w:hideMark/>
          </w:tcPr>
          <w:p w14:paraId="569E8303" w14:textId="77777777" w:rsidR="00DB4AB5" w:rsidRPr="00790EB4" w:rsidRDefault="00DB4AB5" w:rsidP="00DB4AB5">
            <w:pPr>
              <w:spacing w:after="0" w:line="240" w:lineRule="auto"/>
              <w:rPr>
                <w:rFonts w:ascii="Verdana" w:eastAsia="Times New Roman" w:hAnsi="Verdana" w:cs="Calibri"/>
                <w:b/>
                <w:bCs/>
                <w:color w:val="000000"/>
                <w:sz w:val="18"/>
                <w:szCs w:val="18"/>
                <w:lang w:eastAsia="en-GB"/>
              </w:rPr>
            </w:pPr>
          </w:p>
        </w:tc>
        <w:tc>
          <w:tcPr>
            <w:tcW w:w="0" w:type="auto"/>
            <w:vMerge/>
            <w:tcBorders>
              <w:top w:val="nil"/>
              <w:left w:val="nil"/>
              <w:bottom w:val="single" w:sz="4" w:space="0" w:color="000000"/>
              <w:right w:val="nil"/>
            </w:tcBorders>
            <w:vAlign w:val="center"/>
            <w:hideMark/>
          </w:tcPr>
          <w:p w14:paraId="1A14EB33" w14:textId="77777777" w:rsidR="00DB4AB5" w:rsidRPr="00790EB4" w:rsidRDefault="00DB4AB5" w:rsidP="00DB4AB5">
            <w:pPr>
              <w:spacing w:after="0" w:line="240" w:lineRule="auto"/>
              <w:rPr>
                <w:rFonts w:ascii="Verdana" w:eastAsia="Times New Roman" w:hAnsi="Verdana" w:cs="Calibri"/>
                <w:b/>
                <w:bCs/>
                <w:color w:val="000000"/>
                <w:sz w:val="18"/>
                <w:szCs w:val="18"/>
                <w:lang w:eastAsia="en-GB"/>
              </w:rPr>
            </w:pPr>
          </w:p>
        </w:tc>
        <w:tc>
          <w:tcPr>
            <w:tcW w:w="0" w:type="auto"/>
            <w:tcBorders>
              <w:top w:val="nil"/>
              <w:left w:val="nil"/>
              <w:bottom w:val="single" w:sz="4" w:space="0" w:color="auto"/>
              <w:right w:val="nil"/>
            </w:tcBorders>
            <w:shd w:val="clear" w:color="auto" w:fill="auto"/>
            <w:vAlign w:val="center"/>
            <w:hideMark/>
          </w:tcPr>
          <w:p w14:paraId="2F8FD20E" w14:textId="06450DA1" w:rsidR="00DB4AB5" w:rsidRPr="00790EB4" w:rsidRDefault="00DB4AB5" w:rsidP="000105FF">
            <w:pPr>
              <w:spacing w:after="0" w:line="240" w:lineRule="auto"/>
              <w:jc w:val="both"/>
              <w:rPr>
                <w:rFonts w:ascii="Verdana" w:eastAsia="Times New Roman" w:hAnsi="Verdana" w:cs="Calibri"/>
                <w:color w:val="000000"/>
                <w:sz w:val="18"/>
                <w:szCs w:val="18"/>
                <w:lang w:eastAsia="en-GB"/>
              </w:rPr>
            </w:pPr>
            <w:r w:rsidRPr="00790EB4">
              <w:rPr>
                <w:rFonts w:ascii="Verdana" w:eastAsia="Times New Roman" w:hAnsi="Verdana" w:cs="Calibri"/>
                <w:color w:val="000000"/>
                <w:sz w:val="18"/>
                <w:szCs w:val="18"/>
                <w:lang w:eastAsia="en-GB"/>
              </w:rPr>
              <w:t>5.</w:t>
            </w:r>
            <w:r w:rsidR="000105FF">
              <w:rPr>
                <w:rFonts w:ascii="Verdana" w:eastAsia="Times New Roman" w:hAnsi="Verdana" w:cs="Calibri"/>
                <w:color w:val="000000"/>
                <w:sz w:val="18"/>
                <w:szCs w:val="18"/>
                <w:lang w:val="en-US" w:eastAsia="en-GB"/>
              </w:rPr>
              <w:t>2</w:t>
            </w:r>
            <w:r w:rsidRPr="00790EB4">
              <w:rPr>
                <w:rFonts w:ascii="Verdana" w:eastAsia="Times New Roman" w:hAnsi="Verdana" w:cs="Calibri"/>
                <w:color w:val="000000"/>
                <w:sz w:val="18"/>
                <w:szCs w:val="18"/>
                <w:lang w:eastAsia="en-GB"/>
              </w:rPr>
              <w:t>. Информационни дейности и дейности за въвличане на заинтересованите страни</w:t>
            </w:r>
          </w:p>
        </w:tc>
      </w:tr>
    </w:tbl>
    <w:p w14:paraId="1364AFD2" w14:textId="6B40A856" w:rsidR="009753B1" w:rsidRDefault="009753B1" w:rsidP="0056195D">
      <w:pPr>
        <w:spacing w:before="360" w:after="120" w:line="240" w:lineRule="auto"/>
        <w:ind w:firstLine="284"/>
        <w:jc w:val="both"/>
        <w:rPr>
          <w:rFonts w:ascii="Verdana" w:hAnsi="Verdana"/>
          <w:sz w:val="20"/>
          <w:szCs w:val="20"/>
        </w:rPr>
      </w:pPr>
    </w:p>
    <w:p w14:paraId="2A86CF46" w14:textId="77777777" w:rsidR="00EB068F" w:rsidRPr="00BD291D" w:rsidRDefault="00EB068F" w:rsidP="0056195D">
      <w:pPr>
        <w:spacing w:before="360" w:after="120" w:line="240" w:lineRule="auto"/>
        <w:ind w:firstLine="284"/>
        <w:jc w:val="both"/>
        <w:rPr>
          <w:rFonts w:ascii="Verdana" w:hAnsi="Verdana"/>
          <w:sz w:val="20"/>
          <w:szCs w:val="20"/>
        </w:rPr>
        <w:sectPr w:rsidR="00EB068F" w:rsidRPr="00BD291D" w:rsidSect="002D1C1E">
          <w:pgSz w:w="11906" w:h="16838"/>
          <w:pgMar w:top="1134" w:right="1418" w:bottom="1134" w:left="1418" w:header="709" w:footer="709" w:gutter="0"/>
          <w:cols w:space="708"/>
          <w:docGrid w:linePitch="360"/>
        </w:sectPr>
      </w:pPr>
    </w:p>
    <w:p w14:paraId="18B9D1B9" w14:textId="77777777" w:rsidR="00D509C7" w:rsidRPr="00790EB4" w:rsidRDefault="00D509C7" w:rsidP="007D0462">
      <w:pPr>
        <w:pStyle w:val="a3"/>
        <w:numPr>
          <w:ilvl w:val="0"/>
          <w:numId w:val="4"/>
        </w:numPr>
        <w:spacing w:after="120" w:line="240" w:lineRule="auto"/>
        <w:ind w:left="0" w:firstLine="0"/>
        <w:jc w:val="center"/>
        <w:outlineLvl w:val="0"/>
        <w:rPr>
          <w:rFonts w:ascii="Verdana" w:hAnsi="Verdana"/>
          <w:b/>
          <w:bCs/>
          <w:caps/>
          <w:sz w:val="28"/>
          <w:szCs w:val="28"/>
        </w:rPr>
      </w:pPr>
      <w:bookmarkStart w:id="25" w:name="_Toc8302489"/>
      <w:r w:rsidRPr="00790EB4">
        <w:rPr>
          <w:rFonts w:ascii="Verdana" w:hAnsi="Verdana"/>
          <w:b/>
          <w:bCs/>
          <w:caps/>
          <w:sz w:val="28"/>
          <w:szCs w:val="28"/>
        </w:rPr>
        <w:lastRenderedPageBreak/>
        <w:t>Южен гребенест тритон</w:t>
      </w:r>
      <w:bookmarkEnd w:id="25"/>
    </w:p>
    <w:p w14:paraId="2BAF7628" w14:textId="77777777" w:rsidR="00D509C7" w:rsidRPr="00BD291D" w:rsidRDefault="00D509C7" w:rsidP="00790EB4">
      <w:pPr>
        <w:spacing w:after="120" w:line="240" w:lineRule="auto"/>
        <w:jc w:val="center"/>
        <w:rPr>
          <w:rFonts w:ascii="Verdana" w:hAnsi="Verdana"/>
          <w:smallCaps/>
          <w:sz w:val="28"/>
          <w:szCs w:val="28"/>
        </w:rPr>
      </w:pPr>
      <w:r w:rsidRPr="00BD291D">
        <w:rPr>
          <w:rFonts w:ascii="Verdana" w:hAnsi="Verdana"/>
          <w:i/>
          <w:iCs/>
          <w:sz w:val="28"/>
          <w:szCs w:val="28"/>
        </w:rPr>
        <w:t>Triturus karelinii</w:t>
      </w:r>
      <w:r w:rsidRPr="00BD291D">
        <w:rPr>
          <w:rFonts w:ascii="Verdana" w:hAnsi="Verdana"/>
          <w:sz w:val="28"/>
          <w:szCs w:val="28"/>
        </w:rPr>
        <w:t xml:space="preserve"> (Strauch</w:t>
      </w:r>
      <w:r w:rsidR="007C707B" w:rsidRPr="00BD291D">
        <w:rPr>
          <w:rFonts w:ascii="Verdana" w:hAnsi="Verdana"/>
          <w:smallCaps/>
          <w:sz w:val="28"/>
          <w:szCs w:val="28"/>
        </w:rPr>
        <w:t>, 1870)</w:t>
      </w:r>
    </w:p>
    <w:p w14:paraId="0554AF1B" w14:textId="77777777" w:rsidR="00D509C7" w:rsidRPr="00BD291D" w:rsidRDefault="00D509C7" w:rsidP="007D0462">
      <w:pPr>
        <w:numPr>
          <w:ilvl w:val="0"/>
          <w:numId w:val="13"/>
        </w:numPr>
        <w:spacing w:before="360" w:after="240" w:line="240" w:lineRule="auto"/>
        <w:ind w:left="851" w:hanging="567"/>
        <w:jc w:val="both"/>
        <w:outlineLvl w:val="1"/>
        <w:rPr>
          <w:rFonts w:ascii="Verdana" w:hAnsi="Verdana"/>
          <w:b/>
        </w:rPr>
      </w:pPr>
      <w:bookmarkStart w:id="26" w:name="_Toc8302490"/>
      <w:r w:rsidRPr="00BD291D">
        <w:rPr>
          <w:rFonts w:ascii="Verdana" w:hAnsi="Verdana"/>
          <w:b/>
        </w:rPr>
        <w:t>Описание на целевия вид</w:t>
      </w:r>
      <w:bookmarkEnd w:id="26"/>
    </w:p>
    <w:tbl>
      <w:tblPr>
        <w:tblStyle w:val="aa"/>
        <w:tblpPr w:leftFromText="141" w:rightFromText="141" w:vertAnchor="text" w:horzAnchor="margin" w:tblpXSpec="right" w:tblpY="128"/>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18"/>
      </w:tblGrid>
      <w:tr w:rsidR="00757BAA" w:rsidRPr="00BD291D" w14:paraId="332EC112" w14:textId="77777777" w:rsidTr="007C707B">
        <w:tc>
          <w:tcPr>
            <w:tcW w:w="5318" w:type="dxa"/>
          </w:tcPr>
          <w:p w14:paraId="1CCE58BB" w14:textId="77777777" w:rsidR="00757BAA" w:rsidRPr="00BD291D" w:rsidRDefault="00757BAA" w:rsidP="007C707B">
            <w:pPr>
              <w:autoSpaceDE w:val="0"/>
              <w:autoSpaceDN w:val="0"/>
              <w:adjustRightInd w:val="0"/>
              <w:spacing w:after="120"/>
              <w:jc w:val="both"/>
              <w:rPr>
                <w:rFonts w:ascii="Verdana" w:hAnsi="Verdana"/>
                <w:b/>
                <w:bCs/>
                <w:sz w:val="20"/>
                <w:szCs w:val="20"/>
              </w:rPr>
            </w:pPr>
            <w:r w:rsidRPr="00BD291D">
              <w:rPr>
                <w:b/>
                <w:noProof/>
                <w:lang w:eastAsia="bg-BG"/>
              </w:rPr>
              <w:drawing>
                <wp:inline distT="0" distB="0" distL="0" distR="0" wp14:anchorId="5458E6DC" wp14:editId="719D5FE8">
                  <wp:extent cx="3240000" cy="2159043"/>
                  <wp:effectExtent l="0" t="0" r="0" b="0"/>
                  <wp:docPr id="4" name="Picture 4" descr="P:\Shared_GP\VOMR_OPOS\forSharing\photoVOMR\triturusKarelini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Shared_GP\VOMR_OPOS\forSharing\photoVOMR\triturusKarelinii3.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40000" cy="2159043"/>
                          </a:xfrm>
                          <a:prstGeom prst="rect">
                            <a:avLst/>
                          </a:prstGeom>
                          <a:noFill/>
                          <a:ln>
                            <a:noFill/>
                          </a:ln>
                        </pic:spPr>
                      </pic:pic>
                    </a:graphicData>
                  </a:graphic>
                </wp:inline>
              </w:drawing>
            </w:r>
          </w:p>
        </w:tc>
      </w:tr>
      <w:tr w:rsidR="00757BAA" w:rsidRPr="00BD291D" w14:paraId="704BD076" w14:textId="77777777" w:rsidTr="007C707B">
        <w:tc>
          <w:tcPr>
            <w:tcW w:w="5318" w:type="dxa"/>
          </w:tcPr>
          <w:p w14:paraId="23B19FCA" w14:textId="77777777" w:rsidR="00757BAA" w:rsidRPr="00BD291D" w:rsidRDefault="006B3018" w:rsidP="006B3018">
            <w:pPr>
              <w:rPr>
                <w:b/>
              </w:rPr>
            </w:pPr>
            <w:r>
              <w:rPr>
                <w:b/>
              </w:rPr>
              <w:t xml:space="preserve">Южен гребенест тритон         </w:t>
            </w:r>
            <w:r w:rsidR="00757BAA" w:rsidRPr="00BD291D">
              <w:rPr>
                <w:b/>
              </w:rPr>
              <w:t>Снимка: Г. Попгеоргиев</w:t>
            </w:r>
          </w:p>
        </w:tc>
      </w:tr>
    </w:tbl>
    <w:p w14:paraId="27893508" w14:textId="77777777" w:rsidR="00D509C7" w:rsidRPr="00BD291D" w:rsidRDefault="00D509C7" w:rsidP="00D509C7">
      <w:pPr>
        <w:autoSpaceDE w:val="0"/>
        <w:autoSpaceDN w:val="0"/>
        <w:adjustRightInd w:val="0"/>
        <w:spacing w:after="120" w:line="240" w:lineRule="auto"/>
        <w:ind w:firstLine="284"/>
        <w:jc w:val="both"/>
        <w:rPr>
          <w:rFonts w:ascii="Verdana" w:eastAsia="HSGroteskBg-Regular" w:hAnsi="Verdana"/>
          <w:sz w:val="20"/>
          <w:szCs w:val="20"/>
        </w:rPr>
      </w:pPr>
      <w:r w:rsidRPr="00BD291D">
        <w:rPr>
          <w:rFonts w:ascii="Verdana" w:hAnsi="Verdana"/>
          <w:b/>
          <w:bCs/>
          <w:sz w:val="20"/>
          <w:szCs w:val="20"/>
        </w:rPr>
        <w:t>Морфология:</w:t>
      </w:r>
      <w:r w:rsidRPr="00BD291D">
        <w:rPr>
          <w:rFonts w:ascii="Verdana" w:hAnsi="Verdana"/>
          <w:sz w:val="20"/>
          <w:szCs w:val="20"/>
        </w:rPr>
        <w:t xml:space="preserve"> На дължина достига до 190 mm. Женските са малко по-едри от мъжките</w:t>
      </w:r>
      <w:r w:rsidRPr="00BD291D">
        <w:rPr>
          <w:rFonts w:ascii="Verdana" w:eastAsia="HSGroteskBg-Regular" w:hAnsi="Verdana"/>
          <w:sz w:val="20"/>
          <w:szCs w:val="20"/>
        </w:rPr>
        <w:t>. Оцветяването на гръбната страна варира в различни оттенъци на тъмнокафявото. Коремната страна е жълта с различни по големина и брой петна, по-често закръглени, които на гушата са по-малки. През водната фаза по дължината на гърба мъжките имат гребен, който е отделен от опашния плавник в кръстната област. Опашката им отдолу е тъмна и само в основата може да има жълто поле. Женските са без гребен и опашката им отдолу е жълта.</w:t>
      </w:r>
    </w:p>
    <w:p w14:paraId="55C4389D" w14:textId="77777777" w:rsidR="00D509C7" w:rsidRPr="00BD291D" w:rsidRDefault="00D509C7" w:rsidP="00D509C7">
      <w:pPr>
        <w:autoSpaceDE w:val="0"/>
        <w:autoSpaceDN w:val="0"/>
        <w:adjustRightInd w:val="0"/>
        <w:spacing w:after="120" w:line="240" w:lineRule="auto"/>
        <w:ind w:firstLine="284"/>
        <w:jc w:val="both"/>
        <w:rPr>
          <w:rFonts w:ascii="Verdana" w:eastAsia="HSGroteskBg-Regular" w:hAnsi="Verdana"/>
          <w:sz w:val="20"/>
          <w:szCs w:val="20"/>
        </w:rPr>
      </w:pPr>
      <w:r w:rsidRPr="00BD291D">
        <w:rPr>
          <w:rFonts w:ascii="Verdana" w:hAnsi="Verdana"/>
          <w:b/>
          <w:bCs/>
          <w:sz w:val="20"/>
          <w:szCs w:val="20"/>
        </w:rPr>
        <w:t>Биология:</w:t>
      </w:r>
      <w:r w:rsidRPr="00BD291D">
        <w:rPr>
          <w:rFonts w:ascii="Verdana" w:hAnsi="Verdana"/>
          <w:sz w:val="20"/>
          <w:szCs w:val="20"/>
        </w:rPr>
        <w:t xml:space="preserve"> Храни се основно с водни или сухоземни безгръбначни – според фазата. Обикновено през март-април навлиза във водоеми за размножаване. Предпочита стоящи води – блата, езера, по-рядко корита на чешми. През размножителния период е с денонощна активност. Оплождането е съпроводено с брачни игри. Снася най-често 150</w:t>
      </w:r>
      <w:r w:rsidR="006B3018">
        <w:rPr>
          <w:rFonts w:ascii="Verdana" w:hAnsi="Verdana"/>
          <w:sz w:val="20"/>
          <w:szCs w:val="20"/>
        </w:rPr>
        <w:t xml:space="preserve"> </w:t>
      </w:r>
      <w:r w:rsidRPr="00BD291D">
        <w:rPr>
          <w:rFonts w:ascii="Verdana" w:hAnsi="Verdana"/>
          <w:sz w:val="20"/>
          <w:szCs w:val="20"/>
        </w:rPr>
        <w:t>–</w:t>
      </w:r>
      <w:r w:rsidR="006B3018">
        <w:rPr>
          <w:rFonts w:ascii="Verdana" w:hAnsi="Verdana"/>
          <w:sz w:val="20"/>
          <w:szCs w:val="20"/>
        </w:rPr>
        <w:t xml:space="preserve"> </w:t>
      </w:r>
      <w:r w:rsidRPr="00BD291D">
        <w:rPr>
          <w:rFonts w:ascii="Verdana" w:hAnsi="Verdana"/>
          <w:sz w:val="20"/>
          <w:szCs w:val="20"/>
        </w:rPr>
        <w:t>200 яйца, които залепва по подводни предмети. Възрастните се задържат около месец във водата, след което излизат на сушата, където денем се крият под камъни, дънери и др.</w:t>
      </w:r>
    </w:p>
    <w:p w14:paraId="63BCCE87" w14:textId="77777777" w:rsidR="00D509C7" w:rsidRPr="00BD291D" w:rsidRDefault="00D509C7" w:rsidP="007D0462">
      <w:pPr>
        <w:numPr>
          <w:ilvl w:val="0"/>
          <w:numId w:val="13"/>
        </w:numPr>
        <w:spacing w:before="360" w:after="240" w:line="240" w:lineRule="auto"/>
        <w:ind w:left="851" w:hanging="567"/>
        <w:jc w:val="both"/>
        <w:outlineLvl w:val="1"/>
        <w:rPr>
          <w:rFonts w:ascii="Verdana" w:hAnsi="Verdana"/>
          <w:b/>
        </w:rPr>
      </w:pPr>
      <w:bookmarkStart w:id="27" w:name="_Toc8302491"/>
      <w:r w:rsidRPr="00BD291D">
        <w:rPr>
          <w:rFonts w:ascii="Verdana" w:hAnsi="Verdana"/>
          <w:b/>
        </w:rPr>
        <w:t>Описание на характерните местообитания</w:t>
      </w:r>
      <w:bookmarkEnd w:id="27"/>
    </w:p>
    <w:p w14:paraId="5D4BF5AC" w14:textId="77777777" w:rsidR="00D509C7" w:rsidRPr="00BD291D" w:rsidRDefault="00D509C7" w:rsidP="00D509C7">
      <w:pPr>
        <w:spacing w:after="120"/>
        <w:ind w:firstLine="284"/>
        <w:jc w:val="both"/>
        <w:rPr>
          <w:rFonts w:ascii="Verdana" w:hAnsi="Verdana"/>
          <w:sz w:val="20"/>
          <w:szCs w:val="20"/>
        </w:rPr>
      </w:pPr>
      <w:r w:rsidRPr="00BD291D">
        <w:rPr>
          <w:rFonts w:ascii="Verdana" w:hAnsi="Verdana"/>
          <w:sz w:val="20"/>
          <w:szCs w:val="20"/>
        </w:rPr>
        <w:t xml:space="preserve">Южният гребенест тритон се среща в почти цялата страна, като планините се среща спорадично. Не е намиран в северозападните части на страната, крайните североизточни части, прилежащите на р. Дунав части, обширни райони в Западните Родопи и други планински вериги. Обитава блата, езера, микроязовири, крайречни водоеми, канали, оризища, корита на чешми, локви, бавнотечащи участъци на реки и др. Среща се от морското равнище до около 1700 </w:t>
      </w:r>
      <w:r w:rsidRPr="00BD291D">
        <w:rPr>
          <w:rFonts w:ascii="Verdana" w:hAnsi="Verdana"/>
          <w:sz w:val="20"/>
          <w:szCs w:val="20"/>
          <w:lang w:val="en-US"/>
        </w:rPr>
        <w:t>m</w:t>
      </w:r>
      <w:r w:rsidRPr="00BD291D">
        <w:rPr>
          <w:rFonts w:ascii="Verdana" w:hAnsi="Verdana"/>
          <w:sz w:val="20"/>
          <w:szCs w:val="20"/>
        </w:rPr>
        <w:t xml:space="preserve"> н. </w:t>
      </w:r>
      <w:r w:rsidR="00F34E44" w:rsidRPr="00BD291D">
        <w:rPr>
          <w:rFonts w:ascii="Verdana" w:hAnsi="Verdana"/>
          <w:sz w:val="20"/>
          <w:szCs w:val="20"/>
        </w:rPr>
        <w:t>в</w:t>
      </w:r>
      <w:r w:rsidRPr="00BD291D">
        <w:rPr>
          <w:rFonts w:ascii="Verdana" w:hAnsi="Verdana"/>
          <w:sz w:val="20"/>
          <w:szCs w:val="20"/>
        </w:rPr>
        <w:t>. Обитава блата, езера, микроязовири, крайречни водоеми, канали, оризища, корита на чешми, локви, бавно-течащи участъци на реки и др. Среща се от морското равнище до около 1700 m н.</w:t>
      </w:r>
      <w:r w:rsidRPr="00BD291D">
        <w:rPr>
          <w:rFonts w:ascii="Verdana" w:hAnsi="Verdana"/>
          <w:sz w:val="20"/>
          <w:szCs w:val="20"/>
          <w:lang w:val="en-US"/>
        </w:rPr>
        <w:t xml:space="preserve"> </w:t>
      </w:r>
      <w:r w:rsidR="00F34E44" w:rsidRPr="00BD291D">
        <w:rPr>
          <w:rFonts w:ascii="Verdana" w:hAnsi="Verdana"/>
          <w:sz w:val="20"/>
          <w:szCs w:val="20"/>
        </w:rPr>
        <w:t>в</w:t>
      </w:r>
      <w:r w:rsidRPr="00BD291D">
        <w:rPr>
          <w:rFonts w:ascii="Verdana" w:hAnsi="Verdana"/>
          <w:sz w:val="20"/>
          <w:szCs w:val="20"/>
        </w:rPr>
        <w:t>. Оптималните местообитания на вида включват:</w:t>
      </w:r>
    </w:p>
    <w:p w14:paraId="461C9F27" w14:textId="77777777" w:rsidR="00D509C7" w:rsidRPr="00BD291D" w:rsidRDefault="00D509C7" w:rsidP="007D0462">
      <w:pPr>
        <w:numPr>
          <w:ilvl w:val="0"/>
          <w:numId w:val="3"/>
        </w:numPr>
        <w:pBdr>
          <w:top w:val="nil"/>
          <w:left w:val="nil"/>
          <w:bottom w:val="nil"/>
          <w:right w:val="nil"/>
          <w:between w:val="nil"/>
        </w:pBdr>
        <w:spacing w:after="120" w:line="240" w:lineRule="auto"/>
        <w:ind w:left="714" w:hanging="357"/>
        <w:jc w:val="both"/>
        <w:rPr>
          <w:rFonts w:ascii="Verdana" w:hAnsi="Verdana"/>
          <w:sz w:val="20"/>
          <w:szCs w:val="20"/>
        </w:rPr>
      </w:pPr>
      <w:r w:rsidRPr="00BD291D">
        <w:rPr>
          <w:rFonts w:ascii="Verdana" w:hAnsi="Verdana"/>
          <w:b/>
          <w:sz w:val="20"/>
          <w:szCs w:val="20"/>
        </w:rPr>
        <w:t>Естуари</w:t>
      </w:r>
      <w:r w:rsidRPr="00BD291D">
        <w:rPr>
          <w:rFonts w:ascii="Verdana" w:hAnsi="Verdana"/>
          <w:sz w:val="20"/>
          <w:szCs w:val="20"/>
        </w:rPr>
        <w:t xml:space="preserve"> (устия на реки)</w:t>
      </w:r>
    </w:p>
    <w:p w14:paraId="53126293" w14:textId="77777777" w:rsidR="00D509C7" w:rsidRPr="00BD291D" w:rsidRDefault="00D509C7" w:rsidP="007D0462">
      <w:pPr>
        <w:numPr>
          <w:ilvl w:val="0"/>
          <w:numId w:val="3"/>
        </w:numPr>
        <w:pBdr>
          <w:top w:val="nil"/>
          <w:left w:val="nil"/>
          <w:bottom w:val="nil"/>
          <w:right w:val="nil"/>
          <w:between w:val="nil"/>
        </w:pBdr>
        <w:spacing w:after="120" w:line="240" w:lineRule="auto"/>
        <w:ind w:left="714" w:hanging="357"/>
        <w:jc w:val="both"/>
        <w:rPr>
          <w:rFonts w:ascii="Verdana" w:hAnsi="Verdana"/>
          <w:b/>
          <w:sz w:val="20"/>
          <w:szCs w:val="20"/>
        </w:rPr>
      </w:pPr>
      <w:r w:rsidRPr="00BD291D">
        <w:rPr>
          <w:rFonts w:ascii="Verdana" w:hAnsi="Verdana"/>
          <w:b/>
          <w:sz w:val="20"/>
          <w:szCs w:val="20"/>
        </w:rPr>
        <w:t>Крайбрежни лагуни и блата</w:t>
      </w:r>
    </w:p>
    <w:p w14:paraId="035C7F37" w14:textId="77777777" w:rsidR="00D509C7" w:rsidRPr="00BD291D" w:rsidRDefault="00D509C7" w:rsidP="007D0462">
      <w:pPr>
        <w:numPr>
          <w:ilvl w:val="0"/>
          <w:numId w:val="3"/>
        </w:numPr>
        <w:pBdr>
          <w:top w:val="nil"/>
          <w:left w:val="nil"/>
          <w:bottom w:val="nil"/>
          <w:right w:val="nil"/>
          <w:between w:val="nil"/>
        </w:pBdr>
        <w:spacing w:after="120" w:line="240" w:lineRule="auto"/>
        <w:ind w:left="714" w:hanging="357"/>
        <w:jc w:val="both"/>
        <w:rPr>
          <w:rFonts w:ascii="Verdana" w:hAnsi="Verdana"/>
          <w:sz w:val="20"/>
          <w:szCs w:val="20"/>
        </w:rPr>
      </w:pPr>
      <w:r w:rsidRPr="00BD291D">
        <w:rPr>
          <w:rFonts w:ascii="Verdana" w:hAnsi="Verdana"/>
          <w:b/>
          <w:sz w:val="20"/>
          <w:szCs w:val="20"/>
        </w:rPr>
        <w:t>Твърди олиготрофни до мезотрофни води с бентосни формации от Chara</w:t>
      </w:r>
      <w:r w:rsidRPr="00BD291D">
        <w:rPr>
          <w:rFonts w:ascii="Verdana" w:hAnsi="Verdana"/>
          <w:sz w:val="20"/>
          <w:szCs w:val="20"/>
        </w:rPr>
        <w:t xml:space="preserve"> (в това число рибарници, язовири, стари, запълнени с вода изкопи и др.)</w:t>
      </w:r>
    </w:p>
    <w:p w14:paraId="0E892458" w14:textId="77777777" w:rsidR="00D509C7" w:rsidRPr="00BD291D" w:rsidRDefault="00D509C7" w:rsidP="007D0462">
      <w:pPr>
        <w:numPr>
          <w:ilvl w:val="0"/>
          <w:numId w:val="3"/>
        </w:numPr>
        <w:spacing w:after="120" w:line="240" w:lineRule="auto"/>
        <w:ind w:left="714" w:hanging="357"/>
        <w:jc w:val="both"/>
        <w:rPr>
          <w:rFonts w:ascii="Verdana" w:hAnsi="Verdana"/>
          <w:b/>
          <w:sz w:val="20"/>
          <w:szCs w:val="20"/>
        </w:rPr>
      </w:pPr>
      <w:r w:rsidRPr="00BD291D">
        <w:rPr>
          <w:rFonts w:ascii="Verdana" w:hAnsi="Verdana"/>
          <w:b/>
          <w:sz w:val="20"/>
          <w:szCs w:val="20"/>
        </w:rPr>
        <w:t xml:space="preserve">Естествени еутрофни езера с растителност от типа </w:t>
      </w:r>
      <w:r w:rsidRPr="00BD291D">
        <w:rPr>
          <w:rFonts w:ascii="Verdana" w:hAnsi="Verdana"/>
          <w:b/>
          <w:i/>
          <w:sz w:val="20"/>
          <w:szCs w:val="20"/>
        </w:rPr>
        <w:t>Magnopotamion</w:t>
      </w:r>
      <w:r w:rsidRPr="00BD291D">
        <w:rPr>
          <w:rFonts w:ascii="Verdana" w:hAnsi="Verdana"/>
          <w:b/>
          <w:sz w:val="20"/>
          <w:szCs w:val="20"/>
        </w:rPr>
        <w:t xml:space="preserve"> или </w:t>
      </w:r>
      <w:r w:rsidRPr="00BD291D">
        <w:rPr>
          <w:rFonts w:ascii="Verdana" w:hAnsi="Verdana"/>
          <w:b/>
          <w:i/>
          <w:sz w:val="20"/>
          <w:szCs w:val="20"/>
        </w:rPr>
        <w:t>Hydrocharition</w:t>
      </w:r>
    </w:p>
    <w:p w14:paraId="3E4402C2" w14:textId="77777777" w:rsidR="00D509C7" w:rsidRPr="00BD291D" w:rsidRDefault="00D509C7" w:rsidP="007D0462">
      <w:pPr>
        <w:numPr>
          <w:ilvl w:val="0"/>
          <w:numId w:val="3"/>
        </w:numPr>
        <w:spacing w:after="120" w:line="240" w:lineRule="auto"/>
        <w:ind w:left="714" w:hanging="357"/>
        <w:jc w:val="both"/>
        <w:rPr>
          <w:rFonts w:ascii="Verdana" w:hAnsi="Verdana"/>
          <w:b/>
          <w:sz w:val="20"/>
          <w:szCs w:val="20"/>
        </w:rPr>
      </w:pPr>
      <w:r w:rsidRPr="00BD291D">
        <w:rPr>
          <w:rFonts w:ascii="Verdana" w:hAnsi="Verdana"/>
          <w:b/>
          <w:sz w:val="20"/>
          <w:szCs w:val="20"/>
        </w:rPr>
        <w:lastRenderedPageBreak/>
        <w:t xml:space="preserve">Равнинни или планински реки с растителност от </w:t>
      </w:r>
      <w:r w:rsidRPr="00BD291D">
        <w:rPr>
          <w:rFonts w:ascii="Verdana" w:hAnsi="Verdana"/>
          <w:b/>
          <w:i/>
          <w:sz w:val="20"/>
          <w:szCs w:val="20"/>
        </w:rPr>
        <w:t>Ranunculion fluitantis</w:t>
      </w:r>
      <w:r w:rsidRPr="00BD291D">
        <w:rPr>
          <w:rFonts w:ascii="Verdana" w:hAnsi="Verdana"/>
          <w:b/>
          <w:sz w:val="20"/>
          <w:szCs w:val="20"/>
        </w:rPr>
        <w:t xml:space="preserve"> и </w:t>
      </w:r>
      <w:r w:rsidRPr="00BD291D">
        <w:rPr>
          <w:rFonts w:ascii="Verdana" w:hAnsi="Verdana"/>
          <w:b/>
          <w:i/>
          <w:sz w:val="20"/>
          <w:szCs w:val="20"/>
        </w:rPr>
        <w:t>Callitricho</w:t>
      </w:r>
      <w:r w:rsidRPr="00BD291D">
        <w:rPr>
          <w:rFonts w:ascii="Verdana" w:hAnsi="Verdana"/>
          <w:b/>
          <w:sz w:val="20"/>
          <w:szCs w:val="20"/>
        </w:rPr>
        <w:t>-</w:t>
      </w:r>
      <w:r w:rsidRPr="00BD291D">
        <w:rPr>
          <w:rFonts w:ascii="Verdana" w:hAnsi="Verdana"/>
          <w:b/>
          <w:i/>
          <w:sz w:val="20"/>
          <w:szCs w:val="20"/>
        </w:rPr>
        <w:t>Batrachion</w:t>
      </w:r>
    </w:p>
    <w:p w14:paraId="522AAE8F" w14:textId="77777777" w:rsidR="00D509C7" w:rsidRPr="006B3018" w:rsidRDefault="00D509C7" w:rsidP="007D0462">
      <w:pPr>
        <w:numPr>
          <w:ilvl w:val="0"/>
          <w:numId w:val="3"/>
        </w:numPr>
        <w:spacing w:after="120" w:line="276" w:lineRule="auto"/>
        <w:ind w:left="714" w:hanging="357"/>
        <w:jc w:val="both"/>
        <w:rPr>
          <w:rFonts w:ascii="Verdana" w:hAnsi="Verdana"/>
          <w:sz w:val="20"/>
          <w:szCs w:val="20"/>
        </w:rPr>
      </w:pPr>
      <w:r w:rsidRPr="00BD291D">
        <w:rPr>
          <w:rFonts w:ascii="Verdana" w:hAnsi="Verdana"/>
          <w:b/>
          <w:sz w:val="20"/>
          <w:szCs w:val="20"/>
        </w:rPr>
        <w:t xml:space="preserve">Реки с кални брегове с </w:t>
      </w:r>
      <w:r w:rsidRPr="00BD291D">
        <w:rPr>
          <w:rFonts w:ascii="Verdana" w:hAnsi="Verdana"/>
          <w:b/>
          <w:i/>
          <w:sz w:val="20"/>
          <w:szCs w:val="20"/>
        </w:rPr>
        <w:t>Chenopodion rubri</w:t>
      </w:r>
      <w:r w:rsidRPr="00BD291D">
        <w:rPr>
          <w:rFonts w:ascii="Verdana" w:hAnsi="Verdana"/>
          <w:b/>
          <w:sz w:val="20"/>
          <w:szCs w:val="20"/>
        </w:rPr>
        <w:t xml:space="preserve"> и </w:t>
      </w:r>
      <w:r w:rsidRPr="00BD291D">
        <w:rPr>
          <w:rFonts w:ascii="Verdana" w:hAnsi="Verdana"/>
          <w:b/>
          <w:i/>
          <w:sz w:val="20"/>
          <w:szCs w:val="20"/>
        </w:rPr>
        <w:t>Bidention</w:t>
      </w:r>
      <w:r w:rsidRPr="00BD291D">
        <w:rPr>
          <w:rFonts w:ascii="Verdana" w:hAnsi="Verdana"/>
          <w:b/>
          <w:sz w:val="20"/>
          <w:szCs w:val="20"/>
        </w:rPr>
        <w:t xml:space="preserve"> p.p. </w:t>
      </w:r>
      <w:r w:rsidRPr="00BD291D">
        <w:rPr>
          <w:rFonts w:ascii="Verdana" w:hAnsi="Verdana"/>
          <w:sz w:val="20"/>
          <w:szCs w:val="20"/>
        </w:rPr>
        <w:t>(</w:t>
      </w:r>
      <w:r w:rsidRPr="00BD291D">
        <w:rPr>
          <w:rFonts w:ascii="Verdana" w:eastAsia="Times New Roman" w:hAnsi="Verdana" w:cs="Times New Roman"/>
          <w:sz w:val="20"/>
          <w:szCs w:val="20"/>
        </w:rPr>
        <w:t>по долните течения на всички големи реки в България, които са с тинести (кални) брегове)</w:t>
      </w:r>
    </w:p>
    <w:p w14:paraId="4A7774DF" w14:textId="77777777" w:rsidR="006B3018" w:rsidRDefault="006B3018" w:rsidP="006B3018">
      <w:pPr>
        <w:spacing w:after="120" w:line="276" w:lineRule="auto"/>
        <w:ind w:left="357"/>
        <w:jc w:val="both"/>
        <w:rPr>
          <w:rFonts w:ascii="Verdana" w:hAnsi="Verdana"/>
          <w:b/>
          <w:sz w:val="20"/>
          <w:szCs w:val="20"/>
        </w:rPr>
      </w:pPr>
      <w:r>
        <w:rPr>
          <w:rFonts w:ascii="Verdana" w:hAnsi="Verdana"/>
          <w:b/>
          <w:sz w:val="20"/>
          <w:szCs w:val="20"/>
        </w:rPr>
        <w:br w:type="page"/>
      </w:r>
    </w:p>
    <w:p w14:paraId="63CB6F71" w14:textId="77777777" w:rsidR="00D509C7" w:rsidRPr="00BD291D" w:rsidRDefault="00D509C7" w:rsidP="007D0462">
      <w:pPr>
        <w:numPr>
          <w:ilvl w:val="0"/>
          <w:numId w:val="13"/>
        </w:numPr>
        <w:spacing w:before="360" w:after="240" w:line="240" w:lineRule="auto"/>
        <w:ind w:left="851" w:hanging="567"/>
        <w:jc w:val="both"/>
        <w:outlineLvl w:val="1"/>
        <w:rPr>
          <w:rFonts w:ascii="Verdana" w:hAnsi="Verdana"/>
          <w:b/>
        </w:rPr>
      </w:pPr>
      <w:bookmarkStart w:id="28" w:name="_Toc8302492"/>
      <w:r w:rsidRPr="00BD291D">
        <w:rPr>
          <w:rFonts w:ascii="Verdana" w:hAnsi="Verdana"/>
          <w:b/>
        </w:rPr>
        <w:lastRenderedPageBreak/>
        <w:t>Зони в обхвата на МИГ, в които целевия вид е предмет на опазване</w:t>
      </w:r>
      <w:bookmarkEnd w:id="28"/>
    </w:p>
    <w:p w14:paraId="0E7F397D" w14:textId="77777777" w:rsidR="00D509C7" w:rsidRPr="00BD291D" w:rsidRDefault="00D509C7" w:rsidP="00D509C7">
      <w:pPr>
        <w:spacing w:after="120"/>
        <w:ind w:firstLine="284"/>
        <w:jc w:val="both"/>
        <w:rPr>
          <w:rFonts w:ascii="Verdana" w:hAnsi="Verdana"/>
          <w:sz w:val="20"/>
          <w:szCs w:val="20"/>
        </w:rPr>
      </w:pPr>
      <w:r w:rsidRPr="00BD291D">
        <w:rPr>
          <w:rFonts w:ascii="Verdana" w:hAnsi="Verdana"/>
          <w:sz w:val="20"/>
          <w:szCs w:val="20"/>
        </w:rPr>
        <w:t xml:space="preserve">В обхвата на </w:t>
      </w:r>
      <w:r w:rsidR="006B3018">
        <w:rPr>
          <w:rFonts w:ascii="Verdana" w:hAnsi="Verdana"/>
          <w:sz w:val="20"/>
          <w:szCs w:val="20"/>
        </w:rPr>
        <w:t xml:space="preserve">МИГ </w:t>
      </w:r>
      <w:r w:rsidR="00ED03A0" w:rsidRPr="00BD291D">
        <w:rPr>
          <w:rFonts w:ascii="Verdana" w:hAnsi="Verdana"/>
          <w:sz w:val="20"/>
          <w:szCs w:val="20"/>
        </w:rPr>
        <w:t>Поморие</w:t>
      </w:r>
      <w:r w:rsidR="00585704" w:rsidRPr="00BD291D">
        <w:rPr>
          <w:rFonts w:ascii="Verdana" w:hAnsi="Verdana"/>
          <w:sz w:val="20"/>
          <w:szCs w:val="20"/>
        </w:rPr>
        <w:t xml:space="preserve"> попадат части от 4</w:t>
      </w:r>
      <w:r w:rsidRPr="00BD291D">
        <w:rPr>
          <w:rFonts w:ascii="Verdana" w:hAnsi="Verdana"/>
          <w:sz w:val="20"/>
          <w:szCs w:val="20"/>
        </w:rPr>
        <w:t xml:space="preserve"> защитени зони, в които южния гребенест тритон е предмет на опазване, в това число:</w:t>
      </w:r>
    </w:p>
    <w:p w14:paraId="41CD386B" w14:textId="77777777" w:rsidR="00042A95" w:rsidRPr="00BD291D" w:rsidRDefault="00042A95" w:rsidP="007D0462">
      <w:pPr>
        <w:numPr>
          <w:ilvl w:val="0"/>
          <w:numId w:val="1"/>
        </w:numPr>
        <w:spacing w:after="0" w:line="276" w:lineRule="auto"/>
        <w:rPr>
          <w:rFonts w:ascii="Verdana" w:hAnsi="Verdana"/>
          <w:sz w:val="20"/>
          <w:szCs w:val="20"/>
        </w:rPr>
      </w:pPr>
      <w:r w:rsidRPr="00BD291D">
        <w:rPr>
          <w:rFonts w:ascii="Verdana" w:hAnsi="Verdana"/>
          <w:sz w:val="20"/>
          <w:szCs w:val="20"/>
        </w:rPr>
        <w:t>BG0000133 Камчийска и Еменска планина</w:t>
      </w:r>
    </w:p>
    <w:p w14:paraId="78FA29B3" w14:textId="77777777" w:rsidR="00042A95" w:rsidRPr="00BD291D" w:rsidRDefault="00042A95" w:rsidP="007D0462">
      <w:pPr>
        <w:numPr>
          <w:ilvl w:val="0"/>
          <w:numId w:val="1"/>
        </w:numPr>
        <w:spacing w:after="0" w:line="276" w:lineRule="auto"/>
        <w:rPr>
          <w:rFonts w:ascii="Verdana" w:hAnsi="Verdana"/>
          <w:sz w:val="20"/>
          <w:szCs w:val="20"/>
        </w:rPr>
      </w:pPr>
      <w:r w:rsidRPr="00BD291D">
        <w:rPr>
          <w:rFonts w:ascii="Verdana" w:hAnsi="Verdana"/>
          <w:sz w:val="20"/>
          <w:szCs w:val="20"/>
        </w:rPr>
        <w:t>BG0000151 Айтоска планина</w:t>
      </w:r>
    </w:p>
    <w:p w14:paraId="301EA726" w14:textId="77777777" w:rsidR="00042A95" w:rsidRPr="00BD291D" w:rsidRDefault="00042A95" w:rsidP="007D0462">
      <w:pPr>
        <w:numPr>
          <w:ilvl w:val="0"/>
          <w:numId w:val="1"/>
        </w:numPr>
        <w:spacing w:after="0" w:line="276" w:lineRule="auto"/>
        <w:rPr>
          <w:rFonts w:ascii="Verdana" w:hAnsi="Verdana"/>
          <w:sz w:val="20"/>
          <w:szCs w:val="20"/>
        </w:rPr>
      </w:pPr>
      <w:r w:rsidRPr="00BD291D">
        <w:rPr>
          <w:rFonts w:ascii="Verdana" w:hAnsi="Verdana"/>
          <w:sz w:val="20"/>
          <w:szCs w:val="20"/>
        </w:rPr>
        <w:t>BG0000574 Ахелой - Равда – Несебър</w:t>
      </w:r>
    </w:p>
    <w:p w14:paraId="22FF1EAB" w14:textId="77777777" w:rsidR="009B1AA2" w:rsidRPr="006B3018" w:rsidRDefault="00042A95" w:rsidP="007D0462">
      <w:pPr>
        <w:numPr>
          <w:ilvl w:val="0"/>
          <w:numId w:val="1"/>
        </w:numPr>
        <w:spacing w:after="0" w:line="276" w:lineRule="auto"/>
        <w:rPr>
          <w:rFonts w:ascii="Verdana" w:hAnsi="Verdana"/>
          <w:sz w:val="20"/>
          <w:szCs w:val="20"/>
        </w:rPr>
      </w:pPr>
      <w:r w:rsidRPr="00BD291D">
        <w:rPr>
          <w:rFonts w:ascii="Verdana" w:hAnsi="Verdana"/>
          <w:sz w:val="20"/>
          <w:szCs w:val="20"/>
        </w:rPr>
        <w:t>BG0000620 Поморие</w:t>
      </w:r>
    </w:p>
    <w:p w14:paraId="30485300" w14:textId="77777777" w:rsidR="00D509C7" w:rsidRPr="00BD291D" w:rsidRDefault="00D509C7" w:rsidP="006B3018">
      <w:pPr>
        <w:spacing w:before="240" w:after="120" w:line="240" w:lineRule="auto"/>
        <w:ind w:firstLine="284"/>
        <w:jc w:val="both"/>
        <w:rPr>
          <w:rFonts w:ascii="Verdana" w:hAnsi="Verdana"/>
          <w:sz w:val="20"/>
          <w:szCs w:val="20"/>
        </w:rPr>
      </w:pPr>
      <w:r w:rsidRPr="00BD291D">
        <w:rPr>
          <w:rFonts w:ascii="Verdana" w:hAnsi="Verdana"/>
          <w:sz w:val="20"/>
          <w:szCs w:val="20"/>
        </w:rPr>
        <w:t>Разпространението</w:t>
      </w:r>
      <w:r w:rsidRPr="00BD291D">
        <w:rPr>
          <w:rStyle w:val="a7"/>
          <w:rFonts w:ascii="Verdana" w:hAnsi="Verdana"/>
          <w:sz w:val="20"/>
          <w:szCs w:val="20"/>
        </w:rPr>
        <w:footnoteReference w:id="4"/>
      </w:r>
      <w:r w:rsidRPr="00BD291D">
        <w:rPr>
          <w:rFonts w:ascii="Verdana" w:hAnsi="Verdana"/>
          <w:sz w:val="20"/>
          <w:szCs w:val="20"/>
        </w:rPr>
        <w:t xml:space="preserve"> на вида на територията на </w:t>
      </w:r>
      <w:r w:rsidR="006B3018">
        <w:rPr>
          <w:rFonts w:ascii="Verdana" w:hAnsi="Verdana"/>
          <w:sz w:val="20"/>
          <w:szCs w:val="20"/>
        </w:rPr>
        <w:t xml:space="preserve">МИГ </w:t>
      </w:r>
      <w:r w:rsidR="00ED03A0" w:rsidRPr="00BD291D">
        <w:rPr>
          <w:rFonts w:ascii="Verdana" w:hAnsi="Verdana"/>
          <w:sz w:val="20"/>
          <w:szCs w:val="20"/>
        </w:rPr>
        <w:t>Поморие</w:t>
      </w:r>
      <w:r w:rsidRPr="00BD291D">
        <w:rPr>
          <w:rFonts w:ascii="Verdana" w:hAnsi="Verdana"/>
          <w:sz w:val="20"/>
          <w:szCs w:val="20"/>
        </w:rPr>
        <w:t xml:space="preserve"> е представено на Фиг. 1.</w:t>
      </w:r>
    </w:p>
    <w:p w14:paraId="61A4E869" w14:textId="77777777" w:rsidR="0056195D" w:rsidRPr="00BD291D" w:rsidRDefault="00042A95" w:rsidP="006B3018">
      <w:pPr>
        <w:spacing w:before="120" w:after="120" w:line="240" w:lineRule="auto"/>
        <w:jc w:val="center"/>
        <w:rPr>
          <w:rFonts w:ascii="Verdana" w:hAnsi="Verdana"/>
          <w:sz w:val="20"/>
          <w:szCs w:val="20"/>
        </w:rPr>
      </w:pPr>
      <w:r w:rsidRPr="00BD291D">
        <w:rPr>
          <w:rFonts w:ascii="Verdana" w:hAnsi="Verdana"/>
          <w:noProof/>
          <w:sz w:val="20"/>
          <w:szCs w:val="20"/>
          <w:lang w:eastAsia="bg-BG"/>
        </w:rPr>
        <w:drawing>
          <wp:inline distT="0" distB="0" distL="0" distR="0" wp14:anchorId="3D754D41" wp14:editId="582187C2">
            <wp:extent cx="6120000" cy="4329297"/>
            <wp:effectExtent l="19050" t="19050" r="14605" b="14605"/>
            <wp:docPr id="9" name="Picture 9" descr="Z:\1_temp\VOMR_OPOS\forSharing\3_mapsFinal\triturusKarelinii\jpg\project_Поморие (color jpeg)\page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1_temp\VOMR_OPOS\forSharing\3_mapsFinal\triturusKarelinii\jpg\project_Поморие (color jpeg)\page_1.jpe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000" cy="4329297"/>
                    </a:xfrm>
                    <a:prstGeom prst="rect">
                      <a:avLst/>
                    </a:prstGeom>
                    <a:noFill/>
                    <a:ln>
                      <a:solidFill>
                        <a:schemeClr val="accent1">
                          <a:lumMod val="60000"/>
                          <a:lumOff val="40000"/>
                        </a:schemeClr>
                      </a:solidFill>
                    </a:ln>
                  </pic:spPr>
                </pic:pic>
              </a:graphicData>
            </a:graphic>
          </wp:inline>
        </w:drawing>
      </w:r>
    </w:p>
    <w:p w14:paraId="0E74F3F1" w14:textId="06F3BDC2" w:rsidR="00D509C7" w:rsidRPr="00BD291D" w:rsidRDefault="00D509C7" w:rsidP="00D509C7">
      <w:pPr>
        <w:spacing w:after="200"/>
        <w:jc w:val="both"/>
        <w:rPr>
          <w:rFonts w:ascii="Verdana" w:hAnsi="Verdana"/>
          <w:sz w:val="18"/>
          <w:szCs w:val="18"/>
        </w:rPr>
      </w:pPr>
      <w:r w:rsidRPr="00BD291D">
        <w:rPr>
          <w:rFonts w:ascii="Verdana" w:hAnsi="Verdana"/>
          <w:b/>
          <w:sz w:val="18"/>
          <w:szCs w:val="18"/>
        </w:rPr>
        <w:t>Фигура 1.</w:t>
      </w:r>
      <w:r w:rsidRPr="00BD291D">
        <w:rPr>
          <w:rFonts w:ascii="Verdana" w:hAnsi="Verdana"/>
          <w:sz w:val="18"/>
          <w:szCs w:val="18"/>
        </w:rPr>
        <w:t xml:space="preserve"> Разпространение на потенциално пригодните местообитания на южен гребенест тритон на територията на </w:t>
      </w:r>
      <w:r w:rsidR="006B3018">
        <w:rPr>
          <w:rFonts w:ascii="Verdana" w:hAnsi="Verdana"/>
          <w:sz w:val="18"/>
          <w:szCs w:val="18"/>
        </w:rPr>
        <w:t xml:space="preserve">МИГ </w:t>
      </w:r>
      <w:r w:rsidR="00ED03A0" w:rsidRPr="00BD291D">
        <w:rPr>
          <w:rFonts w:ascii="Verdana" w:hAnsi="Verdana"/>
          <w:sz w:val="18"/>
          <w:szCs w:val="18"/>
        </w:rPr>
        <w:t>Поморие</w:t>
      </w:r>
      <w:r w:rsidRPr="00BD291D">
        <w:rPr>
          <w:rFonts w:ascii="Verdana" w:hAnsi="Verdana"/>
          <w:sz w:val="18"/>
          <w:szCs w:val="18"/>
        </w:rPr>
        <w:t xml:space="preserve"> (индикативната карта е представена като </w:t>
      </w:r>
      <w:hyperlink r:id="rId25" w:history="1">
        <w:r w:rsidRPr="009571B6">
          <w:rPr>
            <w:rStyle w:val="a4"/>
            <w:rFonts w:ascii="Verdana" w:hAnsi="Verdana"/>
            <w:sz w:val="18"/>
            <w:szCs w:val="18"/>
          </w:rPr>
          <w:t>приложение</w:t>
        </w:r>
      </w:hyperlink>
      <w:r w:rsidRPr="00BD291D">
        <w:rPr>
          <w:rFonts w:ascii="Verdana" w:hAnsi="Verdana"/>
          <w:sz w:val="18"/>
          <w:szCs w:val="18"/>
        </w:rPr>
        <w:t xml:space="preserve"> в А3 формат)</w:t>
      </w:r>
    </w:p>
    <w:p w14:paraId="37BF1854" w14:textId="77777777" w:rsidR="008567D3" w:rsidRPr="00BD291D" w:rsidRDefault="008567D3" w:rsidP="007D0462">
      <w:pPr>
        <w:numPr>
          <w:ilvl w:val="0"/>
          <w:numId w:val="13"/>
        </w:numPr>
        <w:spacing w:before="360" w:after="240" w:line="240" w:lineRule="auto"/>
        <w:ind w:left="851" w:hanging="567"/>
        <w:jc w:val="both"/>
        <w:outlineLvl w:val="1"/>
        <w:rPr>
          <w:rFonts w:ascii="Verdana" w:hAnsi="Verdana"/>
          <w:b/>
        </w:rPr>
      </w:pPr>
      <w:bookmarkStart w:id="29" w:name="_Toc8302493"/>
      <w:r w:rsidRPr="00BD291D">
        <w:rPr>
          <w:rFonts w:ascii="Verdana" w:hAnsi="Verdana"/>
          <w:b/>
        </w:rPr>
        <w:t>Заплахи за целевия вид и неговите местообитания</w:t>
      </w:r>
      <w:bookmarkEnd w:id="29"/>
    </w:p>
    <w:p w14:paraId="391515B3" w14:textId="77777777" w:rsidR="008567D3" w:rsidRDefault="008567D3" w:rsidP="008567D3">
      <w:pPr>
        <w:pBdr>
          <w:top w:val="nil"/>
          <w:left w:val="nil"/>
          <w:bottom w:val="nil"/>
          <w:right w:val="nil"/>
          <w:between w:val="nil"/>
        </w:pBdr>
        <w:spacing w:after="200"/>
        <w:ind w:firstLine="284"/>
        <w:jc w:val="both"/>
        <w:rPr>
          <w:rFonts w:ascii="Verdana" w:hAnsi="Verdana"/>
          <w:sz w:val="20"/>
          <w:szCs w:val="20"/>
        </w:rPr>
      </w:pPr>
      <w:r w:rsidRPr="00BD291D">
        <w:rPr>
          <w:rFonts w:ascii="Verdana" w:hAnsi="Verdana"/>
          <w:sz w:val="20"/>
          <w:szCs w:val="20"/>
        </w:rPr>
        <w:t>В резултат на проведените полеви проучвания по проект “</w:t>
      </w:r>
      <w:r w:rsidRPr="00BD291D">
        <w:rPr>
          <w:rFonts w:ascii="Verdana" w:hAnsi="Verdana"/>
          <w:i/>
          <w:sz w:val="20"/>
          <w:szCs w:val="20"/>
        </w:rPr>
        <w:t>Картиране и определяне на природозащитното състояние на природни местообитания и видове – фаза I</w:t>
      </w:r>
      <w:r w:rsidRPr="00BD291D">
        <w:rPr>
          <w:rFonts w:ascii="Verdana" w:hAnsi="Verdana"/>
          <w:sz w:val="20"/>
          <w:szCs w:val="20"/>
        </w:rPr>
        <w:t xml:space="preserve">” са установени 12 типа въздействия и заплахи за вида на национално ниво. От установените </w:t>
      </w:r>
      <w:r w:rsidRPr="00BD291D">
        <w:rPr>
          <w:rFonts w:ascii="Verdana" w:hAnsi="Verdana"/>
          <w:sz w:val="20"/>
          <w:szCs w:val="20"/>
        </w:rPr>
        <w:lastRenderedPageBreak/>
        <w:t>въздействия/заплахи най-висок е броя на точките със замърсяване, сечи, пътища, строежи и пожари (Таблица 1). Като най-съществени заплахи за вида могат да се определят зарибяването и пресъхване на водоеми, сечи, пожари и пътища.</w:t>
      </w:r>
    </w:p>
    <w:p w14:paraId="78EE3CEE" w14:textId="77777777" w:rsidR="006B3018" w:rsidRPr="00BD291D" w:rsidRDefault="006B3018" w:rsidP="006B3018">
      <w:pPr>
        <w:pBdr>
          <w:top w:val="nil"/>
          <w:left w:val="nil"/>
          <w:bottom w:val="nil"/>
          <w:right w:val="nil"/>
          <w:between w:val="nil"/>
        </w:pBdr>
        <w:spacing w:after="200"/>
        <w:jc w:val="both"/>
        <w:rPr>
          <w:rFonts w:ascii="Verdana" w:hAnsi="Verdana"/>
          <w:sz w:val="20"/>
          <w:szCs w:val="20"/>
        </w:rPr>
      </w:pPr>
    </w:p>
    <w:p w14:paraId="66A46C8C" w14:textId="77777777" w:rsidR="008567D3" w:rsidRPr="00BD291D" w:rsidRDefault="008567D3" w:rsidP="008567D3">
      <w:pPr>
        <w:pBdr>
          <w:top w:val="nil"/>
          <w:left w:val="nil"/>
          <w:bottom w:val="nil"/>
          <w:right w:val="nil"/>
          <w:between w:val="nil"/>
        </w:pBdr>
        <w:spacing w:after="200"/>
        <w:jc w:val="both"/>
        <w:rPr>
          <w:rFonts w:ascii="Verdana" w:hAnsi="Verdana"/>
          <w:sz w:val="18"/>
          <w:szCs w:val="18"/>
        </w:rPr>
      </w:pPr>
      <w:r w:rsidRPr="00BD291D">
        <w:rPr>
          <w:rFonts w:ascii="Verdana" w:hAnsi="Verdana"/>
          <w:b/>
          <w:sz w:val="18"/>
          <w:szCs w:val="18"/>
        </w:rPr>
        <w:t>Таблица 1.</w:t>
      </w:r>
      <w:r w:rsidRPr="00BD291D">
        <w:rPr>
          <w:rFonts w:ascii="Verdana" w:hAnsi="Verdana"/>
          <w:sz w:val="18"/>
          <w:szCs w:val="18"/>
        </w:rPr>
        <w:t xml:space="preserve"> Установени заплахи за целевия вид на територията на страната</w:t>
      </w:r>
    </w:p>
    <w:tbl>
      <w:tblPr>
        <w:tblW w:w="0" w:type="auto"/>
        <w:tblBorders>
          <w:top w:val="nil"/>
          <w:left w:val="nil"/>
          <w:bottom w:val="nil"/>
          <w:right w:val="nil"/>
          <w:insideH w:val="nil"/>
          <w:insideV w:val="nil"/>
        </w:tblBorders>
        <w:tblLook w:val="0600" w:firstRow="0" w:lastRow="0" w:firstColumn="0" w:lastColumn="0" w:noHBand="1" w:noVBand="1"/>
      </w:tblPr>
      <w:tblGrid>
        <w:gridCol w:w="2697"/>
        <w:gridCol w:w="1141"/>
        <w:gridCol w:w="5800"/>
      </w:tblGrid>
      <w:tr w:rsidR="008567D3" w:rsidRPr="00BD291D" w14:paraId="33C602AC" w14:textId="77777777" w:rsidTr="00AD4C1B">
        <w:trPr>
          <w:trHeight w:val="151"/>
          <w:tblHeader/>
        </w:trPr>
        <w:tc>
          <w:tcPr>
            <w:tcW w:w="0" w:type="auto"/>
            <w:tcBorders>
              <w:top w:val="single" w:sz="8" w:space="0" w:color="000000"/>
              <w:left w:val="nil"/>
              <w:bottom w:val="single" w:sz="4" w:space="0" w:color="000000"/>
              <w:right w:val="nil"/>
            </w:tcBorders>
            <w:shd w:val="clear" w:color="auto" w:fill="BDD6EE" w:themeFill="accent1" w:themeFillTint="66"/>
            <w:tcMar>
              <w:top w:w="100" w:type="dxa"/>
              <w:left w:w="100" w:type="dxa"/>
              <w:bottom w:w="100" w:type="dxa"/>
              <w:right w:w="100" w:type="dxa"/>
            </w:tcMar>
            <w:vAlign w:val="center"/>
          </w:tcPr>
          <w:p w14:paraId="4CE51AE3" w14:textId="77777777" w:rsidR="008567D3" w:rsidRPr="00BD291D" w:rsidRDefault="008567D3" w:rsidP="008567D3">
            <w:pPr>
              <w:widowControl w:val="0"/>
              <w:pBdr>
                <w:top w:val="nil"/>
                <w:left w:val="nil"/>
                <w:bottom w:val="nil"/>
                <w:right w:val="nil"/>
                <w:between w:val="nil"/>
              </w:pBdr>
              <w:spacing w:after="0" w:line="240" w:lineRule="auto"/>
              <w:jc w:val="center"/>
              <w:rPr>
                <w:rFonts w:ascii="Verdana" w:hAnsi="Verdana"/>
                <w:b/>
                <w:sz w:val="18"/>
                <w:szCs w:val="18"/>
              </w:rPr>
            </w:pPr>
            <w:r w:rsidRPr="00BD291D">
              <w:rPr>
                <w:rFonts w:ascii="Verdana" w:hAnsi="Verdana"/>
                <w:b/>
                <w:sz w:val="18"/>
                <w:szCs w:val="18"/>
              </w:rPr>
              <w:t>Установени въздействия/заплахи</w:t>
            </w:r>
          </w:p>
        </w:tc>
        <w:tc>
          <w:tcPr>
            <w:tcW w:w="0" w:type="auto"/>
            <w:tcBorders>
              <w:top w:val="single" w:sz="8" w:space="0" w:color="000000"/>
              <w:left w:val="nil"/>
              <w:bottom w:val="single" w:sz="4" w:space="0" w:color="000000"/>
              <w:right w:val="nil"/>
            </w:tcBorders>
            <w:shd w:val="clear" w:color="auto" w:fill="BDD6EE" w:themeFill="accent1" w:themeFillTint="66"/>
            <w:tcMar>
              <w:top w:w="100" w:type="dxa"/>
              <w:left w:w="100" w:type="dxa"/>
              <w:bottom w:w="100" w:type="dxa"/>
              <w:right w:w="100" w:type="dxa"/>
            </w:tcMar>
            <w:vAlign w:val="center"/>
          </w:tcPr>
          <w:p w14:paraId="0C45631D" w14:textId="77777777" w:rsidR="008567D3" w:rsidRPr="00BD291D" w:rsidRDefault="008567D3" w:rsidP="008567D3">
            <w:pPr>
              <w:widowControl w:val="0"/>
              <w:pBdr>
                <w:top w:val="nil"/>
                <w:left w:val="nil"/>
                <w:bottom w:val="nil"/>
                <w:right w:val="nil"/>
                <w:between w:val="nil"/>
              </w:pBdr>
              <w:spacing w:after="0" w:line="240" w:lineRule="auto"/>
              <w:jc w:val="center"/>
              <w:rPr>
                <w:rFonts w:ascii="Verdana" w:hAnsi="Verdana"/>
                <w:b/>
                <w:sz w:val="18"/>
                <w:szCs w:val="18"/>
              </w:rPr>
            </w:pPr>
            <w:r w:rsidRPr="00BD291D">
              <w:rPr>
                <w:rFonts w:ascii="Verdana" w:hAnsi="Verdana"/>
                <w:b/>
                <w:sz w:val="18"/>
                <w:szCs w:val="18"/>
              </w:rPr>
              <w:t>Код</w:t>
            </w:r>
          </w:p>
        </w:tc>
        <w:tc>
          <w:tcPr>
            <w:tcW w:w="0" w:type="auto"/>
            <w:tcBorders>
              <w:top w:val="single" w:sz="8" w:space="0" w:color="000000"/>
              <w:left w:val="nil"/>
              <w:bottom w:val="single" w:sz="4" w:space="0" w:color="000000"/>
              <w:right w:val="nil"/>
            </w:tcBorders>
            <w:shd w:val="clear" w:color="auto" w:fill="BDD6EE" w:themeFill="accent1" w:themeFillTint="66"/>
            <w:tcMar>
              <w:top w:w="100" w:type="dxa"/>
              <w:left w:w="100" w:type="dxa"/>
              <w:bottom w:w="100" w:type="dxa"/>
              <w:right w:w="100" w:type="dxa"/>
            </w:tcMar>
            <w:vAlign w:val="center"/>
          </w:tcPr>
          <w:p w14:paraId="5CF8118C" w14:textId="77777777" w:rsidR="008567D3" w:rsidRPr="00BD291D" w:rsidRDefault="008567D3" w:rsidP="008567D3">
            <w:pPr>
              <w:widowControl w:val="0"/>
              <w:pBdr>
                <w:top w:val="nil"/>
                <w:left w:val="nil"/>
                <w:bottom w:val="nil"/>
                <w:right w:val="nil"/>
                <w:between w:val="nil"/>
              </w:pBdr>
              <w:spacing w:after="0" w:line="240" w:lineRule="auto"/>
              <w:jc w:val="center"/>
              <w:rPr>
                <w:rFonts w:ascii="Verdana" w:hAnsi="Verdana"/>
                <w:b/>
                <w:sz w:val="18"/>
                <w:szCs w:val="18"/>
              </w:rPr>
            </w:pPr>
            <w:r w:rsidRPr="00BD291D">
              <w:rPr>
                <w:rFonts w:ascii="Verdana" w:hAnsi="Verdana"/>
                <w:b/>
                <w:sz w:val="18"/>
                <w:szCs w:val="18"/>
              </w:rPr>
              <w:t>Описание/пояснение</w:t>
            </w:r>
          </w:p>
        </w:tc>
      </w:tr>
      <w:tr w:rsidR="008567D3" w:rsidRPr="00BD291D" w14:paraId="3DB5A6A2" w14:textId="77777777" w:rsidTr="00F34E44">
        <w:trPr>
          <w:trHeight w:val="199"/>
        </w:trPr>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4E616004"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Залесяване с нетипични видове</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08AD6A00"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B02.01.02</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7FC82EBB"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p>
        </w:tc>
      </w:tr>
      <w:tr w:rsidR="008567D3" w:rsidRPr="00BD291D" w14:paraId="0FF9491D" w14:textId="77777777" w:rsidTr="00F34E44">
        <w:trPr>
          <w:trHeight w:val="264"/>
        </w:trPr>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7CC66180"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Сечи</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619764BB"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B02.02</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0800563E" w14:textId="77777777" w:rsidR="008567D3" w:rsidRPr="00BD291D" w:rsidRDefault="008567D3" w:rsidP="00F34E44">
            <w:pPr>
              <w:widowControl w:val="0"/>
              <w:pBdr>
                <w:top w:val="nil"/>
                <w:left w:val="nil"/>
                <w:bottom w:val="nil"/>
                <w:right w:val="nil"/>
                <w:between w:val="nil"/>
              </w:pBdr>
              <w:spacing w:after="0" w:line="240" w:lineRule="auto"/>
              <w:jc w:val="both"/>
              <w:rPr>
                <w:rFonts w:ascii="Verdana" w:hAnsi="Verdana"/>
                <w:sz w:val="18"/>
                <w:szCs w:val="18"/>
              </w:rPr>
            </w:pPr>
            <w:r w:rsidRPr="00BD291D">
              <w:rPr>
                <w:rFonts w:ascii="Verdana" w:hAnsi="Verdana"/>
                <w:sz w:val="18"/>
                <w:szCs w:val="18"/>
              </w:rPr>
              <w:t>Извеждане на сечи, с висока интензивност и бракониерски сечи</w:t>
            </w:r>
          </w:p>
        </w:tc>
      </w:tr>
      <w:tr w:rsidR="008567D3" w:rsidRPr="00BD291D" w14:paraId="79E58445" w14:textId="77777777" w:rsidTr="00F34E44">
        <w:trPr>
          <w:trHeight w:val="46"/>
        </w:trPr>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6976A70A"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Кариери</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07F30BBE"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C01</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12163B16" w14:textId="77777777" w:rsidR="008567D3" w:rsidRPr="00BD291D" w:rsidRDefault="008567D3" w:rsidP="00F34E44">
            <w:pPr>
              <w:widowControl w:val="0"/>
              <w:pBdr>
                <w:top w:val="nil"/>
                <w:left w:val="nil"/>
                <w:bottom w:val="nil"/>
                <w:right w:val="nil"/>
                <w:between w:val="nil"/>
              </w:pBdr>
              <w:spacing w:after="0" w:line="240" w:lineRule="auto"/>
              <w:jc w:val="both"/>
              <w:rPr>
                <w:rFonts w:ascii="Verdana" w:hAnsi="Verdana"/>
                <w:sz w:val="18"/>
                <w:szCs w:val="18"/>
              </w:rPr>
            </w:pPr>
            <w:r w:rsidRPr="00BD291D">
              <w:rPr>
                <w:rFonts w:ascii="Verdana" w:hAnsi="Verdana"/>
                <w:sz w:val="18"/>
                <w:szCs w:val="18"/>
              </w:rPr>
              <w:t>Изграждане и функциониране на кариери в ключови за вида места и местообитания, в това число кариери за чакъл и пясъци</w:t>
            </w:r>
          </w:p>
        </w:tc>
      </w:tr>
      <w:tr w:rsidR="008567D3" w:rsidRPr="00BD291D" w14:paraId="3633E0CE" w14:textId="77777777" w:rsidTr="000112B2">
        <w:trPr>
          <w:trHeight w:val="123"/>
        </w:trPr>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75103DA1"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Соларен парк</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0B193F5B"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C03.02</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62A02EE5"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p>
        </w:tc>
      </w:tr>
      <w:tr w:rsidR="008567D3" w:rsidRPr="00BD291D" w14:paraId="115C77F1" w14:textId="77777777" w:rsidTr="000112B2">
        <w:trPr>
          <w:trHeight w:val="17"/>
        </w:trPr>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7F4421F6"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Пътища</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73D7E67B"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D01.02</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3CB1F04C" w14:textId="77777777" w:rsidR="008567D3" w:rsidRPr="00BD291D" w:rsidRDefault="008567D3" w:rsidP="00F34E44">
            <w:pPr>
              <w:widowControl w:val="0"/>
              <w:pBdr>
                <w:top w:val="nil"/>
                <w:left w:val="nil"/>
                <w:bottom w:val="nil"/>
                <w:right w:val="nil"/>
                <w:between w:val="nil"/>
              </w:pBdr>
              <w:spacing w:after="0" w:line="240" w:lineRule="auto"/>
              <w:jc w:val="both"/>
              <w:rPr>
                <w:rFonts w:ascii="Verdana" w:hAnsi="Verdana"/>
                <w:sz w:val="18"/>
                <w:szCs w:val="18"/>
              </w:rPr>
            </w:pPr>
            <w:r w:rsidRPr="00BD291D">
              <w:rPr>
                <w:rFonts w:ascii="Verdana" w:hAnsi="Verdana"/>
                <w:sz w:val="18"/>
                <w:szCs w:val="18"/>
              </w:rPr>
              <w:t>Фрагментация на местообитания/ключови за в</w:t>
            </w:r>
            <w:r w:rsidR="00F34E44" w:rsidRPr="00BD291D">
              <w:rPr>
                <w:rFonts w:ascii="Verdana" w:hAnsi="Verdana"/>
                <w:sz w:val="18"/>
                <w:szCs w:val="18"/>
              </w:rPr>
              <w:t>и</w:t>
            </w:r>
            <w:r w:rsidRPr="00BD291D">
              <w:rPr>
                <w:rFonts w:ascii="Verdana" w:hAnsi="Verdana"/>
                <w:sz w:val="18"/>
                <w:szCs w:val="18"/>
              </w:rPr>
              <w:t>да места и директно унищожаване на индивиди</w:t>
            </w:r>
          </w:p>
        </w:tc>
      </w:tr>
      <w:tr w:rsidR="008567D3" w:rsidRPr="00BD291D" w14:paraId="4CA8B63E" w14:textId="77777777" w:rsidTr="00DE70BA">
        <w:trPr>
          <w:trHeight w:val="23"/>
        </w:trPr>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23721458"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Строежи</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6A834BDB"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E04</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4A02133C"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Строителство на сгради и инфраструктура в ключови за вида места и местообитания</w:t>
            </w:r>
          </w:p>
        </w:tc>
      </w:tr>
      <w:tr w:rsidR="008567D3" w:rsidRPr="00BD291D" w14:paraId="22502D51" w14:textId="77777777" w:rsidTr="000112B2">
        <w:trPr>
          <w:trHeight w:val="373"/>
        </w:trPr>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7F64535E"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Зарибяване и интензивни аквакултури</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46DF3E1A"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F01.01</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7D5E3625" w14:textId="77777777" w:rsidR="008567D3" w:rsidRPr="00BD291D" w:rsidRDefault="008567D3" w:rsidP="00F34E44">
            <w:pPr>
              <w:widowControl w:val="0"/>
              <w:pBdr>
                <w:top w:val="nil"/>
                <w:left w:val="nil"/>
                <w:bottom w:val="nil"/>
                <w:right w:val="nil"/>
                <w:between w:val="nil"/>
              </w:pBdr>
              <w:spacing w:after="0" w:line="240" w:lineRule="auto"/>
              <w:jc w:val="both"/>
              <w:rPr>
                <w:rFonts w:ascii="Verdana" w:hAnsi="Verdana"/>
                <w:sz w:val="18"/>
                <w:szCs w:val="18"/>
              </w:rPr>
            </w:pPr>
            <w:r w:rsidRPr="00BD291D">
              <w:rPr>
                <w:rFonts w:ascii="Verdana" w:hAnsi="Verdana"/>
                <w:sz w:val="18"/>
                <w:szCs w:val="18"/>
              </w:rPr>
              <w:t>Зарибяване с рибни видове, които изяждат ларвите на вида и интензивна аквакултурна дейност, водеща до понижаване на качеството на водната среда</w:t>
            </w:r>
          </w:p>
        </w:tc>
      </w:tr>
      <w:tr w:rsidR="008567D3" w:rsidRPr="00BD291D" w14:paraId="2876AA3B" w14:textId="77777777" w:rsidTr="000112B2">
        <w:trPr>
          <w:trHeight w:val="233"/>
        </w:trPr>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78E74A46"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Замърсяване</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5C195511"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H05.01</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52E14DE8" w14:textId="77777777" w:rsidR="008567D3" w:rsidRPr="00BD291D" w:rsidRDefault="008567D3" w:rsidP="00F34E44">
            <w:pPr>
              <w:widowControl w:val="0"/>
              <w:pBdr>
                <w:top w:val="nil"/>
                <w:left w:val="nil"/>
                <w:bottom w:val="nil"/>
                <w:right w:val="nil"/>
                <w:between w:val="nil"/>
              </w:pBdr>
              <w:spacing w:after="0" w:line="240" w:lineRule="auto"/>
              <w:jc w:val="both"/>
              <w:rPr>
                <w:rFonts w:ascii="Verdana" w:hAnsi="Verdana"/>
                <w:sz w:val="18"/>
                <w:szCs w:val="18"/>
              </w:rPr>
            </w:pPr>
            <w:r w:rsidRPr="00BD291D">
              <w:rPr>
                <w:rFonts w:ascii="Verdana" w:hAnsi="Verdana"/>
                <w:sz w:val="18"/>
                <w:szCs w:val="18"/>
              </w:rPr>
              <w:t>Основно нерегламентирано депониране на твърди битови и строителни отпадъци</w:t>
            </w:r>
          </w:p>
        </w:tc>
      </w:tr>
      <w:tr w:rsidR="008567D3" w:rsidRPr="00BD291D" w14:paraId="5589AF19" w14:textId="77777777" w:rsidTr="000112B2">
        <w:trPr>
          <w:trHeight w:val="436"/>
        </w:trPr>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6B6D50F4"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Инвазивни видове</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5BC79155"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I01</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121F4AEA" w14:textId="77777777" w:rsidR="008567D3" w:rsidRPr="00BD291D" w:rsidRDefault="008567D3" w:rsidP="00F34E44">
            <w:pPr>
              <w:widowControl w:val="0"/>
              <w:pBdr>
                <w:top w:val="nil"/>
                <w:left w:val="nil"/>
                <w:bottom w:val="nil"/>
                <w:right w:val="nil"/>
                <w:between w:val="nil"/>
              </w:pBdr>
              <w:spacing w:after="0" w:line="240" w:lineRule="auto"/>
              <w:jc w:val="both"/>
              <w:rPr>
                <w:rFonts w:ascii="Verdana" w:hAnsi="Verdana"/>
                <w:sz w:val="18"/>
                <w:szCs w:val="18"/>
              </w:rPr>
            </w:pPr>
            <w:r w:rsidRPr="00BD291D">
              <w:rPr>
                <w:rFonts w:ascii="Verdana" w:hAnsi="Verdana"/>
                <w:sz w:val="18"/>
                <w:szCs w:val="18"/>
              </w:rPr>
              <w:t>Агресивни неместни видове, които конкурират и изместват вида от места, където се среща традиционно</w:t>
            </w:r>
          </w:p>
        </w:tc>
      </w:tr>
      <w:tr w:rsidR="008567D3" w:rsidRPr="00BD291D" w14:paraId="7F71DD5D" w14:textId="77777777" w:rsidTr="000112B2">
        <w:trPr>
          <w:trHeight w:val="17"/>
        </w:trPr>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1E0F45D9"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Пожари</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4AF761A9"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J01</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0F6A6358" w14:textId="77777777" w:rsidR="008567D3" w:rsidRPr="00BD291D" w:rsidRDefault="008567D3" w:rsidP="008567D3">
            <w:pPr>
              <w:widowControl w:val="0"/>
              <w:pBdr>
                <w:top w:val="nil"/>
                <w:left w:val="nil"/>
                <w:bottom w:val="nil"/>
                <w:right w:val="nil"/>
                <w:between w:val="nil"/>
              </w:pBdr>
              <w:spacing w:after="0" w:line="240" w:lineRule="auto"/>
              <w:jc w:val="center"/>
              <w:rPr>
                <w:rFonts w:ascii="Verdana" w:hAnsi="Verdana"/>
                <w:sz w:val="18"/>
                <w:szCs w:val="18"/>
              </w:rPr>
            </w:pPr>
          </w:p>
        </w:tc>
      </w:tr>
      <w:tr w:rsidR="008567D3" w:rsidRPr="00BD291D" w14:paraId="2332BD0D" w14:textId="77777777" w:rsidTr="008567D3">
        <w:trPr>
          <w:trHeight w:val="38"/>
        </w:trPr>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4E46340B"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Мини ВЕЦ</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76475C30"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J02.05.05</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2AA8A79B" w14:textId="77777777" w:rsidR="008567D3" w:rsidRPr="00BD291D" w:rsidRDefault="008567D3" w:rsidP="008567D3">
            <w:pPr>
              <w:widowControl w:val="0"/>
              <w:pBdr>
                <w:top w:val="nil"/>
                <w:left w:val="nil"/>
                <w:bottom w:val="nil"/>
                <w:right w:val="nil"/>
                <w:between w:val="nil"/>
              </w:pBdr>
              <w:spacing w:after="0" w:line="240" w:lineRule="auto"/>
              <w:jc w:val="center"/>
              <w:rPr>
                <w:rFonts w:ascii="Verdana" w:hAnsi="Verdana"/>
                <w:sz w:val="18"/>
                <w:szCs w:val="18"/>
              </w:rPr>
            </w:pPr>
          </w:p>
        </w:tc>
      </w:tr>
      <w:tr w:rsidR="008567D3" w:rsidRPr="00BD291D" w14:paraId="15D5F843" w14:textId="77777777" w:rsidTr="000112B2">
        <w:trPr>
          <w:trHeight w:val="407"/>
        </w:trPr>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6C8B6A18"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Пресъхващи водни тела</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3B721AC6"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K01.03</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2379E1BE" w14:textId="77777777" w:rsidR="008567D3" w:rsidRPr="00BD291D" w:rsidRDefault="008567D3" w:rsidP="008567D3">
            <w:pPr>
              <w:widowControl w:val="0"/>
              <w:pBdr>
                <w:top w:val="nil"/>
                <w:left w:val="nil"/>
                <w:bottom w:val="nil"/>
                <w:right w:val="nil"/>
                <w:between w:val="nil"/>
              </w:pBdr>
              <w:spacing w:after="0" w:line="240" w:lineRule="auto"/>
              <w:jc w:val="both"/>
              <w:rPr>
                <w:rFonts w:ascii="Verdana" w:hAnsi="Verdana"/>
                <w:sz w:val="18"/>
                <w:szCs w:val="18"/>
              </w:rPr>
            </w:pPr>
            <w:r w:rsidRPr="00BD291D">
              <w:rPr>
                <w:rFonts w:ascii="Verdana" w:hAnsi="Verdana"/>
                <w:sz w:val="18"/>
                <w:szCs w:val="18"/>
              </w:rPr>
              <w:t>Промяна на водния режим и пресъхване в резултат на антропогенна дейност (пресушаване, отводняване, корекции и др.) или естествени процеси, и пресъхване в резултат на увреждане или неефективно функциониране на хидротехническа инфраструктура</w:t>
            </w:r>
          </w:p>
        </w:tc>
      </w:tr>
      <w:tr w:rsidR="008567D3" w:rsidRPr="00BD291D" w14:paraId="0EB02BF8" w14:textId="77777777" w:rsidTr="008567D3">
        <w:trPr>
          <w:trHeight w:val="66"/>
        </w:trPr>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4CA1EBB2"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r w:rsidRPr="00BD291D">
              <w:rPr>
                <w:rFonts w:ascii="Verdana" w:hAnsi="Verdana"/>
                <w:sz w:val="18"/>
                <w:szCs w:val="18"/>
              </w:rPr>
              <w:t>Други</w:t>
            </w: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7ADBDED5"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p>
        </w:tc>
        <w:tc>
          <w:tcPr>
            <w:tcW w:w="0" w:type="auto"/>
            <w:tcBorders>
              <w:top w:val="single" w:sz="4" w:space="0" w:color="000000"/>
              <w:left w:val="nil"/>
              <w:bottom w:val="single" w:sz="4" w:space="0" w:color="000000"/>
              <w:right w:val="nil"/>
            </w:tcBorders>
            <w:tcMar>
              <w:top w:w="100" w:type="dxa"/>
              <w:left w:w="100" w:type="dxa"/>
              <w:bottom w:w="100" w:type="dxa"/>
              <w:right w:w="100" w:type="dxa"/>
            </w:tcMar>
            <w:vAlign w:val="center"/>
          </w:tcPr>
          <w:p w14:paraId="6000830B" w14:textId="77777777" w:rsidR="008567D3" w:rsidRPr="00BD291D" w:rsidRDefault="008567D3" w:rsidP="008567D3">
            <w:pPr>
              <w:widowControl w:val="0"/>
              <w:pBdr>
                <w:top w:val="nil"/>
                <w:left w:val="nil"/>
                <w:bottom w:val="nil"/>
                <w:right w:val="nil"/>
                <w:between w:val="nil"/>
              </w:pBdr>
              <w:spacing w:after="0" w:line="240" w:lineRule="auto"/>
              <w:rPr>
                <w:rFonts w:ascii="Verdana" w:hAnsi="Verdana"/>
                <w:sz w:val="18"/>
                <w:szCs w:val="18"/>
              </w:rPr>
            </w:pPr>
          </w:p>
        </w:tc>
      </w:tr>
    </w:tbl>
    <w:p w14:paraId="17937CF2" w14:textId="77777777" w:rsidR="009B1AA2" w:rsidRPr="00BD291D" w:rsidRDefault="008567D3" w:rsidP="00AD4C1B">
      <w:pPr>
        <w:spacing w:before="240" w:after="120"/>
        <w:ind w:firstLine="284"/>
        <w:jc w:val="both"/>
      </w:pPr>
      <w:r w:rsidRPr="00BD291D">
        <w:rPr>
          <w:rFonts w:ascii="Verdana" w:hAnsi="Verdana"/>
          <w:sz w:val="20"/>
          <w:szCs w:val="20"/>
        </w:rPr>
        <w:t>Заплахите, въздействията и свързаната с тях оценка на природозащитното състояние на целевия вид на ниво защитена зона са представени в табли</w:t>
      </w:r>
      <w:r w:rsidR="006B3018">
        <w:rPr>
          <w:rFonts w:ascii="Verdana" w:hAnsi="Verdana"/>
          <w:sz w:val="20"/>
          <w:szCs w:val="20"/>
        </w:rPr>
        <w:t>ца 2. Те се базират на Доклади</w:t>
      </w:r>
      <w:r w:rsidRPr="00BD291D">
        <w:rPr>
          <w:rFonts w:ascii="Verdana" w:hAnsi="Verdana"/>
          <w:sz w:val="20"/>
          <w:szCs w:val="20"/>
        </w:rPr>
        <w:t xml:space="preserve"> </w:t>
      </w:r>
      <w:r w:rsidR="00AD4C1B" w:rsidRPr="00BD291D">
        <w:rPr>
          <w:rFonts w:ascii="Verdana" w:hAnsi="Verdana"/>
          <w:sz w:val="20"/>
          <w:szCs w:val="20"/>
        </w:rPr>
        <w:t>„</w:t>
      </w:r>
      <w:r w:rsidRPr="00BD291D">
        <w:rPr>
          <w:rFonts w:ascii="Verdana" w:hAnsi="Verdana"/>
          <w:i/>
          <w:sz w:val="20"/>
          <w:szCs w:val="20"/>
        </w:rPr>
        <w:t xml:space="preserve">Разпространение и </w:t>
      </w:r>
      <w:r w:rsidR="006B3018">
        <w:rPr>
          <w:rFonts w:ascii="Verdana" w:eastAsia="Times New Roman" w:hAnsi="Verdana"/>
          <w:i/>
          <w:sz w:val="20"/>
          <w:szCs w:val="20"/>
        </w:rPr>
        <w:t>оценка на ПС на целеви вид 1171</w:t>
      </w:r>
      <w:r w:rsidRPr="00BD291D">
        <w:rPr>
          <w:rFonts w:ascii="Verdana" w:eastAsia="Times New Roman" w:hAnsi="Verdana"/>
          <w:i/>
          <w:sz w:val="20"/>
          <w:szCs w:val="20"/>
        </w:rPr>
        <w:t xml:space="preserve"> Triturus karelinii (Южен гребенест тритон) в </w:t>
      </w:r>
      <w:r w:rsidR="00042A95" w:rsidRPr="00BD291D">
        <w:rPr>
          <w:rFonts w:ascii="Verdana" w:eastAsia="Times New Roman" w:hAnsi="Verdana"/>
          <w:i/>
          <w:sz w:val="20"/>
          <w:szCs w:val="20"/>
        </w:rPr>
        <w:t>ЗЗ BG0000133 Камчийска и Еменска планина</w:t>
      </w:r>
      <w:r w:rsidR="009B1AA2" w:rsidRPr="00BD291D">
        <w:rPr>
          <w:rFonts w:ascii="Verdana" w:eastAsia="Times New Roman" w:hAnsi="Verdana"/>
          <w:i/>
          <w:sz w:val="20"/>
          <w:szCs w:val="20"/>
        </w:rPr>
        <w:t>“</w:t>
      </w:r>
      <w:r w:rsidR="00042A95" w:rsidRPr="00BD291D">
        <w:rPr>
          <w:rFonts w:ascii="Verdana" w:eastAsia="Times New Roman" w:hAnsi="Verdana"/>
          <w:sz w:val="20"/>
          <w:szCs w:val="20"/>
        </w:rPr>
        <w:t xml:space="preserve">, </w:t>
      </w:r>
      <w:r w:rsidR="00AD4C1B" w:rsidRPr="00BD291D">
        <w:rPr>
          <w:rFonts w:ascii="Verdana" w:eastAsia="Times New Roman" w:hAnsi="Verdana"/>
          <w:sz w:val="20"/>
          <w:szCs w:val="20"/>
        </w:rPr>
        <w:t>„</w:t>
      </w:r>
      <w:r w:rsidR="00AD4C1B" w:rsidRPr="00BD291D">
        <w:rPr>
          <w:rFonts w:ascii="Verdana" w:hAnsi="Verdana"/>
          <w:i/>
          <w:sz w:val="20"/>
          <w:szCs w:val="20"/>
        </w:rPr>
        <w:t xml:space="preserve">Разпространение и </w:t>
      </w:r>
      <w:r w:rsidR="006B3018">
        <w:rPr>
          <w:rFonts w:ascii="Verdana" w:eastAsia="Times New Roman" w:hAnsi="Verdana"/>
          <w:i/>
          <w:sz w:val="20"/>
          <w:szCs w:val="20"/>
        </w:rPr>
        <w:t>оценка на ПС на целеви вид 1171</w:t>
      </w:r>
      <w:r w:rsidR="00AD4C1B" w:rsidRPr="00BD291D">
        <w:rPr>
          <w:rFonts w:ascii="Verdana" w:eastAsia="Times New Roman" w:hAnsi="Verdana"/>
          <w:i/>
          <w:sz w:val="20"/>
          <w:szCs w:val="20"/>
        </w:rPr>
        <w:t xml:space="preserve"> Triturus karelinii (Южен гребенест тритон) в</w:t>
      </w:r>
      <w:r w:rsidRPr="00BD291D">
        <w:rPr>
          <w:rFonts w:ascii="Verdana" w:eastAsia="Times New Roman" w:hAnsi="Verdana"/>
          <w:i/>
          <w:sz w:val="20"/>
          <w:szCs w:val="20"/>
        </w:rPr>
        <w:t xml:space="preserve"> </w:t>
      </w:r>
      <w:r w:rsidR="00042A95" w:rsidRPr="00BD291D">
        <w:rPr>
          <w:rFonts w:ascii="Verdana" w:eastAsia="Times New Roman" w:hAnsi="Verdana"/>
          <w:i/>
          <w:sz w:val="20"/>
          <w:szCs w:val="20"/>
        </w:rPr>
        <w:t xml:space="preserve">ЗЗ BG0000151 Айтоска </w:t>
      </w:r>
      <w:r w:rsidR="00042A95" w:rsidRPr="00BD291D">
        <w:rPr>
          <w:rFonts w:ascii="Verdana" w:eastAsia="Times New Roman" w:hAnsi="Verdana"/>
          <w:i/>
          <w:sz w:val="20"/>
          <w:szCs w:val="20"/>
        </w:rPr>
        <w:lastRenderedPageBreak/>
        <w:t>планина</w:t>
      </w:r>
      <w:r w:rsidR="009B1AA2" w:rsidRPr="00BD291D">
        <w:rPr>
          <w:rFonts w:ascii="Verdana" w:eastAsia="Times New Roman" w:hAnsi="Verdana"/>
          <w:i/>
          <w:sz w:val="20"/>
          <w:szCs w:val="20"/>
        </w:rPr>
        <w:t>“</w:t>
      </w:r>
      <w:r w:rsidR="00AD4C1B" w:rsidRPr="00BD291D">
        <w:rPr>
          <w:rFonts w:ascii="Verdana" w:eastAsia="Times New Roman" w:hAnsi="Verdana"/>
          <w:i/>
          <w:sz w:val="20"/>
          <w:szCs w:val="20"/>
        </w:rPr>
        <w:t>,</w:t>
      </w:r>
      <w:r w:rsidR="00042A95" w:rsidRPr="00BD291D">
        <w:rPr>
          <w:rFonts w:ascii="Verdana" w:eastAsia="Times New Roman" w:hAnsi="Verdana"/>
          <w:i/>
          <w:sz w:val="20"/>
          <w:szCs w:val="20"/>
        </w:rPr>
        <w:t xml:space="preserve"> „Разпространение и </w:t>
      </w:r>
      <w:r w:rsidR="006B3018">
        <w:rPr>
          <w:rFonts w:ascii="Verdana" w:eastAsia="Times New Roman" w:hAnsi="Verdana"/>
          <w:i/>
          <w:sz w:val="20"/>
          <w:szCs w:val="20"/>
        </w:rPr>
        <w:t>оценка на ПС на целеви вид 1171</w:t>
      </w:r>
      <w:r w:rsidR="00042A95" w:rsidRPr="00BD291D">
        <w:rPr>
          <w:rFonts w:ascii="Verdana" w:eastAsia="Times New Roman" w:hAnsi="Verdana"/>
          <w:i/>
          <w:sz w:val="20"/>
          <w:szCs w:val="20"/>
        </w:rPr>
        <w:t xml:space="preserve"> Triturus karelinii (Южен гребенест тритон) в ЗЗ BG0000574 Ахелой - Равда – Несебър“ и „Разпространение и оценка на ПС на целеви вид 1171. Triturus karelinii (Южен гребенест тритон) в ЗЗ BG0000620 Поморие“</w:t>
      </w:r>
      <w:r w:rsidR="006B3018">
        <w:rPr>
          <w:rFonts w:ascii="Verdana" w:eastAsia="Times New Roman" w:hAnsi="Verdana"/>
          <w:i/>
          <w:sz w:val="20"/>
          <w:szCs w:val="20"/>
        </w:rPr>
        <w:t>,</w:t>
      </w:r>
      <w:r w:rsidRPr="00BD291D">
        <w:rPr>
          <w:rFonts w:ascii="Verdana" w:eastAsia="Times New Roman" w:hAnsi="Verdana"/>
          <w:sz w:val="20"/>
          <w:szCs w:val="20"/>
        </w:rPr>
        <w:t xml:space="preserve"> разработени в обхвата на проект “</w:t>
      </w:r>
      <w:r w:rsidRPr="00BD291D">
        <w:rPr>
          <w:rFonts w:ascii="Verdana" w:eastAsia="Times New Roman" w:hAnsi="Verdana"/>
          <w:i/>
          <w:sz w:val="20"/>
          <w:szCs w:val="20"/>
        </w:rPr>
        <w:t>Картиране и определяне на природозащитното състояние на природни местообитания и видове – фаза I</w:t>
      </w:r>
      <w:r w:rsidRPr="00BD291D">
        <w:rPr>
          <w:rFonts w:ascii="Verdana" w:hAnsi="Verdana"/>
          <w:i/>
          <w:color w:val="000000"/>
          <w:sz w:val="20"/>
          <w:szCs w:val="20"/>
        </w:rPr>
        <w:t>“</w:t>
      </w:r>
      <w:r w:rsidRPr="00BD291D">
        <w:t>.</w:t>
      </w:r>
    </w:p>
    <w:p w14:paraId="102D1E11" w14:textId="77777777" w:rsidR="009B1AA2" w:rsidRPr="00BD291D" w:rsidRDefault="009B1AA2" w:rsidP="008567D3">
      <w:pPr>
        <w:spacing w:before="240" w:after="120"/>
        <w:ind w:firstLine="284"/>
        <w:jc w:val="both"/>
      </w:pPr>
    </w:p>
    <w:p w14:paraId="2DE736F6" w14:textId="77777777" w:rsidR="009B1AA2" w:rsidRPr="00BD291D" w:rsidRDefault="009B1AA2" w:rsidP="008567D3">
      <w:pPr>
        <w:spacing w:before="240" w:after="120"/>
        <w:ind w:firstLine="284"/>
        <w:jc w:val="both"/>
        <w:sectPr w:rsidR="009B1AA2" w:rsidRPr="00BD291D" w:rsidSect="006B3018">
          <w:pgSz w:w="11906" w:h="16838"/>
          <w:pgMar w:top="1134" w:right="1134" w:bottom="1134" w:left="1134" w:header="709" w:footer="709" w:gutter="0"/>
          <w:cols w:space="708"/>
          <w:docGrid w:linePitch="360"/>
        </w:sectPr>
      </w:pPr>
    </w:p>
    <w:p w14:paraId="1A344B78" w14:textId="77777777" w:rsidR="008567D3" w:rsidRPr="00BD291D" w:rsidRDefault="008567D3" w:rsidP="008567D3">
      <w:pPr>
        <w:pBdr>
          <w:top w:val="nil"/>
          <w:left w:val="nil"/>
          <w:bottom w:val="nil"/>
          <w:right w:val="nil"/>
          <w:between w:val="nil"/>
        </w:pBdr>
        <w:spacing w:after="200"/>
        <w:jc w:val="both"/>
        <w:rPr>
          <w:rFonts w:ascii="Verdana" w:hAnsi="Verdana"/>
          <w:sz w:val="18"/>
          <w:szCs w:val="18"/>
        </w:rPr>
      </w:pPr>
      <w:r w:rsidRPr="00BD291D">
        <w:rPr>
          <w:rFonts w:ascii="Verdana" w:hAnsi="Verdana"/>
          <w:b/>
          <w:sz w:val="18"/>
          <w:szCs w:val="18"/>
        </w:rPr>
        <w:lastRenderedPageBreak/>
        <w:t>Таблица 2.</w:t>
      </w:r>
      <w:r w:rsidRPr="00BD291D">
        <w:rPr>
          <w:rFonts w:ascii="Verdana" w:hAnsi="Verdana"/>
          <w:sz w:val="18"/>
          <w:szCs w:val="18"/>
        </w:rPr>
        <w:t xml:space="preserve"> Заплахи, въздействия и оценка на ПС на целевия вид и местообитанията му на територията на ЗЗ включени в обхвата на </w:t>
      </w:r>
      <w:r w:rsidR="00653AEB" w:rsidRPr="00BD291D">
        <w:rPr>
          <w:rFonts w:ascii="Verdana" w:hAnsi="Verdana"/>
          <w:sz w:val="18"/>
          <w:szCs w:val="18"/>
        </w:rPr>
        <w:t>МИГ „</w:t>
      </w:r>
      <w:r w:rsidR="00ED03A0" w:rsidRPr="00BD291D">
        <w:rPr>
          <w:rFonts w:ascii="Verdana" w:hAnsi="Verdana"/>
          <w:sz w:val="18"/>
          <w:szCs w:val="18"/>
        </w:rPr>
        <w:t>Поморие</w:t>
      </w:r>
      <w:r w:rsidR="00653AEB" w:rsidRPr="00BD291D">
        <w:rPr>
          <w:rFonts w:ascii="Verdana" w:hAnsi="Verdana"/>
          <w:sz w:val="18"/>
          <w:szCs w:val="18"/>
        </w:rPr>
        <w:t>“</w:t>
      </w:r>
      <w:r w:rsidRPr="00BD291D">
        <w:rPr>
          <w:rStyle w:val="a7"/>
          <w:rFonts w:ascii="Verdana" w:hAnsi="Verdana"/>
          <w:sz w:val="18"/>
          <w:szCs w:val="18"/>
        </w:rPr>
        <w:footnoteReference w:id="5"/>
      </w:r>
      <w:r w:rsidRPr="00BD291D">
        <w:rPr>
          <w:rFonts w:ascii="Verdana" w:hAnsi="Verdana"/>
          <w:sz w:val="18"/>
          <w:szCs w:val="18"/>
        </w:rPr>
        <w:t xml:space="preserve">. В таблицата е включена оценка на ПС на вида по показатели, за които вида се намира в </w:t>
      </w:r>
      <w:r w:rsidRPr="00BD291D">
        <w:rPr>
          <w:rFonts w:ascii="Verdana" w:eastAsia="Times New Roman" w:hAnsi="Verdana" w:cs="Calibri"/>
          <w:i/>
          <w:color w:val="000000"/>
          <w:sz w:val="18"/>
          <w:szCs w:val="18"/>
        </w:rPr>
        <w:t>Неблагоприятно – незадоволително</w:t>
      </w:r>
      <w:r w:rsidRPr="00BD291D">
        <w:rPr>
          <w:rFonts w:ascii="Verdana" w:eastAsia="Times New Roman" w:hAnsi="Verdana" w:cs="Calibri"/>
          <w:color w:val="000000"/>
          <w:sz w:val="18"/>
          <w:szCs w:val="18"/>
        </w:rPr>
        <w:t xml:space="preserve"> състояние.</w:t>
      </w:r>
    </w:p>
    <w:tbl>
      <w:tblPr>
        <w:tblW w:w="4988" w:type="pct"/>
        <w:tblInd w:w="70" w:type="dxa"/>
        <w:tblLayout w:type="fixed"/>
        <w:tblCellMar>
          <w:left w:w="70" w:type="dxa"/>
          <w:right w:w="70" w:type="dxa"/>
        </w:tblCellMar>
        <w:tblLook w:val="04A0" w:firstRow="1" w:lastRow="0" w:firstColumn="1" w:lastColumn="0" w:noHBand="0" w:noVBand="1"/>
      </w:tblPr>
      <w:tblGrid>
        <w:gridCol w:w="1492"/>
        <w:gridCol w:w="1987"/>
        <w:gridCol w:w="1298"/>
        <w:gridCol w:w="3112"/>
        <w:gridCol w:w="1971"/>
        <w:gridCol w:w="5806"/>
      </w:tblGrid>
      <w:tr w:rsidR="0013269A" w:rsidRPr="004218F6" w14:paraId="4029D658" w14:textId="77777777" w:rsidTr="00927C4D">
        <w:trPr>
          <w:trHeight w:val="174"/>
          <w:tblHeader/>
        </w:trPr>
        <w:tc>
          <w:tcPr>
            <w:tcW w:w="476" w:type="pct"/>
            <w:vMerge w:val="restart"/>
            <w:tcBorders>
              <w:top w:val="single" w:sz="4" w:space="0" w:color="auto"/>
              <w:left w:val="nil"/>
              <w:bottom w:val="double" w:sz="6" w:space="0" w:color="000000"/>
              <w:right w:val="nil"/>
            </w:tcBorders>
            <w:shd w:val="clear" w:color="auto" w:fill="DEEAF6" w:themeFill="accent1" w:themeFillTint="33"/>
            <w:noWrap/>
            <w:vAlign w:val="center"/>
            <w:hideMark/>
          </w:tcPr>
          <w:p w14:paraId="633FF4BC" w14:textId="77777777" w:rsidR="0013269A" w:rsidRPr="004218F6" w:rsidRDefault="0013269A" w:rsidP="008567D3">
            <w:pPr>
              <w:spacing w:after="0" w:line="240" w:lineRule="auto"/>
              <w:jc w:val="center"/>
              <w:rPr>
                <w:rFonts w:ascii="Verdana" w:eastAsia="Times New Roman" w:hAnsi="Verdana" w:cs="Calibri"/>
                <w:b/>
                <w:bCs/>
                <w:color w:val="000000"/>
                <w:sz w:val="18"/>
                <w:szCs w:val="18"/>
              </w:rPr>
            </w:pPr>
            <w:r w:rsidRPr="004218F6">
              <w:rPr>
                <w:rFonts w:ascii="Verdana" w:eastAsia="Times New Roman" w:hAnsi="Verdana" w:cs="Calibri"/>
                <w:b/>
                <w:bCs/>
                <w:color w:val="000000"/>
                <w:sz w:val="18"/>
                <w:szCs w:val="18"/>
              </w:rPr>
              <w:t>Защитена зона</w:t>
            </w:r>
          </w:p>
        </w:tc>
        <w:tc>
          <w:tcPr>
            <w:tcW w:w="634" w:type="pct"/>
            <w:vMerge w:val="restart"/>
            <w:tcBorders>
              <w:top w:val="single" w:sz="4" w:space="0" w:color="auto"/>
              <w:left w:val="nil"/>
              <w:bottom w:val="double" w:sz="6" w:space="0" w:color="000000"/>
              <w:right w:val="nil"/>
            </w:tcBorders>
            <w:shd w:val="clear" w:color="auto" w:fill="DEEAF6" w:themeFill="accent1" w:themeFillTint="33"/>
            <w:noWrap/>
            <w:vAlign w:val="center"/>
            <w:hideMark/>
          </w:tcPr>
          <w:p w14:paraId="279CCEB4" w14:textId="77777777" w:rsidR="0013269A" w:rsidRPr="004218F6" w:rsidRDefault="0013269A" w:rsidP="008567D3">
            <w:pPr>
              <w:spacing w:after="0" w:line="240" w:lineRule="auto"/>
              <w:jc w:val="center"/>
              <w:rPr>
                <w:rFonts w:ascii="Verdana" w:eastAsia="Times New Roman" w:hAnsi="Verdana" w:cs="Calibri"/>
                <w:b/>
                <w:bCs/>
                <w:color w:val="000000"/>
                <w:sz w:val="18"/>
                <w:szCs w:val="18"/>
              </w:rPr>
            </w:pPr>
            <w:r w:rsidRPr="004218F6">
              <w:rPr>
                <w:rFonts w:ascii="Verdana" w:eastAsia="Times New Roman" w:hAnsi="Verdana" w:cs="Calibri"/>
                <w:b/>
                <w:bCs/>
                <w:color w:val="000000"/>
                <w:sz w:val="18"/>
                <w:szCs w:val="18"/>
              </w:rPr>
              <w:t>Заплаха</w:t>
            </w:r>
            <w:r w:rsidRPr="004218F6">
              <w:rPr>
                <w:rStyle w:val="a7"/>
                <w:rFonts w:ascii="Verdana" w:eastAsia="Times New Roman" w:hAnsi="Verdana" w:cs="Calibri"/>
                <w:b/>
                <w:bCs/>
                <w:color w:val="000000"/>
                <w:sz w:val="18"/>
                <w:szCs w:val="18"/>
              </w:rPr>
              <w:footnoteReference w:id="6"/>
            </w:r>
          </w:p>
        </w:tc>
        <w:tc>
          <w:tcPr>
            <w:tcW w:w="414" w:type="pct"/>
            <w:vMerge w:val="restart"/>
            <w:tcBorders>
              <w:top w:val="single" w:sz="4" w:space="0" w:color="auto"/>
              <w:left w:val="nil"/>
              <w:bottom w:val="double" w:sz="6" w:space="0" w:color="000000"/>
              <w:right w:val="nil"/>
            </w:tcBorders>
            <w:shd w:val="clear" w:color="auto" w:fill="DEEAF6" w:themeFill="accent1" w:themeFillTint="33"/>
            <w:noWrap/>
            <w:vAlign w:val="center"/>
            <w:hideMark/>
          </w:tcPr>
          <w:p w14:paraId="45B29347" w14:textId="77777777" w:rsidR="0013269A" w:rsidRPr="004218F6" w:rsidRDefault="0013269A" w:rsidP="008567D3">
            <w:pPr>
              <w:spacing w:after="0" w:line="240" w:lineRule="auto"/>
              <w:jc w:val="center"/>
              <w:rPr>
                <w:rFonts w:ascii="Verdana" w:eastAsia="Times New Roman" w:hAnsi="Verdana" w:cs="Calibri"/>
                <w:b/>
                <w:bCs/>
                <w:color w:val="000000"/>
                <w:sz w:val="18"/>
                <w:szCs w:val="18"/>
              </w:rPr>
            </w:pPr>
            <w:r w:rsidRPr="004218F6">
              <w:rPr>
                <w:rFonts w:ascii="Verdana" w:eastAsia="Times New Roman" w:hAnsi="Verdana" w:cs="Calibri"/>
                <w:b/>
                <w:bCs/>
                <w:color w:val="000000"/>
                <w:sz w:val="18"/>
                <w:szCs w:val="18"/>
              </w:rPr>
              <w:t>Код</w:t>
            </w:r>
          </w:p>
        </w:tc>
        <w:tc>
          <w:tcPr>
            <w:tcW w:w="1622" w:type="pct"/>
            <w:gridSpan w:val="2"/>
            <w:tcBorders>
              <w:top w:val="single" w:sz="4" w:space="0" w:color="auto"/>
              <w:left w:val="nil"/>
              <w:bottom w:val="single" w:sz="4" w:space="0" w:color="auto"/>
              <w:right w:val="nil"/>
            </w:tcBorders>
            <w:shd w:val="clear" w:color="auto" w:fill="DEEAF6" w:themeFill="accent1" w:themeFillTint="33"/>
            <w:noWrap/>
            <w:vAlign w:val="center"/>
            <w:hideMark/>
          </w:tcPr>
          <w:p w14:paraId="6EC8D3FF" w14:textId="77777777" w:rsidR="0013269A" w:rsidRPr="004218F6" w:rsidRDefault="0013269A" w:rsidP="008567D3">
            <w:pPr>
              <w:spacing w:after="0" w:line="240" w:lineRule="auto"/>
              <w:jc w:val="center"/>
              <w:rPr>
                <w:rFonts w:ascii="Verdana" w:eastAsia="Times New Roman" w:hAnsi="Verdana" w:cs="Calibri"/>
                <w:b/>
                <w:bCs/>
                <w:color w:val="000000"/>
                <w:sz w:val="18"/>
                <w:szCs w:val="18"/>
              </w:rPr>
            </w:pPr>
            <w:r w:rsidRPr="004218F6">
              <w:rPr>
                <w:rFonts w:ascii="Verdana" w:eastAsia="Times New Roman" w:hAnsi="Verdana" w:cs="Calibri"/>
                <w:b/>
                <w:bCs/>
                <w:color w:val="000000"/>
                <w:sz w:val="18"/>
                <w:szCs w:val="18"/>
              </w:rPr>
              <w:t>Оценка на ПС на ниво зона</w:t>
            </w:r>
          </w:p>
        </w:tc>
        <w:tc>
          <w:tcPr>
            <w:tcW w:w="1853" w:type="pct"/>
            <w:vMerge w:val="restart"/>
            <w:tcBorders>
              <w:top w:val="single" w:sz="4" w:space="0" w:color="auto"/>
              <w:left w:val="nil"/>
              <w:right w:val="nil"/>
            </w:tcBorders>
            <w:shd w:val="clear" w:color="auto" w:fill="DEEAF6" w:themeFill="accent1" w:themeFillTint="33"/>
            <w:vAlign w:val="center"/>
          </w:tcPr>
          <w:p w14:paraId="2979C93C" w14:textId="77777777" w:rsidR="0013269A" w:rsidRPr="004218F6" w:rsidRDefault="0013269A" w:rsidP="008567D3">
            <w:pPr>
              <w:spacing w:after="0" w:line="276" w:lineRule="auto"/>
              <w:jc w:val="center"/>
              <w:rPr>
                <w:rFonts w:ascii="Verdana" w:eastAsia="Times New Roman" w:hAnsi="Verdana" w:cs="Calibri"/>
                <w:b/>
                <w:bCs/>
                <w:color w:val="000000"/>
                <w:sz w:val="18"/>
                <w:szCs w:val="18"/>
              </w:rPr>
            </w:pPr>
            <w:r w:rsidRPr="004218F6">
              <w:rPr>
                <w:rFonts w:ascii="Verdana" w:hAnsi="Verdana" w:cs="Calibri"/>
                <w:b/>
                <w:bCs/>
                <w:color w:val="000000"/>
                <w:sz w:val="18"/>
                <w:szCs w:val="18"/>
              </w:rPr>
              <w:t>Бележки</w:t>
            </w:r>
          </w:p>
        </w:tc>
      </w:tr>
      <w:tr w:rsidR="0013269A" w:rsidRPr="004218F6" w14:paraId="53D0D63C" w14:textId="77777777" w:rsidTr="00927C4D">
        <w:trPr>
          <w:trHeight w:val="35"/>
          <w:tblHeader/>
        </w:trPr>
        <w:tc>
          <w:tcPr>
            <w:tcW w:w="476" w:type="pct"/>
            <w:vMerge/>
            <w:tcBorders>
              <w:top w:val="nil"/>
              <w:left w:val="nil"/>
              <w:bottom w:val="double" w:sz="6" w:space="0" w:color="000000"/>
              <w:right w:val="nil"/>
            </w:tcBorders>
            <w:shd w:val="clear" w:color="auto" w:fill="DEEAF6" w:themeFill="accent1" w:themeFillTint="33"/>
            <w:vAlign w:val="center"/>
            <w:hideMark/>
          </w:tcPr>
          <w:p w14:paraId="2010B5C1" w14:textId="77777777" w:rsidR="0013269A" w:rsidRPr="004218F6" w:rsidRDefault="0013269A" w:rsidP="008567D3">
            <w:pPr>
              <w:spacing w:after="0" w:line="240" w:lineRule="auto"/>
              <w:rPr>
                <w:rFonts w:ascii="Verdana" w:eastAsia="Times New Roman" w:hAnsi="Verdana" w:cs="Calibri"/>
                <w:b/>
                <w:bCs/>
                <w:color w:val="000000"/>
                <w:sz w:val="18"/>
                <w:szCs w:val="18"/>
              </w:rPr>
            </w:pPr>
          </w:p>
        </w:tc>
        <w:tc>
          <w:tcPr>
            <w:tcW w:w="634" w:type="pct"/>
            <w:vMerge/>
            <w:tcBorders>
              <w:top w:val="nil"/>
              <w:left w:val="nil"/>
              <w:bottom w:val="double" w:sz="6" w:space="0" w:color="000000"/>
              <w:right w:val="nil"/>
            </w:tcBorders>
            <w:shd w:val="clear" w:color="auto" w:fill="DEEAF6" w:themeFill="accent1" w:themeFillTint="33"/>
            <w:vAlign w:val="center"/>
            <w:hideMark/>
          </w:tcPr>
          <w:p w14:paraId="3C19610A" w14:textId="77777777" w:rsidR="0013269A" w:rsidRPr="004218F6" w:rsidRDefault="0013269A" w:rsidP="008567D3">
            <w:pPr>
              <w:spacing w:after="0" w:line="240" w:lineRule="auto"/>
              <w:rPr>
                <w:rFonts w:ascii="Verdana" w:eastAsia="Times New Roman" w:hAnsi="Verdana" w:cs="Calibri"/>
                <w:b/>
                <w:bCs/>
                <w:color w:val="000000"/>
                <w:sz w:val="18"/>
                <w:szCs w:val="18"/>
              </w:rPr>
            </w:pPr>
          </w:p>
        </w:tc>
        <w:tc>
          <w:tcPr>
            <w:tcW w:w="414" w:type="pct"/>
            <w:vMerge/>
            <w:tcBorders>
              <w:top w:val="nil"/>
              <w:left w:val="nil"/>
              <w:bottom w:val="double" w:sz="6" w:space="0" w:color="000000"/>
              <w:right w:val="nil"/>
            </w:tcBorders>
            <w:shd w:val="clear" w:color="auto" w:fill="DEEAF6" w:themeFill="accent1" w:themeFillTint="33"/>
            <w:vAlign w:val="center"/>
            <w:hideMark/>
          </w:tcPr>
          <w:p w14:paraId="34AC91C1" w14:textId="77777777" w:rsidR="0013269A" w:rsidRPr="004218F6" w:rsidRDefault="0013269A" w:rsidP="008567D3">
            <w:pPr>
              <w:spacing w:after="0" w:line="240" w:lineRule="auto"/>
              <w:rPr>
                <w:rFonts w:ascii="Verdana" w:eastAsia="Times New Roman" w:hAnsi="Verdana" w:cs="Calibri"/>
                <w:b/>
                <w:bCs/>
                <w:color w:val="000000"/>
                <w:sz w:val="18"/>
                <w:szCs w:val="18"/>
              </w:rPr>
            </w:pPr>
          </w:p>
        </w:tc>
        <w:tc>
          <w:tcPr>
            <w:tcW w:w="993" w:type="pct"/>
            <w:tcBorders>
              <w:top w:val="nil"/>
              <w:left w:val="nil"/>
              <w:bottom w:val="double" w:sz="6" w:space="0" w:color="auto"/>
              <w:right w:val="nil"/>
            </w:tcBorders>
            <w:shd w:val="clear" w:color="auto" w:fill="DEEAF6" w:themeFill="accent1" w:themeFillTint="33"/>
            <w:noWrap/>
            <w:vAlign w:val="center"/>
            <w:hideMark/>
          </w:tcPr>
          <w:p w14:paraId="5B6059C6" w14:textId="77777777" w:rsidR="0013269A" w:rsidRPr="004218F6" w:rsidRDefault="0013269A" w:rsidP="008567D3">
            <w:pPr>
              <w:spacing w:after="0" w:line="240" w:lineRule="auto"/>
              <w:jc w:val="center"/>
              <w:rPr>
                <w:rFonts w:ascii="Verdana" w:eastAsia="Times New Roman" w:hAnsi="Verdana" w:cs="Calibri"/>
                <w:b/>
                <w:bCs/>
                <w:color w:val="000000"/>
                <w:sz w:val="18"/>
                <w:szCs w:val="18"/>
              </w:rPr>
            </w:pPr>
            <w:r w:rsidRPr="004218F6">
              <w:rPr>
                <w:rFonts w:ascii="Verdana" w:eastAsia="Times New Roman" w:hAnsi="Verdana" w:cs="Calibri"/>
                <w:b/>
                <w:bCs/>
                <w:color w:val="000000"/>
                <w:sz w:val="18"/>
                <w:szCs w:val="18"/>
              </w:rPr>
              <w:t>Показател</w:t>
            </w:r>
          </w:p>
        </w:tc>
        <w:tc>
          <w:tcPr>
            <w:tcW w:w="629" w:type="pct"/>
            <w:tcBorders>
              <w:top w:val="nil"/>
              <w:left w:val="nil"/>
              <w:bottom w:val="double" w:sz="6" w:space="0" w:color="auto"/>
              <w:right w:val="nil"/>
            </w:tcBorders>
            <w:shd w:val="clear" w:color="auto" w:fill="DEEAF6" w:themeFill="accent1" w:themeFillTint="33"/>
            <w:noWrap/>
            <w:vAlign w:val="center"/>
            <w:hideMark/>
          </w:tcPr>
          <w:p w14:paraId="1A60F7C5" w14:textId="77777777" w:rsidR="0013269A" w:rsidRPr="004218F6" w:rsidRDefault="0013269A" w:rsidP="008567D3">
            <w:pPr>
              <w:spacing w:after="0" w:line="240" w:lineRule="auto"/>
              <w:jc w:val="center"/>
              <w:rPr>
                <w:rFonts w:ascii="Verdana" w:eastAsia="Times New Roman" w:hAnsi="Verdana" w:cs="Calibri"/>
                <w:b/>
                <w:bCs/>
                <w:color w:val="000000"/>
                <w:sz w:val="18"/>
                <w:szCs w:val="18"/>
              </w:rPr>
            </w:pPr>
            <w:r w:rsidRPr="004218F6">
              <w:rPr>
                <w:rFonts w:ascii="Verdana" w:eastAsia="Times New Roman" w:hAnsi="Verdana" w:cs="Calibri"/>
                <w:b/>
                <w:bCs/>
                <w:color w:val="000000"/>
                <w:sz w:val="18"/>
                <w:szCs w:val="18"/>
              </w:rPr>
              <w:t>Състояние в зоната</w:t>
            </w:r>
          </w:p>
        </w:tc>
        <w:tc>
          <w:tcPr>
            <w:tcW w:w="1853" w:type="pct"/>
            <w:vMerge/>
            <w:tcBorders>
              <w:left w:val="nil"/>
              <w:bottom w:val="double" w:sz="6" w:space="0" w:color="auto"/>
              <w:right w:val="nil"/>
            </w:tcBorders>
            <w:shd w:val="clear" w:color="auto" w:fill="DEEAF6" w:themeFill="accent1" w:themeFillTint="33"/>
            <w:vAlign w:val="center"/>
          </w:tcPr>
          <w:p w14:paraId="150DF731" w14:textId="77777777" w:rsidR="0013269A" w:rsidRPr="004218F6" w:rsidRDefault="0013269A" w:rsidP="00163F0E">
            <w:pPr>
              <w:spacing w:after="0"/>
              <w:jc w:val="center"/>
              <w:rPr>
                <w:rFonts w:ascii="Verdana" w:hAnsi="Verdana" w:cs="Calibri"/>
                <w:b/>
                <w:bCs/>
                <w:color w:val="000000"/>
                <w:sz w:val="18"/>
                <w:szCs w:val="18"/>
              </w:rPr>
            </w:pPr>
          </w:p>
        </w:tc>
      </w:tr>
      <w:tr w:rsidR="009F74FE" w:rsidRPr="004218F6" w14:paraId="6FFA4E79" w14:textId="77777777" w:rsidTr="00927C4D">
        <w:trPr>
          <w:trHeight w:val="137"/>
        </w:trPr>
        <w:tc>
          <w:tcPr>
            <w:tcW w:w="476" w:type="pct"/>
            <w:vMerge w:val="restart"/>
            <w:tcBorders>
              <w:top w:val="double" w:sz="6" w:space="0" w:color="000000"/>
              <w:left w:val="nil"/>
              <w:bottom w:val="single" w:sz="4" w:space="0" w:color="auto"/>
              <w:right w:val="nil"/>
            </w:tcBorders>
            <w:shd w:val="clear" w:color="auto" w:fill="auto"/>
            <w:noWrap/>
            <w:vAlign w:val="center"/>
            <w:hideMark/>
          </w:tcPr>
          <w:p w14:paraId="0DB7A7EC" w14:textId="77777777" w:rsidR="009F74FE" w:rsidRPr="004218F6" w:rsidRDefault="009F74FE" w:rsidP="006B3018">
            <w:pPr>
              <w:spacing w:after="120" w:line="240" w:lineRule="auto"/>
              <w:jc w:val="center"/>
              <w:rPr>
                <w:rFonts w:ascii="Verdana" w:eastAsia="Times New Roman" w:hAnsi="Verdana" w:cs="Calibri"/>
                <w:b/>
                <w:color w:val="000000"/>
                <w:sz w:val="18"/>
                <w:szCs w:val="18"/>
              </w:rPr>
            </w:pPr>
            <w:r w:rsidRPr="004218F6">
              <w:rPr>
                <w:rFonts w:ascii="Verdana" w:eastAsia="Times New Roman" w:hAnsi="Verdana" w:cs="Calibri"/>
                <w:b/>
                <w:color w:val="000000"/>
                <w:sz w:val="18"/>
                <w:szCs w:val="18"/>
              </w:rPr>
              <w:t>Камчийска и Еменска планина</w:t>
            </w:r>
          </w:p>
          <w:p w14:paraId="59B1C054" w14:textId="77777777" w:rsidR="009F74FE" w:rsidRPr="004218F6" w:rsidRDefault="009F74FE" w:rsidP="009F74FE">
            <w:pPr>
              <w:spacing w:after="0" w:line="240" w:lineRule="auto"/>
              <w:jc w:val="center"/>
              <w:rPr>
                <w:rFonts w:ascii="Verdana" w:eastAsia="Times New Roman" w:hAnsi="Verdana" w:cs="Calibri"/>
                <w:color w:val="000000"/>
                <w:sz w:val="18"/>
                <w:szCs w:val="18"/>
              </w:rPr>
            </w:pPr>
            <w:r w:rsidRPr="004218F6">
              <w:rPr>
                <w:rFonts w:ascii="Verdana" w:eastAsia="Times New Roman" w:hAnsi="Verdana" w:cs="Calibri"/>
                <w:b/>
                <w:color w:val="000000"/>
                <w:sz w:val="18"/>
                <w:szCs w:val="18"/>
              </w:rPr>
              <w:t>BG0000133</w:t>
            </w:r>
          </w:p>
        </w:tc>
        <w:tc>
          <w:tcPr>
            <w:tcW w:w="634" w:type="pct"/>
            <w:tcBorders>
              <w:top w:val="double" w:sz="6" w:space="0" w:color="000000"/>
              <w:left w:val="nil"/>
              <w:bottom w:val="single" w:sz="4" w:space="0" w:color="auto"/>
              <w:right w:val="nil"/>
            </w:tcBorders>
            <w:shd w:val="clear" w:color="auto" w:fill="auto"/>
            <w:noWrap/>
            <w:vAlign w:val="center"/>
          </w:tcPr>
          <w:p w14:paraId="132C4E2E" w14:textId="77777777" w:rsidR="009F74FE" w:rsidRPr="004218F6" w:rsidRDefault="009F74FE" w:rsidP="009F74FE">
            <w:pPr>
              <w:spacing w:after="0" w:line="240" w:lineRule="auto"/>
              <w:rPr>
                <w:rFonts w:ascii="Verdana" w:eastAsia="Times New Roman" w:hAnsi="Verdana" w:cs="Calibri"/>
                <w:sz w:val="18"/>
                <w:szCs w:val="18"/>
              </w:rPr>
            </w:pPr>
            <w:r w:rsidRPr="004218F6">
              <w:rPr>
                <w:rFonts w:ascii="Verdana" w:eastAsia="Calibri" w:hAnsi="Verdana" w:cs="Times New Roman"/>
                <w:sz w:val="18"/>
                <w:szCs w:val="18"/>
              </w:rPr>
              <w:t>Пътища</w:t>
            </w:r>
          </w:p>
        </w:tc>
        <w:tc>
          <w:tcPr>
            <w:tcW w:w="414" w:type="pct"/>
            <w:tcBorders>
              <w:top w:val="double" w:sz="6" w:space="0" w:color="000000"/>
              <w:left w:val="nil"/>
              <w:bottom w:val="single" w:sz="4" w:space="0" w:color="auto"/>
              <w:right w:val="nil"/>
            </w:tcBorders>
            <w:shd w:val="clear" w:color="auto" w:fill="auto"/>
            <w:noWrap/>
            <w:vAlign w:val="center"/>
          </w:tcPr>
          <w:p w14:paraId="25BFF143" w14:textId="77777777" w:rsidR="009F74FE" w:rsidRPr="004218F6" w:rsidRDefault="009F74FE" w:rsidP="009F74FE">
            <w:pPr>
              <w:spacing w:after="0" w:line="240" w:lineRule="auto"/>
              <w:rPr>
                <w:rFonts w:ascii="Verdana" w:eastAsia="Times New Roman" w:hAnsi="Verdana" w:cs="Calibri"/>
                <w:sz w:val="18"/>
                <w:szCs w:val="18"/>
              </w:rPr>
            </w:pPr>
            <w:r w:rsidRPr="004218F6">
              <w:rPr>
                <w:rFonts w:ascii="Verdana" w:hAnsi="Verdana"/>
                <w:sz w:val="18"/>
                <w:szCs w:val="18"/>
              </w:rPr>
              <w:t>D01.02</w:t>
            </w:r>
          </w:p>
        </w:tc>
        <w:tc>
          <w:tcPr>
            <w:tcW w:w="993" w:type="pct"/>
            <w:tcBorders>
              <w:top w:val="double" w:sz="6" w:space="0" w:color="auto"/>
              <w:left w:val="nil"/>
              <w:bottom w:val="single" w:sz="4" w:space="0" w:color="auto"/>
              <w:right w:val="nil"/>
            </w:tcBorders>
            <w:shd w:val="clear" w:color="auto" w:fill="auto"/>
            <w:vAlign w:val="center"/>
          </w:tcPr>
          <w:p w14:paraId="4F9753CE" w14:textId="77777777" w:rsidR="009F74FE" w:rsidRPr="004218F6" w:rsidRDefault="009F74FE" w:rsidP="009F74FE">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3.2. Обща фрагментация в местообитанията на вида от линейни съоръжения</w:t>
            </w:r>
          </w:p>
        </w:tc>
        <w:tc>
          <w:tcPr>
            <w:tcW w:w="629" w:type="pct"/>
            <w:tcBorders>
              <w:top w:val="double" w:sz="6" w:space="0" w:color="auto"/>
              <w:left w:val="nil"/>
              <w:bottom w:val="single" w:sz="4" w:space="0" w:color="auto"/>
              <w:right w:val="nil"/>
            </w:tcBorders>
            <w:shd w:val="clear" w:color="auto" w:fill="auto"/>
            <w:vAlign w:val="center"/>
          </w:tcPr>
          <w:p w14:paraId="7B76F613" w14:textId="77777777" w:rsidR="009F74FE" w:rsidRPr="004218F6" w:rsidRDefault="009F74FE" w:rsidP="009F74FE">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Неблагоприятно – незадоволително</w:t>
            </w:r>
          </w:p>
        </w:tc>
        <w:tc>
          <w:tcPr>
            <w:tcW w:w="1853" w:type="pct"/>
            <w:tcBorders>
              <w:top w:val="double" w:sz="6" w:space="0" w:color="auto"/>
              <w:left w:val="nil"/>
              <w:bottom w:val="single" w:sz="4" w:space="0" w:color="auto"/>
              <w:right w:val="nil"/>
            </w:tcBorders>
            <w:vAlign w:val="center"/>
          </w:tcPr>
          <w:p w14:paraId="1DCB3ADA" w14:textId="77777777" w:rsidR="009F74FE" w:rsidRPr="004218F6" w:rsidRDefault="009F74FE" w:rsidP="009F74FE">
            <w:pPr>
              <w:spacing w:after="120" w:line="240" w:lineRule="auto"/>
              <w:jc w:val="both"/>
              <w:rPr>
                <w:rFonts w:ascii="Verdana" w:eastAsia="Times New Roman" w:hAnsi="Verdana" w:cs="Calibri"/>
                <w:color w:val="000000"/>
                <w:sz w:val="18"/>
                <w:szCs w:val="18"/>
              </w:rPr>
            </w:pPr>
            <w:r w:rsidRPr="004218F6">
              <w:rPr>
                <w:rFonts w:ascii="Verdana" w:eastAsia="Times New Roman" w:hAnsi="Verdana" w:cs="Calibri"/>
                <w:color w:val="000000"/>
                <w:sz w:val="18"/>
                <w:szCs w:val="18"/>
              </w:rPr>
              <w:t>Пътната мрежа е възприета като основна бариера. За зоните, през които минават автомагистрали и/или пътища първи, и втори клас, и те пресичат потенциални местообитания на вида, състоянието е оценено, като „неблагоприятно“</w:t>
            </w:r>
          </w:p>
          <w:p w14:paraId="189D9218" w14:textId="77777777" w:rsidR="009F74FE" w:rsidRPr="004218F6" w:rsidRDefault="009F74FE" w:rsidP="009F74FE">
            <w:pPr>
              <w:spacing w:after="0" w:line="240" w:lineRule="auto"/>
              <w:jc w:val="both"/>
              <w:rPr>
                <w:rFonts w:ascii="Verdana" w:hAnsi="Verdana" w:cs="Calibri"/>
                <w:color w:val="000000"/>
                <w:sz w:val="18"/>
                <w:szCs w:val="18"/>
              </w:rPr>
            </w:pPr>
            <w:r w:rsidRPr="004218F6">
              <w:rPr>
                <w:rFonts w:ascii="Verdana" w:eastAsia="Times New Roman" w:hAnsi="Verdana" w:cs="Calibri"/>
                <w:color w:val="000000"/>
                <w:sz w:val="18"/>
                <w:szCs w:val="18"/>
              </w:rPr>
              <w:t xml:space="preserve">През изследваната </w:t>
            </w:r>
            <w:r w:rsidR="00927C4D" w:rsidRPr="004218F6">
              <w:rPr>
                <w:rFonts w:ascii="Verdana" w:eastAsia="Times New Roman" w:hAnsi="Verdana" w:cs="Calibri"/>
                <w:color w:val="000000"/>
                <w:sz w:val="18"/>
                <w:szCs w:val="18"/>
              </w:rPr>
              <w:t>зона минава основен път от първи</w:t>
            </w:r>
            <w:r w:rsidRPr="004218F6">
              <w:rPr>
                <w:rFonts w:ascii="Verdana" w:eastAsia="Times New Roman" w:hAnsi="Verdana" w:cs="Calibri"/>
                <w:color w:val="000000"/>
                <w:sz w:val="18"/>
                <w:szCs w:val="18"/>
              </w:rPr>
              <w:t xml:space="preserve"> клас</w:t>
            </w:r>
          </w:p>
        </w:tc>
      </w:tr>
      <w:tr w:rsidR="009F74FE" w:rsidRPr="004218F6" w14:paraId="041784FC" w14:textId="77777777" w:rsidTr="00927C4D">
        <w:trPr>
          <w:trHeight w:val="470"/>
        </w:trPr>
        <w:tc>
          <w:tcPr>
            <w:tcW w:w="476" w:type="pct"/>
            <w:vMerge/>
            <w:tcBorders>
              <w:left w:val="nil"/>
              <w:bottom w:val="single" w:sz="4" w:space="0" w:color="auto"/>
              <w:right w:val="nil"/>
            </w:tcBorders>
            <w:shd w:val="clear" w:color="auto" w:fill="auto"/>
            <w:noWrap/>
            <w:vAlign w:val="center"/>
          </w:tcPr>
          <w:p w14:paraId="70A17B27" w14:textId="77777777" w:rsidR="009F74FE" w:rsidRPr="004218F6" w:rsidRDefault="009F74FE" w:rsidP="009F74FE">
            <w:pPr>
              <w:spacing w:after="0" w:line="240" w:lineRule="auto"/>
              <w:rPr>
                <w:rFonts w:ascii="Verdana" w:eastAsia="Times New Roman" w:hAnsi="Verdana" w:cs="Calibri"/>
                <w:color w:val="FF0000"/>
                <w:sz w:val="18"/>
                <w:szCs w:val="18"/>
              </w:rPr>
            </w:pPr>
          </w:p>
        </w:tc>
        <w:tc>
          <w:tcPr>
            <w:tcW w:w="634" w:type="pct"/>
            <w:tcBorders>
              <w:top w:val="single" w:sz="4" w:space="0" w:color="auto"/>
              <w:left w:val="nil"/>
              <w:bottom w:val="single" w:sz="4" w:space="0" w:color="auto"/>
              <w:right w:val="nil"/>
            </w:tcBorders>
            <w:shd w:val="clear" w:color="auto" w:fill="auto"/>
            <w:noWrap/>
            <w:vAlign w:val="center"/>
          </w:tcPr>
          <w:p w14:paraId="7DFE8977" w14:textId="77777777" w:rsidR="009F74FE" w:rsidRPr="004218F6" w:rsidRDefault="009F74FE" w:rsidP="009F74FE">
            <w:pPr>
              <w:widowControl w:val="0"/>
              <w:pBdr>
                <w:top w:val="nil"/>
                <w:left w:val="nil"/>
                <w:bottom w:val="nil"/>
                <w:right w:val="nil"/>
                <w:between w:val="nil"/>
              </w:pBdr>
              <w:spacing w:after="0" w:line="240" w:lineRule="auto"/>
              <w:rPr>
                <w:rFonts w:ascii="Verdana" w:hAnsi="Verdana"/>
                <w:sz w:val="18"/>
                <w:szCs w:val="18"/>
              </w:rPr>
            </w:pPr>
            <w:r w:rsidRPr="004218F6">
              <w:rPr>
                <w:rFonts w:ascii="Verdana" w:hAnsi="Verdana"/>
                <w:sz w:val="18"/>
                <w:szCs w:val="18"/>
              </w:rPr>
              <w:t>Пресъхващи водни тела</w:t>
            </w:r>
          </w:p>
        </w:tc>
        <w:tc>
          <w:tcPr>
            <w:tcW w:w="414" w:type="pct"/>
            <w:tcBorders>
              <w:top w:val="single" w:sz="4" w:space="0" w:color="auto"/>
              <w:left w:val="nil"/>
              <w:bottom w:val="single" w:sz="4" w:space="0" w:color="auto"/>
              <w:right w:val="nil"/>
            </w:tcBorders>
            <w:shd w:val="clear" w:color="auto" w:fill="auto"/>
            <w:noWrap/>
            <w:vAlign w:val="center"/>
          </w:tcPr>
          <w:p w14:paraId="28EC95A4" w14:textId="77777777" w:rsidR="009F74FE" w:rsidRPr="004218F6" w:rsidRDefault="009F74FE" w:rsidP="009F74FE">
            <w:pPr>
              <w:widowControl w:val="0"/>
              <w:pBdr>
                <w:top w:val="nil"/>
                <w:left w:val="nil"/>
                <w:bottom w:val="nil"/>
                <w:right w:val="nil"/>
                <w:between w:val="nil"/>
              </w:pBdr>
              <w:spacing w:after="0" w:line="240" w:lineRule="auto"/>
              <w:rPr>
                <w:rFonts w:ascii="Verdana" w:hAnsi="Verdana"/>
                <w:sz w:val="18"/>
                <w:szCs w:val="18"/>
              </w:rPr>
            </w:pPr>
            <w:r w:rsidRPr="004218F6">
              <w:rPr>
                <w:rFonts w:ascii="Verdana" w:hAnsi="Verdana"/>
                <w:sz w:val="18"/>
                <w:szCs w:val="18"/>
              </w:rPr>
              <w:t>K01.03</w:t>
            </w:r>
          </w:p>
        </w:tc>
        <w:tc>
          <w:tcPr>
            <w:tcW w:w="993" w:type="pct"/>
            <w:tcBorders>
              <w:top w:val="single" w:sz="4" w:space="0" w:color="auto"/>
              <w:left w:val="nil"/>
              <w:bottom w:val="single" w:sz="4" w:space="0" w:color="auto"/>
              <w:right w:val="nil"/>
            </w:tcBorders>
            <w:shd w:val="clear" w:color="auto" w:fill="auto"/>
            <w:vAlign w:val="center"/>
          </w:tcPr>
          <w:p w14:paraId="17356E5A" w14:textId="77777777" w:rsidR="009F74FE" w:rsidRPr="004218F6" w:rsidRDefault="009F74FE" w:rsidP="009F74FE">
            <w:pPr>
              <w:widowControl w:val="0"/>
              <w:pBdr>
                <w:top w:val="nil"/>
                <w:left w:val="nil"/>
                <w:bottom w:val="nil"/>
                <w:right w:val="nil"/>
                <w:between w:val="nil"/>
              </w:pBdr>
              <w:spacing w:after="0" w:line="240" w:lineRule="auto"/>
              <w:rPr>
                <w:rFonts w:ascii="Verdana" w:hAnsi="Verdana"/>
                <w:sz w:val="18"/>
                <w:szCs w:val="18"/>
              </w:rPr>
            </w:pPr>
            <w:r w:rsidRPr="004218F6">
              <w:rPr>
                <w:rFonts w:ascii="Verdana" w:hAnsi="Verdana"/>
                <w:sz w:val="18"/>
                <w:szCs w:val="18"/>
              </w:rPr>
              <w:t>4.2. Пресъхване на водоеми</w:t>
            </w:r>
          </w:p>
        </w:tc>
        <w:tc>
          <w:tcPr>
            <w:tcW w:w="629" w:type="pct"/>
            <w:tcBorders>
              <w:top w:val="single" w:sz="4" w:space="0" w:color="auto"/>
              <w:left w:val="nil"/>
              <w:bottom w:val="single" w:sz="4" w:space="0" w:color="auto"/>
              <w:right w:val="nil"/>
            </w:tcBorders>
            <w:shd w:val="clear" w:color="auto" w:fill="auto"/>
            <w:vAlign w:val="center"/>
          </w:tcPr>
          <w:p w14:paraId="77D727E4" w14:textId="77777777" w:rsidR="009F74FE" w:rsidRPr="004218F6" w:rsidRDefault="009F74FE" w:rsidP="009F74FE">
            <w:pPr>
              <w:spacing w:after="0" w:line="240" w:lineRule="auto"/>
              <w:rPr>
                <w:rFonts w:ascii="Verdana" w:eastAsia="Times New Roman" w:hAnsi="Verdana" w:cs="Calibri"/>
                <w:sz w:val="18"/>
                <w:szCs w:val="18"/>
              </w:rPr>
            </w:pPr>
            <w:r w:rsidRPr="004218F6">
              <w:rPr>
                <w:rFonts w:ascii="Verdana" w:eastAsia="Times New Roman" w:hAnsi="Verdana" w:cs="Calibri"/>
                <w:sz w:val="18"/>
                <w:szCs w:val="18"/>
              </w:rPr>
              <w:t>Неблагоприятно – незадоволително</w:t>
            </w:r>
          </w:p>
        </w:tc>
        <w:tc>
          <w:tcPr>
            <w:tcW w:w="1853" w:type="pct"/>
            <w:tcBorders>
              <w:top w:val="single" w:sz="4" w:space="0" w:color="auto"/>
              <w:left w:val="nil"/>
              <w:bottom w:val="single" w:sz="4" w:space="0" w:color="auto"/>
              <w:right w:val="nil"/>
            </w:tcBorders>
            <w:vAlign w:val="center"/>
          </w:tcPr>
          <w:p w14:paraId="142254AF" w14:textId="77777777" w:rsidR="009F74FE" w:rsidRPr="004218F6" w:rsidRDefault="009F74FE" w:rsidP="009F74FE">
            <w:pPr>
              <w:spacing w:after="0" w:line="240" w:lineRule="auto"/>
              <w:jc w:val="center"/>
              <w:rPr>
                <w:rFonts w:ascii="Verdana" w:hAnsi="Verdana"/>
                <w:sz w:val="18"/>
                <w:szCs w:val="18"/>
              </w:rPr>
            </w:pPr>
          </w:p>
        </w:tc>
      </w:tr>
      <w:tr w:rsidR="009F74FE" w:rsidRPr="004218F6" w14:paraId="73CF8DE8" w14:textId="77777777" w:rsidTr="00927C4D">
        <w:trPr>
          <w:trHeight w:val="185"/>
        </w:trPr>
        <w:tc>
          <w:tcPr>
            <w:tcW w:w="476" w:type="pct"/>
            <w:vMerge/>
            <w:tcBorders>
              <w:left w:val="nil"/>
              <w:bottom w:val="single" w:sz="4" w:space="0" w:color="auto"/>
              <w:right w:val="nil"/>
            </w:tcBorders>
            <w:shd w:val="clear" w:color="auto" w:fill="auto"/>
            <w:noWrap/>
            <w:vAlign w:val="center"/>
          </w:tcPr>
          <w:p w14:paraId="15556EFF" w14:textId="77777777" w:rsidR="009F74FE" w:rsidRPr="004218F6" w:rsidRDefault="009F74FE" w:rsidP="009F74FE">
            <w:pPr>
              <w:spacing w:after="0" w:line="240" w:lineRule="auto"/>
              <w:rPr>
                <w:rFonts w:ascii="Verdana" w:eastAsia="Times New Roman" w:hAnsi="Verdana" w:cs="Calibri"/>
                <w:color w:val="FF0000"/>
                <w:sz w:val="18"/>
                <w:szCs w:val="18"/>
              </w:rPr>
            </w:pPr>
          </w:p>
        </w:tc>
        <w:tc>
          <w:tcPr>
            <w:tcW w:w="634" w:type="pct"/>
            <w:tcBorders>
              <w:top w:val="single" w:sz="4" w:space="0" w:color="auto"/>
              <w:left w:val="nil"/>
              <w:bottom w:val="single" w:sz="4" w:space="0" w:color="auto"/>
              <w:right w:val="nil"/>
            </w:tcBorders>
            <w:shd w:val="clear" w:color="auto" w:fill="auto"/>
            <w:noWrap/>
            <w:vAlign w:val="center"/>
          </w:tcPr>
          <w:p w14:paraId="098FF000" w14:textId="77777777" w:rsidR="009F74FE" w:rsidRPr="004218F6" w:rsidRDefault="009F74FE" w:rsidP="009F74FE">
            <w:pPr>
              <w:widowControl w:val="0"/>
              <w:pBdr>
                <w:top w:val="nil"/>
                <w:left w:val="nil"/>
                <w:bottom w:val="nil"/>
                <w:right w:val="nil"/>
                <w:between w:val="nil"/>
              </w:pBdr>
              <w:spacing w:after="0" w:line="240" w:lineRule="auto"/>
              <w:rPr>
                <w:rFonts w:ascii="Verdana" w:hAnsi="Verdana"/>
                <w:sz w:val="18"/>
                <w:szCs w:val="18"/>
              </w:rPr>
            </w:pPr>
            <w:r w:rsidRPr="004218F6">
              <w:rPr>
                <w:rFonts w:ascii="Verdana" w:hAnsi="Verdana"/>
                <w:sz w:val="18"/>
                <w:szCs w:val="18"/>
              </w:rPr>
              <w:t>Сечи</w:t>
            </w:r>
          </w:p>
        </w:tc>
        <w:tc>
          <w:tcPr>
            <w:tcW w:w="414" w:type="pct"/>
            <w:tcBorders>
              <w:top w:val="single" w:sz="4" w:space="0" w:color="auto"/>
              <w:left w:val="nil"/>
              <w:bottom w:val="single" w:sz="4" w:space="0" w:color="auto"/>
              <w:right w:val="nil"/>
            </w:tcBorders>
            <w:shd w:val="clear" w:color="auto" w:fill="auto"/>
            <w:noWrap/>
            <w:vAlign w:val="center"/>
          </w:tcPr>
          <w:p w14:paraId="71F6EECA" w14:textId="77777777" w:rsidR="009F74FE" w:rsidRPr="004218F6" w:rsidRDefault="009F74FE" w:rsidP="009F74FE">
            <w:pPr>
              <w:widowControl w:val="0"/>
              <w:pBdr>
                <w:top w:val="nil"/>
                <w:left w:val="nil"/>
                <w:bottom w:val="nil"/>
                <w:right w:val="nil"/>
                <w:between w:val="nil"/>
              </w:pBdr>
              <w:spacing w:after="0" w:line="240" w:lineRule="auto"/>
              <w:rPr>
                <w:rFonts w:ascii="Verdana" w:hAnsi="Verdana"/>
                <w:sz w:val="18"/>
                <w:szCs w:val="18"/>
              </w:rPr>
            </w:pPr>
            <w:r w:rsidRPr="004218F6">
              <w:rPr>
                <w:rFonts w:ascii="Verdana" w:hAnsi="Verdana"/>
                <w:sz w:val="18"/>
                <w:szCs w:val="18"/>
              </w:rPr>
              <w:t>B02.02</w:t>
            </w:r>
          </w:p>
        </w:tc>
        <w:tc>
          <w:tcPr>
            <w:tcW w:w="993" w:type="pct"/>
            <w:tcBorders>
              <w:top w:val="single" w:sz="4" w:space="0" w:color="auto"/>
              <w:left w:val="nil"/>
              <w:bottom w:val="single" w:sz="4" w:space="0" w:color="auto"/>
              <w:right w:val="nil"/>
            </w:tcBorders>
            <w:shd w:val="clear" w:color="auto" w:fill="auto"/>
            <w:vAlign w:val="center"/>
          </w:tcPr>
          <w:p w14:paraId="29339D77" w14:textId="77777777" w:rsidR="009F74FE" w:rsidRPr="004218F6" w:rsidRDefault="009F74FE" w:rsidP="00927C4D">
            <w:pPr>
              <w:spacing w:after="0" w:line="240" w:lineRule="auto"/>
              <w:jc w:val="center"/>
              <w:rPr>
                <w:rFonts w:ascii="Verdana" w:eastAsia="Times New Roman" w:hAnsi="Verdana" w:cs="Calibri"/>
                <w:color w:val="000000"/>
                <w:sz w:val="18"/>
                <w:szCs w:val="18"/>
              </w:rPr>
            </w:pPr>
          </w:p>
        </w:tc>
        <w:tc>
          <w:tcPr>
            <w:tcW w:w="629" w:type="pct"/>
            <w:tcBorders>
              <w:top w:val="single" w:sz="4" w:space="0" w:color="auto"/>
              <w:left w:val="nil"/>
              <w:bottom w:val="single" w:sz="4" w:space="0" w:color="auto"/>
              <w:right w:val="nil"/>
            </w:tcBorders>
            <w:shd w:val="clear" w:color="auto" w:fill="auto"/>
            <w:vAlign w:val="center"/>
          </w:tcPr>
          <w:p w14:paraId="3C2CAF3A" w14:textId="77777777" w:rsidR="009F74FE" w:rsidRPr="004218F6" w:rsidRDefault="009F74FE" w:rsidP="00927C4D">
            <w:pPr>
              <w:spacing w:after="0" w:line="240" w:lineRule="auto"/>
              <w:jc w:val="center"/>
              <w:rPr>
                <w:rFonts w:ascii="Verdana" w:eastAsia="Times New Roman" w:hAnsi="Verdana" w:cs="Calibri"/>
                <w:color w:val="000000"/>
                <w:sz w:val="18"/>
                <w:szCs w:val="18"/>
              </w:rPr>
            </w:pPr>
          </w:p>
        </w:tc>
        <w:tc>
          <w:tcPr>
            <w:tcW w:w="1853" w:type="pct"/>
            <w:tcBorders>
              <w:top w:val="single" w:sz="4" w:space="0" w:color="auto"/>
              <w:left w:val="nil"/>
              <w:bottom w:val="single" w:sz="4" w:space="0" w:color="auto"/>
              <w:right w:val="nil"/>
            </w:tcBorders>
            <w:vAlign w:val="center"/>
          </w:tcPr>
          <w:p w14:paraId="194B2B79" w14:textId="77777777" w:rsidR="009F74FE" w:rsidRPr="004218F6" w:rsidRDefault="009F74FE" w:rsidP="00927C4D">
            <w:pPr>
              <w:spacing w:after="0"/>
              <w:jc w:val="center"/>
              <w:rPr>
                <w:rFonts w:ascii="Verdana" w:hAnsi="Verdana" w:cs="Arial"/>
                <w:iCs/>
                <w:sz w:val="18"/>
                <w:szCs w:val="18"/>
              </w:rPr>
            </w:pPr>
          </w:p>
        </w:tc>
      </w:tr>
      <w:tr w:rsidR="009F74FE" w:rsidRPr="004218F6" w14:paraId="28F4127F" w14:textId="77777777" w:rsidTr="00927C4D">
        <w:trPr>
          <w:trHeight w:val="275"/>
        </w:trPr>
        <w:tc>
          <w:tcPr>
            <w:tcW w:w="476" w:type="pct"/>
            <w:vMerge/>
            <w:tcBorders>
              <w:left w:val="nil"/>
              <w:bottom w:val="single" w:sz="4" w:space="0" w:color="auto"/>
              <w:right w:val="nil"/>
            </w:tcBorders>
            <w:shd w:val="clear" w:color="auto" w:fill="auto"/>
            <w:noWrap/>
            <w:vAlign w:val="center"/>
            <w:hideMark/>
          </w:tcPr>
          <w:p w14:paraId="7C83EC06" w14:textId="77777777" w:rsidR="009F74FE" w:rsidRPr="004218F6" w:rsidRDefault="009F74FE" w:rsidP="009F74FE">
            <w:pPr>
              <w:spacing w:after="0" w:line="240" w:lineRule="auto"/>
              <w:rPr>
                <w:rFonts w:ascii="Verdana" w:eastAsia="Times New Roman" w:hAnsi="Verdana" w:cs="Calibri"/>
                <w:color w:val="FF0000"/>
                <w:sz w:val="18"/>
                <w:szCs w:val="18"/>
              </w:rPr>
            </w:pPr>
          </w:p>
        </w:tc>
        <w:tc>
          <w:tcPr>
            <w:tcW w:w="634" w:type="pct"/>
            <w:tcBorders>
              <w:top w:val="single" w:sz="4" w:space="0" w:color="auto"/>
              <w:left w:val="nil"/>
              <w:bottom w:val="single" w:sz="4" w:space="0" w:color="auto"/>
              <w:right w:val="nil"/>
            </w:tcBorders>
            <w:shd w:val="clear" w:color="auto" w:fill="auto"/>
            <w:noWrap/>
            <w:vAlign w:val="center"/>
          </w:tcPr>
          <w:p w14:paraId="6C028E00" w14:textId="77777777" w:rsidR="009F74FE" w:rsidRPr="004218F6" w:rsidRDefault="009F74FE" w:rsidP="009F74FE">
            <w:pPr>
              <w:widowControl w:val="0"/>
              <w:pBdr>
                <w:top w:val="nil"/>
                <w:left w:val="nil"/>
                <w:bottom w:val="nil"/>
                <w:right w:val="nil"/>
                <w:between w:val="nil"/>
              </w:pBdr>
              <w:spacing w:after="0" w:line="240" w:lineRule="auto"/>
              <w:rPr>
                <w:rFonts w:ascii="Verdana" w:hAnsi="Verdana"/>
                <w:sz w:val="18"/>
                <w:szCs w:val="18"/>
              </w:rPr>
            </w:pPr>
            <w:r w:rsidRPr="004218F6">
              <w:rPr>
                <w:rFonts w:ascii="Verdana" w:hAnsi="Verdana"/>
                <w:sz w:val="18"/>
                <w:szCs w:val="18"/>
              </w:rPr>
              <w:t>Кариери</w:t>
            </w:r>
          </w:p>
        </w:tc>
        <w:tc>
          <w:tcPr>
            <w:tcW w:w="414" w:type="pct"/>
            <w:tcBorders>
              <w:top w:val="single" w:sz="4" w:space="0" w:color="auto"/>
              <w:left w:val="nil"/>
              <w:bottom w:val="single" w:sz="4" w:space="0" w:color="auto"/>
              <w:right w:val="nil"/>
            </w:tcBorders>
            <w:shd w:val="clear" w:color="auto" w:fill="auto"/>
            <w:noWrap/>
            <w:vAlign w:val="center"/>
          </w:tcPr>
          <w:p w14:paraId="390E7E87" w14:textId="77777777" w:rsidR="009F74FE" w:rsidRPr="004218F6" w:rsidRDefault="009F74FE" w:rsidP="009F74FE">
            <w:pPr>
              <w:widowControl w:val="0"/>
              <w:pBdr>
                <w:top w:val="nil"/>
                <w:left w:val="nil"/>
                <w:bottom w:val="nil"/>
                <w:right w:val="nil"/>
                <w:between w:val="nil"/>
              </w:pBdr>
              <w:spacing w:after="0" w:line="240" w:lineRule="auto"/>
              <w:rPr>
                <w:rFonts w:ascii="Verdana" w:hAnsi="Verdana"/>
                <w:sz w:val="18"/>
                <w:szCs w:val="18"/>
              </w:rPr>
            </w:pPr>
            <w:r w:rsidRPr="004218F6">
              <w:rPr>
                <w:rFonts w:ascii="Verdana" w:hAnsi="Verdana"/>
                <w:sz w:val="18"/>
                <w:szCs w:val="18"/>
              </w:rPr>
              <w:t>C01</w:t>
            </w:r>
          </w:p>
        </w:tc>
        <w:tc>
          <w:tcPr>
            <w:tcW w:w="993" w:type="pct"/>
            <w:tcBorders>
              <w:top w:val="single" w:sz="4" w:space="0" w:color="auto"/>
              <w:left w:val="nil"/>
              <w:bottom w:val="single" w:sz="4" w:space="0" w:color="auto"/>
              <w:right w:val="nil"/>
            </w:tcBorders>
            <w:shd w:val="clear" w:color="auto" w:fill="auto"/>
            <w:vAlign w:val="center"/>
          </w:tcPr>
          <w:p w14:paraId="7C18C380" w14:textId="77777777" w:rsidR="009F74FE" w:rsidRPr="004218F6" w:rsidRDefault="009F74FE" w:rsidP="009F74FE">
            <w:pPr>
              <w:widowControl w:val="0"/>
              <w:pBdr>
                <w:top w:val="nil"/>
                <w:left w:val="nil"/>
                <w:bottom w:val="nil"/>
                <w:right w:val="nil"/>
                <w:between w:val="nil"/>
              </w:pBdr>
              <w:spacing w:after="0" w:line="240" w:lineRule="auto"/>
              <w:jc w:val="center"/>
              <w:rPr>
                <w:rFonts w:ascii="Verdana" w:hAnsi="Verdana"/>
                <w:sz w:val="18"/>
                <w:szCs w:val="18"/>
              </w:rPr>
            </w:pPr>
          </w:p>
        </w:tc>
        <w:tc>
          <w:tcPr>
            <w:tcW w:w="629" w:type="pct"/>
            <w:tcBorders>
              <w:top w:val="single" w:sz="4" w:space="0" w:color="auto"/>
              <w:left w:val="nil"/>
              <w:bottom w:val="single" w:sz="4" w:space="0" w:color="auto"/>
              <w:right w:val="nil"/>
            </w:tcBorders>
            <w:shd w:val="clear" w:color="auto" w:fill="auto"/>
            <w:vAlign w:val="center"/>
          </w:tcPr>
          <w:p w14:paraId="5D110A1F" w14:textId="77777777" w:rsidR="009F74FE" w:rsidRPr="004218F6" w:rsidRDefault="009F74FE" w:rsidP="009F74FE">
            <w:pPr>
              <w:spacing w:after="0" w:line="240" w:lineRule="auto"/>
              <w:jc w:val="center"/>
              <w:rPr>
                <w:rFonts w:ascii="Verdana" w:eastAsia="Times New Roman" w:hAnsi="Verdana" w:cs="Calibri"/>
                <w:color w:val="000000"/>
                <w:sz w:val="18"/>
                <w:szCs w:val="18"/>
              </w:rPr>
            </w:pPr>
          </w:p>
        </w:tc>
        <w:tc>
          <w:tcPr>
            <w:tcW w:w="1853" w:type="pct"/>
            <w:tcBorders>
              <w:top w:val="single" w:sz="4" w:space="0" w:color="auto"/>
              <w:left w:val="nil"/>
              <w:bottom w:val="single" w:sz="4" w:space="0" w:color="auto"/>
              <w:right w:val="nil"/>
            </w:tcBorders>
            <w:vAlign w:val="center"/>
          </w:tcPr>
          <w:p w14:paraId="71BE3494" w14:textId="77777777" w:rsidR="009F74FE" w:rsidRPr="004218F6" w:rsidRDefault="009F74FE" w:rsidP="009F74FE">
            <w:pPr>
              <w:spacing w:after="0" w:line="240" w:lineRule="auto"/>
              <w:jc w:val="center"/>
              <w:rPr>
                <w:rFonts w:ascii="Verdana" w:eastAsia="Times New Roman" w:hAnsi="Verdana" w:cs="Calibri"/>
                <w:color w:val="000000"/>
                <w:sz w:val="18"/>
                <w:szCs w:val="18"/>
              </w:rPr>
            </w:pPr>
          </w:p>
        </w:tc>
      </w:tr>
      <w:tr w:rsidR="009F74FE" w:rsidRPr="004218F6" w14:paraId="03C1009B" w14:textId="77777777" w:rsidTr="00927C4D">
        <w:trPr>
          <w:trHeight w:val="70"/>
        </w:trPr>
        <w:tc>
          <w:tcPr>
            <w:tcW w:w="476" w:type="pct"/>
            <w:vMerge w:val="restart"/>
            <w:tcBorders>
              <w:top w:val="single" w:sz="4" w:space="0" w:color="auto"/>
              <w:left w:val="nil"/>
              <w:right w:val="nil"/>
            </w:tcBorders>
            <w:shd w:val="clear" w:color="auto" w:fill="auto"/>
            <w:noWrap/>
            <w:vAlign w:val="center"/>
          </w:tcPr>
          <w:p w14:paraId="36764803" w14:textId="77777777" w:rsidR="0050454A" w:rsidRPr="004218F6" w:rsidRDefault="005A4CDF" w:rsidP="0050454A">
            <w:pPr>
              <w:spacing w:after="120" w:line="240" w:lineRule="auto"/>
              <w:jc w:val="center"/>
              <w:rPr>
                <w:rFonts w:ascii="Verdana" w:eastAsia="Times New Roman" w:hAnsi="Verdana" w:cs="Calibri"/>
                <w:b/>
                <w:color w:val="000000"/>
                <w:sz w:val="18"/>
                <w:szCs w:val="18"/>
              </w:rPr>
            </w:pPr>
            <w:r w:rsidRPr="004218F6">
              <w:rPr>
                <w:rFonts w:ascii="Verdana" w:eastAsia="Times New Roman" w:hAnsi="Verdana" w:cs="Calibri"/>
                <w:b/>
                <w:color w:val="000000"/>
                <w:sz w:val="18"/>
                <w:szCs w:val="18"/>
              </w:rPr>
              <w:t>Айтоска планина</w:t>
            </w:r>
          </w:p>
          <w:p w14:paraId="72B56591" w14:textId="77777777" w:rsidR="009F74FE" w:rsidRPr="004218F6" w:rsidRDefault="005A4CDF" w:rsidP="0050454A">
            <w:pPr>
              <w:spacing w:after="120" w:line="240" w:lineRule="auto"/>
              <w:jc w:val="center"/>
              <w:rPr>
                <w:rFonts w:ascii="Verdana" w:eastAsia="Times New Roman" w:hAnsi="Verdana" w:cs="Calibri"/>
                <w:color w:val="000000"/>
                <w:sz w:val="18"/>
                <w:szCs w:val="18"/>
              </w:rPr>
            </w:pPr>
            <w:r w:rsidRPr="004218F6">
              <w:rPr>
                <w:rFonts w:ascii="Verdana" w:eastAsia="Times New Roman" w:hAnsi="Verdana" w:cs="Calibri"/>
                <w:b/>
                <w:color w:val="000000"/>
                <w:sz w:val="18"/>
                <w:szCs w:val="18"/>
              </w:rPr>
              <w:t>BG0000151</w:t>
            </w:r>
          </w:p>
        </w:tc>
        <w:tc>
          <w:tcPr>
            <w:tcW w:w="634" w:type="pct"/>
            <w:tcBorders>
              <w:top w:val="nil"/>
              <w:left w:val="nil"/>
              <w:bottom w:val="single" w:sz="4" w:space="0" w:color="auto"/>
              <w:right w:val="nil"/>
            </w:tcBorders>
            <w:shd w:val="clear" w:color="auto" w:fill="auto"/>
            <w:noWrap/>
            <w:vAlign w:val="center"/>
          </w:tcPr>
          <w:p w14:paraId="34065AA5" w14:textId="77777777" w:rsidR="009F74FE" w:rsidRPr="004218F6" w:rsidRDefault="009F74FE" w:rsidP="009F74FE">
            <w:pPr>
              <w:widowControl w:val="0"/>
              <w:pBdr>
                <w:top w:val="nil"/>
                <w:left w:val="nil"/>
                <w:bottom w:val="nil"/>
                <w:right w:val="nil"/>
                <w:between w:val="nil"/>
              </w:pBdr>
              <w:spacing w:after="0" w:line="240" w:lineRule="auto"/>
              <w:rPr>
                <w:rFonts w:ascii="Verdana" w:hAnsi="Verdana"/>
                <w:sz w:val="18"/>
                <w:szCs w:val="18"/>
              </w:rPr>
            </w:pPr>
          </w:p>
        </w:tc>
        <w:tc>
          <w:tcPr>
            <w:tcW w:w="414" w:type="pct"/>
            <w:tcBorders>
              <w:top w:val="nil"/>
              <w:left w:val="nil"/>
              <w:bottom w:val="single" w:sz="4" w:space="0" w:color="auto"/>
              <w:right w:val="nil"/>
            </w:tcBorders>
            <w:shd w:val="clear" w:color="auto" w:fill="auto"/>
            <w:noWrap/>
            <w:vAlign w:val="center"/>
          </w:tcPr>
          <w:p w14:paraId="72D0463A" w14:textId="77777777" w:rsidR="009F74FE" w:rsidRPr="004218F6" w:rsidRDefault="009F74FE" w:rsidP="009F74FE">
            <w:pPr>
              <w:widowControl w:val="0"/>
              <w:pBdr>
                <w:top w:val="nil"/>
                <w:left w:val="nil"/>
                <w:bottom w:val="nil"/>
                <w:right w:val="nil"/>
                <w:between w:val="nil"/>
              </w:pBdr>
              <w:spacing w:after="0" w:line="240" w:lineRule="auto"/>
              <w:rPr>
                <w:rFonts w:ascii="Verdana" w:hAnsi="Verdana"/>
                <w:sz w:val="18"/>
                <w:szCs w:val="18"/>
              </w:rPr>
            </w:pPr>
          </w:p>
        </w:tc>
        <w:tc>
          <w:tcPr>
            <w:tcW w:w="993" w:type="pct"/>
            <w:tcBorders>
              <w:top w:val="single" w:sz="4" w:space="0" w:color="auto"/>
              <w:left w:val="nil"/>
              <w:bottom w:val="single" w:sz="4" w:space="0" w:color="auto"/>
              <w:right w:val="nil"/>
            </w:tcBorders>
            <w:shd w:val="clear" w:color="auto" w:fill="auto"/>
            <w:vAlign w:val="center"/>
          </w:tcPr>
          <w:p w14:paraId="3B231A8E" w14:textId="77777777" w:rsidR="009F74FE" w:rsidRPr="004218F6" w:rsidRDefault="009F74FE" w:rsidP="009F74FE">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1.1. Популация в зоната</w:t>
            </w:r>
          </w:p>
        </w:tc>
        <w:tc>
          <w:tcPr>
            <w:tcW w:w="629" w:type="pct"/>
            <w:tcBorders>
              <w:top w:val="single" w:sz="4" w:space="0" w:color="auto"/>
              <w:left w:val="nil"/>
              <w:bottom w:val="single" w:sz="4" w:space="0" w:color="auto"/>
              <w:right w:val="nil"/>
            </w:tcBorders>
            <w:shd w:val="clear" w:color="auto" w:fill="auto"/>
            <w:vAlign w:val="center"/>
          </w:tcPr>
          <w:p w14:paraId="4CBE7A40" w14:textId="77777777" w:rsidR="009F74FE" w:rsidRPr="004218F6" w:rsidRDefault="009F74FE" w:rsidP="009F74FE">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Неблагоприятно – незадоволително</w:t>
            </w:r>
          </w:p>
        </w:tc>
        <w:tc>
          <w:tcPr>
            <w:tcW w:w="1853" w:type="pct"/>
            <w:tcBorders>
              <w:top w:val="single" w:sz="4" w:space="0" w:color="auto"/>
              <w:left w:val="nil"/>
              <w:bottom w:val="single" w:sz="4" w:space="0" w:color="auto"/>
              <w:right w:val="nil"/>
            </w:tcBorders>
            <w:vAlign w:val="center"/>
          </w:tcPr>
          <w:p w14:paraId="4264B9B9" w14:textId="77777777" w:rsidR="009F74FE" w:rsidRPr="004218F6" w:rsidRDefault="009F74FE" w:rsidP="0050454A">
            <w:pPr>
              <w:spacing w:after="60" w:line="240" w:lineRule="auto"/>
              <w:jc w:val="both"/>
              <w:rPr>
                <w:rFonts w:ascii="Verdana" w:hAnsi="Verdana" w:cs="Arial"/>
                <w:iCs/>
                <w:sz w:val="18"/>
                <w:szCs w:val="18"/>
              </w:rPr>
            </w:pPr>
            <w:r w:rsidRPr="004218F6">
              <w:rPr>
                <w:rFonts w:ascii="Verdana" w:hAnsi="Verdana" w:cs="Arial"/>
                <w:iCs/>
                <w:sz w:val="18"/>
                <w:szCs w:val="18"/>
              </w:rPr>
              <w:t>При полевите изследвания в зоната, за нуждите на оценката, няма намерени екземпляри</w:t>
            </w:r>
          </w:p>
          <w:p w14:paraId="2D35CB32" w14:textId="77777777" w:rsidR="009F74FE" w:rsidRPr="004218F6" w:rsidRDefault="009F74FE" w:rsidP="009F74FE">
            <w:pPr>
              <w:spacing w:after="0"/>
              <w:jc w:val="both"/>
              <w:rPr>
                <w:rFonts w:ascii="Verdana" w:hAnsi="Verdana" w:cs="Arial"/>
                <w:iCs/>
                <w:sz w:val="18"/>
                <w:szCs w:val="18"/>
              </w:rPr>
            </w:pPr>
            <w:r w:rsidRPr="004218F6">
              <w:rPr>
                <w:rFonts w:ascii="Verdana" w:hAnsi="Verdana" w:cs="Arial"/>
                <w:iCs/>
                <w:sz w:val="18"/>
                <w:szCs w:val="18"/>
              </w:rPr>
              <w:t>За зони с установени под 10 екз., състоянието на популацията, в това число обилие, полова и възрастова структура, е счетено за неблагоприятно – незадоволително</w:t>
            </w:r>
          </w:p>
        </w:tc>
      </w:tr>
      <w:tr w:rsidR="009F74FE" w:rsidRPr="004218F6" w14:paraId="3D1167A1" w14:textId="77777777" w:rsidTr="00927C4D">
        <w:trPr>
          <w:trHeight w:val="70"/>
        </w:trPr>
        <w:tc>
          <w:tcPr>
            <w:tcW w:w="476" w:type="pct"/>
            <w:vMerge/>
            <w:tcBorders>
              <w:left w:val="nil"/>
              <w:right w:val="nil"/>
            </w:tcBorders>
            <w:shd w:val="clear" w:color="auto" w:fill="auto"/>
            <w:noWrap/>
            <w:vAlign w:val="center"/>
          </w:tcPr>
          <w:p w14:paraId="1E40D9B5" w14:textId="77777777" w:rsidR="009F74FE" w:rsidRPr="004218F6" w:rsidRDefault="009F74FE" w:rsidP="009F74FE">
            <w:pPr>
              <w:spacing w:after="0" w:line="240" w:lineRule="auto"/>
              <w:rPr>
                <w:rFonts w:ascii="Verdana" w:eastAsia="Times New Roman" w:hAnsi="Verdana" w:cs="Calibri"/>
                <w:color w:val="000000"/>
                <w:sz w:val="18"/>
                <w:szCs w:val="18"/>
              </w:rPr>
            </w:pPr>
          </w:p>
        </w:tc>
        <w:tc>
          <w:tcPr>
            <w:tcW w:w="634" w:type="pct"/>
            <w:tcBorders>
              <w:top w:val="nil"/>
              <w:left w:val="nil"/>
              <w:bottom w:val="single" w:sz="4" w:space="0" w:color="auto"/>
              <w:right w:val="nil"/>
            </w:tcBorders>
            <w:shd w:val="clear" w:color="auto" w:fill="auto"/>
            <w:noWrap/>
            <w:vAlign w:val="center"/>
          </w:tcPr>
          <w:p w14:paraId="38ECAC5A" w14:textId="77777777" w:rsidR="009F74FE" w:rsidRPr="004218F6" w:rsidRDefault="009F74FE" w:rsidP="009F74FE">
            <w:pPr>
              <w:widowControl w:val="0"/>
              <w:pBdr>
                <w:top w:val="nil"/>
                <w:left w:val="nil"/>
                <w:bottom w:val="nil"/>
                <w:right w:val="nil"/>
                <w:between w:val="nil"/>
              </w:pBdr>
              <w:spacing w:after="0" w:line="240" w:lineRule="auto"/>
              <w:rPr>
                <w:rFonts w:ascii="Verdana" w:hAnsi="Verdana"/>
                <w:sz w:val="18"/>
                <w:szCs w:val="18"/>
              </w:rPr>
            </w:pPr>
          </w:p>
        </w:tc>
        <w:tc>
          <w:tcPr>
            <w:tcW w:w="414" w:type="pct"/>
            <w:tcBorders>
              <w:top w:val="nil"/>
              <w:left w:val="nil"/>
              <w:bottom w:val="single" w:sz="4" w:space="0" w:color="auto"/>
              <w:right w:val="nil"/>
            </w:tcBorders>
            <w:shd w:val="clear" w:color="auto" w:fill="auto"/>
            <w:noWrap/>
            <w:vAlign w:val="center"/>
          </w:tcPr>
          <w:p w14:paraId="6A9CC9FE" w14:textId="77777777" w:rsidR="009F74FE" w:rsidRPr="004218F6" w:rsidRDefault="009F74FE" w:rsidP="009F74FE">
            <w:pPr>
              <w:widowControl w:val="0"/>
              <w:pBdr>
                <w:top w:val="nil"/>
                <w:left w:val="nil"/>
                <w:bottom w:val="nil"/>
                <w:right w:val="nil"/>
                <w:between w:val="nil"/>
              </w:pBdr>
              <w:spacing w:after="0" w:line="240" w:lineRule="auto"/>
              <w:rPr>
                <w:rFonts w:ascii="Verdana" w:hAnsi="Verdana"/>
                <w:sz w:val="18"/>
                <w:szCs w:val="18"/>
              </w:rPr>
            </w:pPr>
          </w:p>
        </w:tc>
        <w:tc>
          <w:tcPr>
            <w:tcW w:w="993" w:type="pct"/>
            <w:tcBorders>
              <w:top w:val="single" w:sz="4" w:space="0" w:color="auto"/>
              <w:left w:val="nil"/>
              <w:bottom w:val="single" w:sz="4" w:space="0" w:color="auto"/>
              <w:right w:val="nil"/>
            </w:tcBorders>
            <w:shd w:val="clear" w:color="auto" w:fill="auto"/>
            <w:vAlign w:val="center"/>
          </w:tcPr>
          <w:p w14:paraId="1BFDF230" w14:textId="77777777" w:rsidR="009F74FE" w:rsidRPr="004218F6" w:rsidRDefault="009F74FE" w:rsidP="009F74FE">
            <w:pPr>
              <w:spacing w:after="0" w:line="240" w:lineRule="auto"/>
              <w:rPr>
                <w:rFonts w:ascii="Verdana" w:eastAsia="Times New Roman" w:hAnsi="Verdana" w:cs="Calibri"/>
                <w:color w:val="000000"/>
                <w:sz w:val="18"/>
                <w:szCs w:val="18"/>
              </w:rPr>
            </w:pPr>
            <w:r w:rsidRPr="004218F6">
              <w:rPr>
                <w:rFonts w:ascii="Verdana" w:hAnsi="Verdana"/>
                <w:sz w:val="18"/>
                <w:szCs w:val="18"/>
              </w:rPr>
              <w:t>1.2. Полова структура (възрастни)</w:t>
            </w:r>
          </w:p>
        </w:tc>
        <w:tc>
          <w:tcPr>
            <w:tcW w:w="629" w:type="pct"/>
            <w:tcBorders>
              <w:top w:val="single" w:sz="4" w:space="0" w:color="auto"/>
              <w:left w:val="nil"/>
              <w:bottom w:val="single" w:sz="4" w:space="0" w:color="auto"/>
              <w:right w:val="nil"/>
            </w:tcBorders>
            <w:shd w:val="clear" w:color="auto" w:fill="auto"/>
            <w:vAlign w:val="center"/>
          </w:tcPr>
          <w:p w14:paraId="7840D7E7" w14:textId="77777777" w:rsidR="009F74FE" w:rsidRPr="004218F6" w:rsidRDefault="009F74FE" w:rsidP="009F74FE">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Неблагоприятно – незадоволително</w:t>
            </w:r>
          </w:p>
        </w:tc>
        <w:tc>
          <w:tcPr>
            <w:tcW w:w="1853" w:type="pct"/>
            <w:tcBorders>
              <w:top w:val="single" w:sz="4" w:space="0" w:color="auto"/>
              <w:left w:val="nil"/>
              <w:bottom w:val="single" w:sz="4" w:space="0" w:color="auto"/>
              <w:right w:val="nil"/>
            </w:tcBorders>
            <w:vAlign w:val="center"/>
          </w:tcPr>
          <w:p w14:paraId="6AA7A929" w14:textId="77777777" w:rsidR="009F74FE" w:rsidRPr="004218F6" w:rsidRDefault="009F74FE" w:rsidP="009F74FE">
            <w:pPr>
              <w:spacing w:after="0"/>
              <w:jc w:val="both"/>
              <w:rPr>
                <w:rFonts w:ascii="Verdana" w:hAnsi="Verdana" w:cs="Arial"/>
                <w:iCs/>
                <w:sz w:val="18"/>
                <w:szCs w:val="18"/>
              </w:rPr>
            </w:pPr>
            <w:r w:rsidRPr="004218F6">
              <w:rPr>
                <w:rFonts w:ascii="Verdana" w:hAnsi="Verdana" w:cs="Arial"/>
                <w:iCs/>
                <w:sz w:val="18"/>
                <w:szCs w:val="18"/>
              </w:rPr>
              <w:t>При полевите изследвания в зоната, за нуждите на оценката, няма намерени екземпляри</w:t>
            </w:r>
          </w:p>
        </w:tc>
      </w:tr>
      <w:tr w:rsidR="009F74FE" w:rsidRPr="004218F6" w14:paraId="73537FD4" w14:textId="77777777" w:rsidTr="00927C4D">
        <w:trPr>
          <w:trHeight w:val="70"/>
        </w:trPr>
        <w:tc>
          <w:tcPr>
            <w:tcW w:w="476" w:type="pct"/>
            <w:vMerge/>
            <w:tcBorders>
              <w:left w:val="nil"/>
              <w:right w:val="nil"/>
            </w:tcBorders>
            <w:shd w:val="clear" w:color="auto" w:fill="auto"/>
            <w:noWrap/>
            <w:vAlign w:val="center"/>
          </w:tcPr>
          <w:p w14:paraId="5FC16E3E" w14:textId="77777777" w:rsidR="009F74FE" w:rsidRPr="004218F6" w:rsidRDefault="009F74FE" w:rsidP="009F74FE">
            <w:pPr>
              <w:spacing w:after="0" w:line="240" w:lineRule="auto"/>
              <w:rPr>
                <w:rFonts w:ascii="Verdana" w:eastAsia="Times New Roman" w:hAnsi="Verdana" w:cs="Calibri"/>
                <w:color w:val="000000"/>
                <w:sz w:val="18"/>
                <w:szCs w:val="18"/>
              </w:rPr>
            </w:pPr>
          </w:p>
        </w:tc>
        <w:tc>
          <w:tcPr>
            <w:tcW w:w="634" w:type="pct"/>
            <w:tcBorders>
              <w:top w:val="nil"/>
              <w:left w:val="nil"/>
              <w:bottom w:val="single" w:sz="4" w:space="0" w:color="auto"/>
              <w:right w:val="nil"/>
            </w:tcBorders>
            <w:shd w:val="clear" w:color="auto" w:fill="auto"/>
            <w:noWrap/>
            <w:vAlign w:val="center"/>
          </w:tcPr>
          <w:p w14:paraId="1AAF29CD" w14:textId="77777777" w:rsidR="009F74FE" w:rsidRPr="004218F6" w:rsidRDefault="009F74FE" w:rsidP="009F74FE">
            <w:pPr>
              <w:widowControl w:val="0"/>
              <w:pBdr>
                <w:top w:val="nil"/>
                <w:left w:val="nil"/>
                <w:bottom w:val="nil"/>
                <w:right w:val="nil"/>
                <w:between w:val="nil"/>
              </w:pBdr>
              <w:spacing w:after="0" w:line="240" w:lineRule="auto"/>
              <w:rPr>
                <w:rFonts w:ascii="Verdana" w:hAnsi="Verdana"/>
                <w:sz w:val="18"/>
                <w:szCs w:val="18"/>
              </w:rPr>
            </w:pPr>
          </w:p>
        </w:tc>
        <w:tc>
          <w:tcPr>
            <w:tcW w:w="414" w:type="pct"/>
            <w:tcBorders>
              <w:top w:val="nil"/>
              <w:left w:val="nil"/>
              <w:bottom w:val="single" w:sz="4" w:space="0" w:color="auto"/>
              <w:right w:val="nil"/>
            </w:tcBorders>
            <w:shd w:val="clear" w:color="auto" w:fill="auto"/>
            <w:noWrap/>
            <w:vAlign w:val="center"/>
          </w:tcPr>
          <w:p w14:paraId="4CE358D1" w14:textId="77777777" w:rsidR="009F74FE" w:rsidRPr="004218F6" w:rsidRDefault="009F74FE" w:rsidP="009F74FE">
            <w:pPr>
              <w:widowControl w:val="0"/>
              <w:pBdr>
                <w:top w:val="nil"/>
                <w:left w:val="nil"/>
                <w:bottom w:val="nil"/>
                <w:right w:val="nil"/>
                <w:between w:val="nil"/>
              </w:pBdr>
              <w:spacing w:after="0" w:line="240" w:lineRule="auto"/>
              <w:rPr>
                <w:rFonts w:ascii="Verdana" w:hAnsi="Verdana"/>
                <w:sz w:val="18"/>
                <w:szCs w:val="18"/>
              </w:rPr>
            </w:pPr>
          </w:p>
        </w:tc>
        <w:tc>
          <w:tcPr>
            <w:tcW w:w="993" w:type="pct"/>
            <w:tcBorders>
              <w:top w:val="single" w:sz="4" w:space="0" w:color="auto"/>
              <w:left w:val="nil"/>
              <w:bottom w:val="single" w:sz="4" w:space="0" w:color="auto"/>
              <w:right w:val="nil"/>
            </w:tcBorders>
            <w:shd w:val="clear" w:color="auto" w:fill="auto"/>
            <w:vAlign w:val="center"/>
          </w:tcPr>
          <w:p w14:paraId="48D31E5F" w14:textId="77777777" w:rsidR="009F74FE" w:rsidRPr="004218F6" w:rsidRDefault="009F74FE" w:rsidP="009F74FE">
            <w:pPr>
              <w:spacing w:after="0" w:line="240" w:lineRule="auto"/>
              <w:rPr>
                <w:rFonts w:ascii="Verdana" w:eastAsia="Times New Roman" w:hAnsi="Verdana" w:cs="Calibri"/>
                <w:color w:val="000000"/>
                <w:sz w:val="18"/>
                <w:szCs w:val="18"/>
              </w:rPr>
            </w:pPr>
            <w:r w:rsidRPr="004218F6">
              <w:rPr>
                <w:rFonts w:ascii="Verdana" w:hAnsi="Verdana"/>
                <w:sz w:val="18"/>
                <w:szCs w:val="18"/>
              </w:rPr>
              <w:t>1.3. Възрастова структура</w:t>
            </w:r>
          </w:p>
        </w:tc>
        <w:tc>
          <w:tcPr>
            <w:tcW w:w="629" w:type="pct"/>
            <w:tcBorders>
              <w:top w:val="single" w:sz="4" w:space="0" w:color="auto"/>
              <w:left w:val="nil"/>
              <w:bottom w:val="single" w:sz="4" w:space="0" w:color="auto"/>
              <w:right w:val="nil"/>
            </w:tcBorders>
            <w:shd w:val="clear" w:color="auto" w:fill="auto"/>
            <w:vAlign w:val="center"/>
          </w:tcPr>
          <w:p w14:paraId="6640F12F" w14:textId="77777777" w:rsidR="009F74FE" w:rsidRPr="004218F6" w:rsidRDefault="009F74FE" w:rsidP="009F74FE">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Неблагоприятно – незадоволително</w:t>
            </w:r>
          </w:p>
        </w:tc>
        <w:tc>
          <w:tcPr>
            <w:tcW w:w="1853" w:type="pct"/>
            <w:tcBorders>
              <w:top w:val="single" w:sz="4" w:space="0" w:color="auto"/>
              <w:left w:val="nil"/>
              <w:bottom w:val="single" w:sz="4" w:space="0" w:color="auto"/>
              <w:right w:val="nil"/>
            </w:tcBorders>
            <w:vAlign w:val="center"/>
          </w:tcPr>
          <w:p w14:paraId="64718DA3" w14:textId="77777777" w:rsidR="009F74FE" w:rsidRPr="004218F6" w:rsidRDefault="009F74FE" w:rsidP="009F74FE">
            <w:pPr>
              <w:spacing w:after="0"/>
              <w:jc w:val="both"/>
              <w:rPr>
                <w:rFonts w:ascii="Verdana" w:hAnsi="Verdana" w:cs="Arial"/>
                <w:iCs/>
                <w:sz w:val="18"/>
                <w:szCs w:val="18"/>
              </w:rPr>
            </w:pPr>
            <w:r w:rsidRPr="004218F6">
              <w:rPr>
                <w:rFonts w:ascii="Verdana" w:hAnsi="Verdana" w:cs="Arial"/>
                <w:iCs/>
                <w:sz w:val="18"/>
                <w:szCs w:val="18"/>
              </w:rPr>
              <w:t>При полевите изследвания в зоната, за нуждите на оценката, няма намерени екземпляри</w:t>
            </w:r>
          </w:p>
        </w:tc>
      </w:tr>
      <w:tr w:rsidR="009F74FE" w:rsidRPr="004218F6" w14:paraId="2ECBA695" w14:textId="77777777" w:rsidTr="00927C4D">
        <w:trPr>
          <w:trHeight w:val="70"/>
        </w:trPr>
        <w:tc>
          <w:tcPr>
            <w:tcW w:w="476" w:type="pct"/>
            <w:vMerge/>
            <w:tcBorders>
              <w:left w:val="nil"/>
              <w:right w:val="nil"/>
            </w:tcBorders>
            <w:shd w:val="clear" w:color="auto" w:fill="auto"/>
            <w:noWrap/>
            <w:vAlign w:val="center"/>
          </w:tcPr>
          <w:p w14:paraId="655BCB25" w14:textId="77777777" w:rsidR="009F74FE" w:rsidRPr="004218F6" w:rsidRDefault="009F74FE" w:rsidP="009F74FE">
            <w:pPr>
              <w:spacing w:after="0" w:line="240" w:lineRule="auto"/>
              <w:rPr>
                <w:rFonts w:ascii="Verdana" w:eastAsia="Times New Roman" w:hAnsi="Verdana" w:cs="Calibri"/>
                <w:color w:val="000000"/>
                <w:sz w:val="18"/>
                <w:szCs w:val="18"/>
              </w:rPr>
            </w:pPr>
          </w:p>
        </w:tc>
        <w:tc>
          <w:tcPr>
            <w:tcW w:w="634" w:type="pct"/>
            <w:tcBorders>
              <w:top w:val="nil"/>
              <w:left w:val="nil"/>
              <w:bottom w:val="single" w:sz="4" w:space="0" w:color="auto"/>
              <w:right w:val="nil"/>
            </w:tcBorders>
            <w:shd w:val="clear" w:color="auto" w:fill="auto"/>
            <w:noWrap/>
            <w:vAlign w:val="center"/>
          </w:tcPr>
          <w:p w14:paraId="0D8D3046" w14:textId="77777777" w:rsidR="009F74FE" w:rsidRPr="004218F6" w:rsidRDefault="009F74FE" w:rsidP="009F74FE">
            <w:pPr>
              <w:widowControl w:val="0"/>
              <w:pBdr>
                <w:top w:val="nil"/>
                <w:left w:val="nil"/>
                <w:bottom w:val="nil"/>
                <w:right w:val="nil"/>
                <w:between w:val="nil"/>
              </w:pBdr>
              <w:spacing w:after="0" w:line="240" w:lineRule="auto"/>
              <w:rPr>
                <w:rFonts w:ascii="Verdana" w:hAnsi="Verdana"/>
                <w:sz w:val="18"/>
                <w:szCs w:val="18"/>
              </w:rPr>
            </w:pPr>
          </w:p>
        </w:tc>
        <w:tc>
          <w:tcPr>
            <w:tcW w:w="414" w:type="pct"/>
            <w:tcBorders>
              <w:top w:val="nil"/>
              <w:left w:val="nil"/>
              <w:bottom w:val="single" w:sz="4" w:space="0" w:color="auto"/>
              <w:right w:val="nil"/>
            </w:tcBorders>
            <w:shd w:val="clear" w:color="auto" w:fill="auto"/>
            <w:noWrap/>
            <w:vAlign w:val="center"/>
          </w:tcPr>
          <w:p w14:paraId="7C819B22" w14:textId="77777777" w:rsidR="009F74FE" w:rsidRPr="004218F6" w:rsidRDefault="009F74FE" w:rsidP="009F74FE">
            <w:pPr>
              <w:widowControl w:val="0"/>
              <w:pBdr>
                <w:top w:val="nil"/>
                <w:left w:val="nil"/>
                <w:bottom w:val="nil"/>
                <w:right w:val="nil"/>
                <w:between w:val="nil"/>
              </w:pBdr>
              <w:spacing w:after="0" w:line="240" w:lineRule="auto"/>
              <w:rPr>
                <w:rFonts w:ascii="Verdana" w:hAnsi="Verdana"/>
                <w:sz w:val="18"/>
                <w:szCs w:val="18"/>
              </w:rPr>
            </w:pPr>
          </w:p>
        </w:tc>
        <w:tc>
          <w:tcPr>
            <w:tcW w:w="993" w:type="pct"/>
            <w:tcBorders>
              <w:top w:val="single" w:sz="4" w:space="0" w:color="auto"/>
              <w:left w:val="nil"/>
              <w:bottom w:val="single" w:sz="4" w:space="0" w:color="auto"/>
              <w:right w:val="nil"/>
            </w:tcBorders>
            <w:shd w:val="clear" w:color="auto" w:fill="auto"/>
            <w:vAlign w:val="center"/>
          </w:tcPr>
          <w:p w14:paraId="13295FEA" w14:textId="77777777" w:rsidR="009F74FE" w:rsidRPr="004218F6" w:rsidRDefault="009F74FE" w:rsidP="009F74FE">
            <w:pPr>
              <w:spacing w:after="0" w:line="240" w:lineRule="auto"/>
              <w:rPr>
                <w:rFonts w:ascii="Verdana" w:eastAsia="Times New Roman" w:hAnsi="Verdana" w:cs="Calibri"/>
                <w:color w:val="000000"/>
                <w:sz w:val="18"/>
                <w:szCs w:val="18"/>
              </w:rPr>
            </w:pPr>
            <w:r w:rsidRPr="004218F6">
              <w:rPr>
                <w:rFonts w:ascii="Verdana" w:hAnsi="Verdana"/>
                <w:sz w:val="18"/>
                <w:szCs w:val="18"/>
              </w:rPr>
              <w:t>1.4. Брой находища</w:t>
            </w:r>
          </w:p>
        </w:tc>
        <w:tc>
          <w:tcPr>
            <w:tcW w:w="629" w:type="pct"/>
            <w:tcBorders>
              <w:top w:val="single" w:sz="4" w:space="0" w:color="auto"/>
              <w:left w:val="nil"/>
              <w:bottom w:val="single" w:sz="4" w:space="0" w:color="auto"/>
              <w:right w:val="nil"/>
            </w:tcBorders>
            <w:shd w:val="clear" w:color="auto" w:fill="auto"/>
            <w:vAlign w:val="center"/>
          </w:tcPr>
          <w:p w14:paraId="35515186" w14:textId="77777777" w:rsidR="009F74FE" w:rsidRPr="004218F6" w:rsidRDefault="009F74FE" w:rsidP="009F74FE">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Недостатъчна информация</w:t>
            </w:r>
          </w:p>
        </w:tc>
        <w:tc>
          <w:tcPr>
            <w:tcW w:w="1853" w:type="pct"/>
            <w:tcBorders>
              <w:top w:val="single" w:sz="4" w:space="0" w:color="auto"/>
              <w:left w:val="nil"/>
              <w:bottom w:val="single" w:sz="4" w:space="0" w:color="auto"/>
              <w:right w:val="nil"/>
            </w:tcBorders>
            <w:vAlign w:val="center"/>
          </w:tcPr>
          <w:p w14:paraId="0BB16064" w14:textId="77777777" w:rsidR="009F74FE" w:rsidRPr="004218F6" w:rsidRDefault="009F74FE" w:rsidP="009F74FE">
            <w:pPr>
              <w:spacing w:after="0"/>
              <w:jc w:val="both"/>
              <w:rPr>
                <w:rFonts w:ascii="Verdana" w:hAnsi="Verdana" w:cs="Arial"/>
                <w:iCs/>
                <w:sz w:val="18"/>
                <w:szCs w:val="18"/>
              </w:rPr>
            </w:pPr>
            <w:r w:rsidRPr="004218F6">
              <w:rPr>
                <w:rFonts w:ascii="Verdana" w:hAnsi="Verdana" w:cs="Arial"/>
                <w:iCs/>
                <w:sz w:val="18"/>
                <w:szCs w:val="18"/>
              </w:rPr>
              <w:t>При полевите изследвания в зоната, за нуждите на оценката, не са установени находища на вида</w:t>
            </w:r>
          </w:p>
        </w:tc>
      </w:tr>
      <w:tr w:rsidR="009F74FE" w:rsidRPr="004218F6" w14:paraId="09A0E3EE" w14:textId="77777777" w:rsidTr="00927C4D">
        <w:trPr>
          <w:trHeight w:val="70"/>
        </w:trPr>
        <w:tc>
          <w:tcPr>
            <w:tcW w:w="476" w:type="pct"/>
            <w:vMerge/>
            <w:tcBorders>
              <w:left w:val="nil"/>
              <w:right w:val="nil"/>
            </w:tcBorders>
            <w:shd w:val="clear" w:color="auto" w:fill="auto"/>
            <w:noWrap/>
            <w:vAlign w:val="center"/>
          </w:tcPr>
          <w:p w14:paraId="55C27C31" w14:textId="77777777" w:rsidR="009F74FE" w:rsidRPr="004218F6" w:rsidRDefault="009F74FE" w:rsidP="009F74FE">
            <w:pPr>
              <w:spacing w:after="0" w:line="240" w:lineRule="auto"/>
              <w:rPr>
                <w:rFonts w:ascii="Verdana" w:eastAsia="Times New Roman" w:hAnsi="Verdana" w:cs="Calibri"/>
                <w:color w:val="000000"/>
                <w:sz w:val="18"/>
                <w:szCs w:val="18"/>
              </w:rPr>
            </w:pPr>
          </w:p>
        </w:tc>
        <w:tc>
          <w:tcPr>
            <w:tcW w:w="634" w:type="pct"/>
            <w:tcBorders>
              <w:top w:val="nil"/>
              <w:left w:val="nil"/>
              <w:bottom w:val="single" w:sz="4" w:space="0" w:color="auto"/>
              <w:right w:val="nil"/>
            </w:tcBorders>
            <w:shd w:val="clear" w:color="auto" w:fill="auto"/>
            <w:noWrap/>
            <w:vAlign w:val="center"/>
          </w:tcPr>
          <w:p w14:paraId="21234A61" w14:textId="77777777" w:rsidR="009F74FE" w:rsidRPr="004218F6" w:rsidRDefault="009F74FE" w:rsidP="009F74FE">
            <w:pPr>
              <w:widowControl w:val="0"/>
              <w:pBdr>
                <w:top w:val="nil"/>
                <w:left w:val="nil"/>
                <w:bottom w:val="nil"/>
                <w:right w:val="nil"/>
                <w:between w:val="nil"/>
              </w:pBdr>
              <w:spacing w:after="0" w:line="240" w:lineRule="auto"/>
              <w:rPr>
                <w:rFonts w:ascii="Verdana" w:hAnsi="Verdana"/>
                <w:sz w:val="18"/>
                <w:szCs w:val="18"/>
              </w:rPr>
            </w:pPr>
          </w:p>
        </w:tc>
        <w:tc>
          <w:tcPr>
            <w:tcW w:w="414" w:type="pct"/>
            <w:tcBorders>
              <w:top w:val="nil"/>
              <w:left w:val="nil"/>
              <w:bottom w:val="single" w:sz="4" w:space="0" w:color="auto"/>
              <w:right w:val="nil"/>
            </w:tcBorders>
            <w:shd w:val="clear" w:color="auto" w:fill="auto"/>
            <w:noWrap/>
            <w:vAlign w:val="center"/>
          </w:tcPr>
          <w:p w14:paraId="61E93843" w14:textId="77777777" w:rsidR="009F74FE" w:rsidRPr="004218F6" w:rsidRDefault="009F74FE" w:rsidP="009F74FE">
            <w:pPr>
              <w:widowControl w:val="0"/>
              <w:pBdr>
                <w:top w:val="nil"/>
                <w:left w:val="nil"/>
                <w:bottom w:val="nil"/>
                <w:right w:val="nil"/>
                <w:between w:val="nil"/>
              </w:pBdr>
              <w:spacing w:after="0" w:line="240" w:lineRule="auto"/>
              <w:rPr>
                <w:rFonts w:ascii="Verdana" w:hAnsi="Verdana"/>
                <w:sz w:val="18"/>
                <w:szCs w:val="18"/>
              </w:rPr>
            </w:pPr>
          </w:p>
        </w:tc>
        <w:tc>
          <w:tcPr>
            <w:tcW w:w="993" w:type="pct"/>
            <w:tcBorders>
              <w:top w:val="single" w:sz="4" w:space="0" w:color="auto"/>
              <w:left w:val="nil"/>
              <w:bottom w:val="single" w:sz="4" w:space="0" w:color="auto"/>
              <w:right w:val="nil"/>
            </w:tcBorders>
            <w:shd w:val="clear" w:color="auto" w:fill="auto"/>
            <w:vAlign w:val="center"/>
          </w:tcPr>
          <w:p w14:paraId="4B20580D" w14:textId="77777777" w:rsidR="009F74FE" w:rsidRPr="004218F6" w:rsidRDefault="009F74FE" w:rsidP="009F74FE">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2.1. Обща площ на потенциалното местообитание</w:t>
            </w:r>
          </w:p>
        </w:tc>
        <w:tc>
          <w:tcPr>
            <w:tcW w:w="629" w:type="pct"/>
            <w:tcBorders>
              <w:top w:val="single" w:sz="4" w:space="0" w:color="auto"/>
              <w:left w:val="nil"/>
              <w:bottom w:val="single" w:sz="4" w:space="0" w:color="auto"/>
              <w:right w:val="nil"/>
            </w:tcBorders>
            <w:shd w:val="clear" w:color="auto" w:fill="auto"/>
            <w:vAlign w:val="center"/>
          </w:tcPr>
          <w:p w14:paraId="32DED246" w14:textId="77777777" w:rsidR="009F74FE" w:rsidRPr="004218F6" w:rsidRDefault="009F74FE" w:rsidP="009F74FE">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Неблагоприятно – незадоволително</w:t>
            </w:r>
          </w:p>
        </w:tc>
        <w:tc>
          <w:tcPr>
            <w:tcW w:w="1853" w:type="pct"/>
            <w:tcBorders>
              <w:top w:val="single" w:sz="4" w:space="0" w:color="auto"/>
              <w:left w:val="nil"/>
              <w:bottom w:val="single" w:sz="4" w:space="0" w:color="auto"/>
              <w:right w:val="nil"/>
            </w:tcBorders>
            <w:vAlign w:val="center"/>
          </w:tcPr>
          <w:p w14:paraId="2935A252" w14:textId="77777777" w:rsidR="009F74FE" w:rsidRPr="004218F6" w:rsidRDefault="009F74FE" w:rsidP="009F74FE">
            <w:pPr>
              <w:spacing w:after="0"/>
              <w:jc w:val="both"/>
              <w:rPr>
                <w:rFonts w:ascii="Verdana" w:hAnsi="Verdana" w:cs="Arial"/>
                <w:iCs/>
                <w:sz w:val="18"/>
                <w:szCs w:val="18"/>
              </w:rPr>
            </w:pPr>
            <w:r w:rsidRPr="004218F6">
              <w:rPr>
                <w:rFonts w:ascii="Verdana" w:hAnsi="Verdana" w:cs="Arial"/>
                <w:iCs/>
                <w:sz w:val="18"/>
                <w:szCs w:val="18"/>
              </w:rPr>
              <w:t>Ако присъстват над 1% оптимални местообитания (клас 3), състоянието се счита за „благоприятно”. Установени оптимални (клас 3) местообитания:</w:t>
            </w:r>
            <w:r w:rsidR="00BF546C" w:rsidRPr="004218F6">
              <w:rPr>
                <w:rFonts w:ascii="Verdana" w:hAnsi="Verdana"/>
                <w:sz w:val="18"/>
                <w:szCs w:val="18"/>
              </w:rPr>
              <w:t xml:space="preserve"> </w:t>
            </w:r>
            <w:r w:rsidR="0050454A" w:rsidRPr="004218F6">
              <w:rPr>
                <w:rFonts w:ascii="Verdana" w:hAnsi="Verdana" w:cs="Arial"/>
                <w:iCs/>
                <w:sz w:val="18"/>
                <w:szCs w:val="18"/>
              </w:rPr>
              <w:t>279.</w:t>
            </w:r>
            <w:r w:rsidR="00BF546C" w:rsidRPr="004218F6">
              <w:rPr>
                <w:rFonts w:ascii="Verdana" w:hAnsi="Verdana" w:cs="Arial"/>
                <w:iCs/>
                <w:sz w:val="18"/>
                <w:szCs w:val="18"/>
              </w:rPr>
              <w:t xml:space="preserve">63 ha (0.95 </w:t>
            </w:r>
            <w:r w:rsidRPr="004218F6">
              <w:rPr>
                <w:rFonts w:ascii="Verdana" w:hAnsi="Verdana" w:cs="Arial"/>
                <w:iCs/>
                <w:sz w:val="18"/>
                <w:szCs w:val="18"/>
              </w:rPr>
              <w:t>%)</w:t>
            </w:r>
          </w:p>
        </w:tc>
      </w:tr>
      <w:tr w:rsidR="00BF546C" w:rsidRPr="004218F6" w14:paraId="5F76CA21" w14:textId="77777777" w:rsidTr="00927C4D">
        <w:trPr>
          <w:trHeight w:val="70"/>
        </w:trPr>
        <w:tc>
          <w:tcPr>
            <w:tcW w:w="476" w:type="pct"/>
            <w:vMerge/>
            <w:tcBorders>
              <w:left w:val="nil"/>
              <w:right w:val="nil"/>
            </w:tcBorders>
            <w:shd w:val="clear" w:color="auto" w:fill="auto"/>
            <w:noWrap/>
            <w:vAlign w:val="center"/>
          </w:tcPr>
          <w:p w14:paraId="7C54E784" w14:textId="77777777" w:rsidR="00BF546C" w:rsidRPr="004218F6" w:rsidRDefault="00BF546C" w:rsidP="00BF546C">
            <w:pPr>
              <w:spacing w:after="0" w:line="240" w:lineRule="auto"/>
              <w:rPr>
                <w:rFonts w:ascii="Verdana" w:eastAsia="Times New Roman" w:hAnsi="Verdana" w:cs="Calibri"/>
                <w:color w:val="000000"/>
                <w:sz w:val="18"/>
                <w:szCs w:val="18"/>
              </w:rPr>
            </w:pPr>
          </w:p>
        </w:tc>
        <w:tc>
          <w:tcPr>
            <w:tcW w:w="634" w:type="pct"/>
            <w:tcBorders>
              <w:top w:val="nil"/>
              <w:left w:val="nil"/>
              <w:bottom w:val="single" w:sz="4" w:space="0" w:color="auto"/>
              <w:right w:val="nil"/>
            </w:tcBorders>
            <w:shd w:val="clear" w:color="auto" w:fill="auto"/>
            <w:noWrap/>
            <w:vAlign w:val="center"/>
          </w:tcPr>
          <w:p w14:paraId="6042ACC9" w14:textId="77777777" w:rsidR="00BF546C" w:rsidRPr="004218F6" w:rsidRDefault="00BF546C" w:rsidP="00BF546C">
            <w:pPr>
              <w:spacing w:after="0" w:line="240" w:lineRule="auto"/>
              <w:rPr>
                <w:rFonts w:ascii="Verdana" w:eastAsia="Times New Roman" w:hAnsi="Verdana" w:cs="Calibri"/>
                <w:sz w:val="18"/>
                <w:szCs w:val="18"/>
              </w:rPr>
            </w:pPr>
            <w:r w:rsidRPr="004218F6">
              <w:rPr>
                <w:rFonts w:ascii="Verdana" w:eastAsia="Calibri" w:hAnsi="Verdana" w:cs="Times New Roman"/>
                <w:sz w:val="18"/>
                <w:szCs w:val="18"/>
              </w:rPr>
              <w:t>Пътища</w:t>
            </w:r>
          </w:p>
        </w:tc>
        <w:tc>
          <w:tcPr>
            <w:tcW w:w="414" w:type="pct"/>
            <w:tcBorders>
              <w:top w:val="nil"/>
              <w:left w:val="nil"/>
              <w:bottom w:val="single" w:sz="4" w:space="0" w:color="auto"/>
              <w:right w:val="nil"/>
            </w:tcBorders>
            <w:shd w:val="clear" w:color="auto" w:fill="auto"/>
            <w:noWrap/>
            <w:vAlign w:val="center"/>
          </w:tcPr>
          <w:p w14:paraId="78EB8258" w14:textId="77777777" w:rsidR="00BF546C" w:rsidRPr="004218F6" w:rsidRDefault="00BF546C" w:rsidP="00BF546C">
            <w:pPr>
              <w:spacing w:after="0" w:line="240" w:lineRule="auto"/>
              <w:rPr>
                <w:rFonts w:ascii="Verdana" w:eastAsia="Times New Roman" w:hAnsi="Verdana" w:cs="Calibri"/>
                <w:sz w:val="18"/>
                <w:szCs w:val="18"/>
              </w:rPr>
            </w:pPr>
            <w:r w:rsidRPr="004218F6">
              <w:rPr>
                <w:rFonts w:ascii="Verdana" w:hAnsi="Verdana"/>
                <w:sz w:val="18"/>
                <w:szCs w:val="18"/>
              </w:rPr>
              <w:t>D01.02</w:t>
            </w:r>
          </w:p>
        </w:tc>
        <w:tc>
          <w:tcPr>
            <w:tcW w:w="993" w:type="pct"/>
            <w:tcBorders>
              <w:top w:val="single" w:sz="4" w:space="0" w:color="auto"/>
              <w:left w:val="nil"/>
              <w:bottom w:val="single" w:sz="4" w:space="0" w:color="auto"/>
              <w:right w:val="nil"/>
            </w:tcBorders>
            <w:shd w:val="clear" w:color="auto" w:fill="auto"/>
            <w:vAlign w:val="center"/>
          </w:tcPr>
          <w:p w14:paraId="7DF45650" w14:textId="77777777" w:rsidR="00BF546C" w:rsidRPr="004218F6" w:rsidRDefault="00BF546C" w:rsidP="00BF546C">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3.2. Обща фрагментация в местообитанията на вида от линейни съоръжения</w:t>
            </w:r>
          </w:p>
        </w:tc>
        <w:tc>
          <w:tcPr>
            <w:tcW w:w="629" w:type="pct"/>
            <w:tcBorders>
              <w:top w:val="single" w:sz="4" w:space="0" w:color="auto"/>
              <w:left w:val="nil"/>
              <w:bottom w:val="single" w:sz="4" w:space="0" w:color="auto"/>
              <w:right w:val="nil"/>
            </w:tcBorders>
            <w:shd w:val="clear" w:color="auto" w:fill="auto"/>
            <w:vAlign w:val="center"/>
          </w:tcPr>
          <w:p w14:paraId="21A02E14" w14:textId="77777777" w:rsidR="00BF546C" w:rsidRPr="004218F6" w:rsidRDefault="00BF546C" w:rsidP="00BF546C">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Неблагоприятно – незадоволително</w:t>
            </w:r>
          </w:p>
        </w:tc>
        <w:tc>
          <w:tcPr>
            <w:tcW w:w="1853" w:type="pct"/>
            <w:tcBorders>
              <w:top w:val="single" w:sz="4" w:space="0" w:color="auto"/>
              <w:left w:val="nil"/>
              <w:bottom w:val="single" w:sz="4" w:space="0" w:color="auto"/>
              <w:right w:val="nil"/>
            </w:tcBorders>
            <w:vAlign w:val="center"/>
          </w:tcPr>
          <w:p w14:paraId="19148837" w14:textId="77777777" w:rsidR="00BF546C" w:rsidRPr="004218F6" w:rsidRDefault="00BF546C" w:rsidP="0050454A">
            <w:pPr>
              <w:spacing w:after="60" w:line="240" w:lineRule="auto"/>
              <w:jc w:val="both"/>
              <w:rPr>
                <w:rFonts w:ascii="Verdana" w:eastAsia="Times New Roman" w:hAnsi="Verdana" w:cs="Calibri"/>
                <w:color w:val="000000"/>
                <w:sz w:val="18"/>
                <w:szCs w:val="18"/>
              </w:rPr>
            </w:pPr>
            <w:r w:rsidRPr="004218F6">
              <w:rPr>
                <w:rFonts w:ascii="Verdana" w:eastAsia="Times New Roman" w:hAnsi="Verdana" w:cs="Calibri"/>
                <w:color w:val="000000"/>
                <w:sz w:val="18"/>
                <w:szCs w:val="18"/>
              </w:rPr>
              <w:t>Пътната мрежа е възприета като основна бариера. За зоните, през които минават автомагистрали и/или пътища първи, и втори клас, и те пресичат потенциални местообитания на вида, състоянието е оценено, като „неблагоприятно“</w:t>
            </w:r>
          </w:p>
          <w:p w14:paraId="43BA5C61" w14:textId="77777777" w:rsidR="00BF546C" w:rsidRPr="004218F6" w:rsidRDefault="00BF546C" w:rsidP="00BF546C">
            <w:pPr>
              <w:spacing w:after="0" w:line="240" w:lineRule="auto"/>
              <w:jc w:val="both"/>
              <w:rPr>
                <w:rFonts w:ascii="Verdana" w:hAnsi="Verdana" w:cs="Calibri"/>
                <w:color w:val="000000"/>
                <w:sz w:val="18"/>
                <w:szCs w:val="18"/>
              </w:rPr>
            </w:pPr>
            <w:r w:rsidRPr="004218F6">
              <w:rPr>
                <w:rFonts w:ascii="Verdana" w:eastAsia="Times New Roman" w:hAnsi="Verdana" w:cs="Calibri"/>
                <w:color w:val="000000"/>
                <w:sz w:val="18"/>
                <w:szCs w:val="18"/>
              </w:rPr>
              <w:t xml:space="preserve">През изследваната зона </w:t>
            </w:r>
            <w:r w:rsidR="0050454A" w:rsidRPr="004218F6">
              <w:rPr>
                <w:rFonts w:ascii="Verdana" w:eastAsia="Times New Roman" w:hAnsi="Verdana" w:cs="Calibri"/>
                <w:color w:val="000000"/>
                <w:sz w:val="18"/>
                <w:szCs w:val="18"/>
              </w:rPr>
              <w:t>минава основен път</w:t>
            </w:r>
          </w:p>
        </w:tc>
      </w:tr>
      <w:tr w:rsidR="00BF546C" w:rsidRPr="004218F6" w14:paraId="467EA86F" w14:textId="77777777" w:rsidTr="001D146B">
        <w:trPr>
          <w:trHeight w:val="70"/>
        </w:trPr>
        <w:tc>
          <w:tcPr>
            <w:tcW w:w="476" w:type="pct"/>
            <w:vMerge/>
            <w:tcBorders>
              <w:left w:val="nil"/>
              <w:bottom w:val="single" w:sz="4" w:space="0" w:color="auto"/>
              <w:right w:val="nil"/>
            </w:tcBorders>
            <w:shd w:val="clear" w:color="auto" w:fill="auto"/>
            <w:noWrap/>
            <w:vAlign w:val="center"/>
          </w:tcPr>
          <w:p w14:paraId="6B354C78" w14:textId="77777777" w:rsidR="00BF546C" w:rsidRPr="004218F6" w:rsidRDefault="00BF546C" w:rsidP="00BF546C">
            <w:pPr>
              <w:spacing w:after="0" w:line="240" w:lineRule="auto"/>
              <w:rPr>
                <w:rFonts w:ascii="Verdana" w:eastAsia="Times New Roman" w:hAnsi="Verdana" w:cs="Calibri"/>
                <w:color w:val="000000"/>
                <w:sz w:val="18"/>
                <w:szCs w:val="18"/>
              </w:rPr>
            </w:pPr>
          </w:p>
        </w:tc>
        <w:tc>
          <w:tcPr>
            <w:tcW w:w="634" w:type="pct"/>
            <w:tcBorders>
              <w:top w:val="single" w:sz="4" w:space="0" w:color="auto"/>
              <w:left w:val="nil"/>
              <w:bottom w:val="single" w:sz="4" w:space="0" w:color="auto"/>
              <w:right w:val="nil"/>
            </w:tcBorders>
            <w:shd w:val="clear" w:color="auto" w:fill="auto"/>
            <w:noWrap/>
            <w:vAlign w:val="center"/>
          </w:tcPr>
          <w:p w14:paraId="76C39ACA" w14:textId="77777777" w:rsidR="00BF546C" w:rsidRPr="004218F6" w:rsidRDefault="00BF546C" w:rsidP="00BF546C">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Замърсяване</w:t>
            </w:r>
          </w:p>
        </w:tc>
        <w:tc>
          <w:tcPr>
            <w:tcW w:w="414" w:type="pct"/>
            <w:tcBorders>
              <w:top w:val="single" w:sz="4" w:space="0" w:color="auto"/>
              <w:left w:val="nil"/>
              <w:bottom w:val="single" w:sz="4" w:space="0" w:color="auto"/>
              <w:right w:val="nil"/>
            </w:tcBorders>
            <w:shd w:val="clear" w:color="auto" w:fill="auto"/>
            <w:noWrap/>
            <w:vAlign w:val="center"/>
          </w:tcPr>
          <w:p w14:paraId="491639AF" w14:textId="77777777" w:rsidR="00BF546C" w:rsidRPr="004218F6" w:rsidRDefault="00BF546C" w:rsidP="00BF546C">
            <w:pPr>
              <w:spacing w:after="0" w:line="240" w:lineRule="auto"/>
              <w:rPr>
                <w:rFonts w:ascii="Verdana" w:eastAsia="Times New Roman" w:hAnsi="Verdana" w:cs="Calibri"/>
                <w:sz w:val="18"/>
                <w:szCs w:val="18"/>
              </w:rPr>
            </w:pPr>
            <w:r w:rsidRPr="004218F6">
              <w:rPr>
                <w:rFonts w:ascii="Verdana" w:eastAsia="Times New Roman" w:hAnsi="Verdana" w:cs="Calibri"/>
                <w:sz w:val="18"/>
                <w:szCs w:val="18"/>
              </w:rPr>
              <w:t>H05.01</w:t>
            </w:r>
          </w:p>
        </w:tc>
        <w:tc>
          <w:tcPr>
            <w:tcW w:w="993" w:type="pct"/>
            <w:tcBorders>
              <w:top w:val="single" w:sz="4" w:space="0" w:color="auto"/>
              <w:left w:val="nil"/>
              <w:bottom w:val="single" w:sz="4" w:space="0" w:color="auto"/>
              <w:right w:val="nil"/>
            </w:tcBorders>
            <w:shd w:val="clear" w:color="auto" w:fill="auto"/>
            <w:vAlign w:val="center"/>
          </w:tcPr>
          <w:p w14:paraId="74AFC39D" w14:textId="77777777" w:rsidR="00BF546C" w:rsidRPr="004218F6" w:rsidRDefault="00BF546C" w:rsidP="00BF546C">
            <w:pPr>
              <w:spacing w:after="0" w:line="240" w:lineRule="auto"/>
              <w:rPr>
                <w:rFonts w:ascii="Verdana" w:eastAsia="Times New Roman" w:hAnsi="Verdana" w:cs="Calibri"/>
                <w:color w:val="000000"/>
                <w:sz w:val="18"/>
                <w:szCs w:val="18"/>
              </w:rPr>
            </w:pPr>
          </w:p>
        </w:tc>
        <w:tc>
          <w:tcPr>
            <w:tcW w:w="629" w:type="pct"/>
            <w:tcBorders>
              <w:top w:val="single" w:sz="4" w:space="0" w:color="auto"/>
              <w:left w:val="nil"/>
              <w:bottom w:val="single" w:sz="4" w:space="0" w:color="auto"/>
              <w:right w:val="nil"/>
            </w:tcBorders>
            <w:shd w:val="clear" w:color="auto" w:fill="auto"/>
            <w:vAlign w:val="center"/>
          </w:tcPr>
          <w:p w14:paraId="15F06476" w14:textId="77777777" w:rsidR="00BF546C" w:rsidRPr="004218F6" w:rsidRDefault="00BF546C" w:rsidP="00BF546C">
            <w:pPr>
              <w:spacing w:after="0" w:line="240" w:lineRule="auto"/>
              <w:rPr>
                <w:rFonts w:ascii="Verdana" w:eastAsia="Times New Roman" w:hAnsi="Verdana" w:cs="Calibri"/>
                <w:color w:val="000000"/>
                <w:sz w:val="18"/>
                <w:szCs w:val="18"/>
              </w:rPr>
            </w:pPr>
          </w:p>
        </w:tc>
        <w:tc>
          <w:tcPr>
            <w:tcW w:w="1853" w:type="pct"/>
            <w:tcBorders>
              <w:top w:val="single" w:sz="4" w:space="0" w:color="auto"/>
              <w:left w:val="nil"/>
              <w:bottom w:val="single" w:sz="4" w:space="0" w:color="auto"/>
              <w:right w:val="nil"/>
            </w:tcBorders>
            <w:vAlign w:val="center"/>
          </w:tcPr>
          <w:p w14:paraId="424AB13F" w14:textId="77777777" w:rsidR="00BF546C" w:rsidRPr="004218F6" w:rsidRDefault="00BF546C" w:rsidP="00BF546C">
            <w:pPr>
              <w:spacing w:after="0"/>
              <w:rPr>
                <w:rFonts w:ascii="Verdana" w:hAnsi="Verdana" w:cs="Arial"/>
                <w:iCs/>
                <w:sz w:val="18"/>
                <w:szCs w:val="18"/>
              </w:rPr>
            </w:pPr>
            <w:r w:rsidRPr="004218F6">
              <w:rPr>
                <w:rFonts w:ascii="Verdana" w:hAnsi="Verdana" w:cs="Arial"/>
                <w:iCs/>
                <w:sz w:val="18"/>
                <w:szCs w:val="18"/>
              </w:rPr>
              <w:t>Замърсяване с локален характер</w:t>
            </w:r>
          </w:p>
        </w:tc>
      </w:tr>
      <w:tr w:rsidR="00F03DB8" w:rsidRPr="004218F6" w14:paraId="3AF9F883" w14:textId="77777777" w:rsidTr="001D146B">
        <w:trPr>
          <w:trHeight w:val="70"/>
        </w:trPr>
        <w:tc>
          <w:tcPr>
            <w:tcW w:w="476" w:type="pct"/>
            <w:vMerge w:val="restart"/>
            <w:tcBorders>
              <w:left w:val="nil"/>
              <w:right w:val="nil"/>
            </w:tcBorders>
            <w:shd w:val="clear" w:color="auto" w:fill="auto"/>
            <w:noWrap/>
            <w:vAlign w:val="center"/>
          </w:tcPr>
          <w:p w14:paraId="04108F68" w14:textId="77777777" w:rsidR="001D146B" w:rsidRPr="004218F6" w:rsidRDefault="001D146B" w:rsidP="00F03DB8">
            <w:pPr>
              <w:spacing w:after="120" w:line="240" w:lineRule="auto"/>
              <w:jc w:val="center"/>
              <w:rPr>
                <w:rFonts w:ascii="Verdana" w:eastAsia="Times New Roman" w:hAnsi="Verdana" w:cs="Calibri"/>
                <w:b/>
                <w:color w:val="000000"/>
                <w:sz w:val="18"/>
                <w:szCs w:val="18"/>
              </w:rPr>
            </w:pPr>
            <w:r w:rsidRPr="004218F6">
              <w:rPr>
                <w:rFonts w:ascii="Verdana" w:eastAsia="Times New Roman" w:hAnsi="Verdana" w:cs="Calibri"/>
                <w:b/>
                <w:color w:val="000000"/>
                <w:sz w:val="18"/>
                <w:szCs w:val="18"/>
              </w:rPr>
              <w:t>Ахелой - Равда – Несебър</w:t>
            </w:r>
          </w:p>
          <w:p w14:paraId="0A5A3D89" w14:textId="77777777" w:rsidR="00F03DB8" w:rsidRPr="004218F6" w:rsidRDefault="00F03DB8" w:rsidP="00F03DB8">
            <w:pPr>
              <w:spacing w:after="120" w:line="240" w:lineRule="auto"/>
              <w:jc w:val="center"/>
              <w:rPr>
                <w:rFonts w:ascii="Verdana" w:hAnsi="Verdana"/>
                <w:i/>
                <w:color w:val="000000"/>
                <w:sz w:val="18"/>
                <w:szCs w:val="18"/>
              </w:rPr>
            </w:pPr>
            <w:r w:rsidRPr="004218F6">
              <w:rPr>
                <w:rFonts w:ascii="Verdana" w:eastAsia="Times New Roman" w:hAnsi="Verdana" w:cs="Calibri"/>
                <w:b/>
                <w:color w:val="000000"/>
                <w:sz w:val="18"/>
                <w:szCs w:val="18"/>
              </w:rPr>
              <w:t>BG0000574</w:t>
            </w:r>
          </w:p>
        </w:tc>
        <w:tc>
          <w:tcPr>
            <w:tcW w:w="634" w:type="pct"/>
            <w:tcBorders>
              <w:top w:val="single" w:sz="4" w:space="0" w:color="auto"/>
              <w:left w:val="nil"/>
              <w:bottom w:val="single" w:sz="4" w:space="0" w:color="auto"/>
              <w:right w:val="nil"/>
            </w:tcBorders>
            <w:shd w:val="clear" w:color="auto" w:fill="auto"/>
            <w:noWrap/>
            <w:vAlign w:val="center"/>
          </w:tcPr>
          <w:p w14:paraId="42F75F73" w14:textId="77777777" w:rsidR="00F03DB8" w:rsidRPr="004218F6" w:rsidRDefault="00F03DB8" w:rsidP="00AE68FE">
            <w:pPr>
              <w:widowControl w:val="0"/>
              <w:pBdr>
                <w:top w:val="nil"/>
                <w:left w:val="nil"/>
                <w:bottom w:val="nil"/>
                <w:right w:val="nil"/>
                <w:between w:val="nil"/>
              </w:pBdr>
              <w:spacing w:after="0" w:line="240" w:lineRule="auto"/>
              <w:rPr>
                <w:rFonts w:ascii="Verdana" w:hAnsi="Verdana"/>
                <w:sz w:val="18"/>
                <w:szCs w:val="18"/>
              </w:rPr>
            </w:pPr>
          </w:p>
        </w:tc>
        <w:tc>
          <w:tcPr>
            <w:tcW w:w="414" w:type="pct"/>
            <w:tcBorders>
              <w:top w:val="single" w:sz="4" w:space="0" w:color="auto"/>
              <w:left w:val="nil"/>
              <w:bottom w:val="single" w:sz="4" w:space="0" w:color="auto"/>
              <w:right w:val="nil"/>
            </w:tcBorders>
            <w:shd w:val="clear" w:color="auto" w:fill="auto"/>
            <w:noWrap/>
            <w:vAlign w:val="center"/>
          </w:tcPr>
          <w:p w14:paraId="27159ED6" w14:textId="77777777" w:rsidR="00F03DB8" w:rsidRPr="004218F6" w:rsidRDefault="00F03DB8" w:rsidP="00AE68FE">
            <w:pPr>
              <w:widowControl w:val="0"/>
              <w:pBdr>
                <w:top w:val="nil"/>
                <w:left w:val="nil"/>
                <w:bottom w:val="nil"/>
                <w:right w:val="nil"/>
                <w:between w:val="nil"/>
              </w:pBdr>
              <w:spacing w:after="0" w:line="240" w:lineRule="auto"/>
              <w:rPr>
                <w:rFonts w:ascii="Verdana" w:hAnsi="Verdana"/>
                <w:sz w:val="18"/>
                <w:szCs w:val="18"/>
              </w:rPr>
            </w:pPr>
          </w:p>
        </w:tc>
        <w:tc>
          <w:tcPr>
            <w:tcW w:w="993" w:type="pct"/>
            <w:tcBorders>
              <w:top w:val="single" w:sz="4" w:space="0" w:color="auto"/>
              <w:left w:val="nil"/>
              <w:bottom w:val="single" w:sz="4" w:space="0" w:color="auto"/>
              <w:right w:val="nil"/>
            </w:tcBorders>
            <w:shd w:val="clear" w:color="auto" w:fill="auto"/>
            <w:vAlign w:val="center"/>
          </w:tcPr>
          <w:p w14:paraId="037B4C57" w14:textId="77777777" w:rsidR="00F03DB8" w:rsidRPr="004218F6" w:rsidRDefault="00F03DB8" w:rsidP="00AE68FE">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1.1. Популация в зоната</w:t>
            </w:r>
          </w:p>
        </w:tc>
        <w:tc>
          <w:tcPr>
            <w:tcW w:w="629" w:type="pct"/>
            <w:tcBorders>
              <w:top w:val="single" w:sz="4" w:space="0" w:color="auto"/>
              <w:left w:val="nil"/>
              <w:bottom w:val="single" w:sz="4" w:space="0" w:color="auto"/>
              <w:right w:val="nil"/>
            </w:tcBorders>
            <w:shd w:val="clear" w:color="auto" w:fill="auto"/>
            <w:vAlign w:val="center"/>
          </w:tcPr>
          <w:p w14:paraId="2C2C5BDB" w14:textId="77777777" w:rsidR="00F03DB8" w:rsidRPr="004218F6" w:rsidRDefault="00F03DB8" w:rsidP="00AE68FE">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Неблагоприятно – незадоволително</w:t>
            </w:r>
          </w:p>
        </w:tc>
        <w:tc>
          <w:tcPr>
            <w:tcW w:w="1853" w:type="pct"/>
            <w:tcBorders>
              <w:top w:val="single" w:sz="4" w:space="0" w:color="auto"/>
              <w:left w:val="nil"/>
              <w:bottom w:val="single" w:sz="4" w:space="0" w:color="auto"/>
              <w:right w:val="nil"/>
            </w:tcBorders>
            <w:vAlign w:val="center"/>
          </w:tcPr>
          <w:p w14:paraId="3CCCA784" w14:textId="77777777" w:rsidR="00F03DB8" w:rsidRPr="004218F6" w:rsidRDefault="00F03DB8" w:rsidP="001D146B">
            <w:pPr>
              <w:spacing w:after="60" w:line="240" w:lineRule="auto"/>
              <w:jc w:val="both"/>
              <w:rPr>
                <w:rFonts w:ascii="Verdana" w:hAnsi="Verdana" w:cs="Arial"/>
                <w:iCs/>
                <w:sz w:val="18"/>
                <w:szCs w:val="18"/>
              </w:rPr>
            </w:pPr>
            <w:r w:rsidRPr="004218F6">
              <w:rPr>
                <w:rFonts w:ascii="Verdana" w:hAnsi="Verdana" w:cs="Arial"/>
                <w:iCs/>
                <w:sz w:val="18"/>
                <w:szCs w:val="18"/>
              </w:rPr>
              <w:t>При полевите изследвания в зоната, за нуждите на оценката, няма намерени екземпляри</w:t>
            </w:r>
          </w:p>
          <w:p w14:paraId="12434D52" w14:textId="77777777" w:rsidR="00F03DB8" w:rsidRPr="004218F6" w:rsidRDefault="00F03DB8" w:rsidP="00AE68FE">
            <w:pPr>
              <w:spacing w:after="0"/>
              <w:jc w:val="both"/>
              <w:rPr>
                <w:rFonts w:ascii="Verdana" w:hAnsi="Verdana" w:cs="Arial"/>
                <w:iCs/>
                <w:sz w:val="18"/>
                <w:szCs w:val="18"/>
              </w:rPr>
            </w:pPr>
            <w:r w:rsidRPr="004218F6">
              <w:rPr>
                <w:rFonts w:ascii="Verdana" w:hAnsi="Verdana" w:cs="Arial"/>
                <w:iCs/>
                <w:sz w:val="18"/>
                <w:szCs w:val="18"/>
              </w:rPr>
              <w:t>За зони с установени под 10 екз., състоянието на популацията, в това число обилие, полова и възрастова структура, е счетено за неблагоприятно – незадоволително</w:t>
            </w:r>
          </w:p>
        </w:tc>
      </w:tr>
      <w:tr w:rsidR="00F03DB8" w:rsidRPr="004218F6" w14:paraId="2546A0AE" w14:textId="77777777" w:rsidTr="001D146B">
        <w:trPr>
          <w:trHeight w:val="70"/>
        </w:trPr>
        <w:tc>
          <w:tcPr>
            <w:tcW w:w="476" w:type="pct"/>
            <w:vMerge/>
            <w:tcBorders>
              <w:left w:val="nil"/>
              <w:right w:val="nil"/>
            </w:tcBorders>
            <w:shd w:val="clear" w:color="auto" w:fill="auto"/>
            <w:noWrap/>
            <w:vAlign w:val="center"/>
          </w:tcPr>
          <w:p w14:paraId="22BF9C7F" w14:textId="77777777" w:rsidR="00F03DB8" w:rsidRPr="004218F6" w:rsidRDefault="00F03DB8" w:rsidP="00AE68FE">
            <w:pPr>
              <w:spacing w:after="0" w:line="240" w:lineRule="auto"/>
              <w:rPr>
                <w:rFonts w:ascii="Verdana" w:eastAsia="Times New Roman" w:hAnsi="Verdana" w:cs="Calibri"/>
                <w:color w:val="000000"/>
                <w:sz w:val="18"/>
                <w:szCs w:val="18"/>
              </w:rPr>
            </w:pPr>
          </w:p>
        </w:tc>
        <w:tc>
          <w:tcPr>
            <w:tcW w:w="634" w:type="pct"/>
            <w:tcBorders>
              <w:top w:val="single" w:sz="4" w:space="0" w:color="auto"/>
              <w:left w:val="nil"/>
              <w:bottom w:val="single" w:sz="4" w:space="0" w:color="auto"/>
              <w:right w:val="nil"/>
            </w:tcBorders>
            <w:shd w:val="clear" w:color="auto" w:fill="auto"/>
            <w:noWrap/>
            <w:vAlign w:val="center"/>
          </w:tcPr>
          <w:p w14:paraId="2BE384FC" w14:textId="77777777" w:rsidR="00F03DB8" w:rsidRPr="004218F6" w:rsidRDefault="00F03DB8" w:rsidP="00AE68FE">
            <w:pPr>
              <w:widowControl w:val="0"/>
              <w:pBdr>
                <w:top w:val="nil"/>
                <w:left w:val="nil"/>
                <w:bottom w:val="nil"/>
                <w:right w:val="nil"/>
                <w:between w:val="nil"/>
              </w:pBdr>
              <w:spacing w:after="0" w:line="240" w:lineRule="auto"/>
              <w:rPr>
                <w:rFonts w:ascii="Verdana" w:hAnsi="Verdana"/>
                <w:sz w:val="18"/>
                <w:szCs w:val="18"/>
              </w:rPr>
            </w:pPr>
          </w:p>
        </w:tc>
        <w:tc>
          <w:tcPr>
            <w:tcW w:w="414" w:type="pct"/>
            <w:tcBorders>
              <w:top w:val="single" w:sz="4" w:space="0" w:color="auto"/>
              <w:left w:val="nil"/>
              <w:bottom w:val="single" w:sz="4" w:space="0" w:color="auto"/>
              <w:right w:val="nil"/>
            </w:tcBorders>
            <w:shd w:val="clear" w:color="auto" w:fill="auto"/>
            <w:noWrap/>
            <w:vAlign w:val="center"/>
          </w:tcPr>
          <w:p w14:paraId="52719103" w14:textId="77777777" w:rsidR="00F03DB8" w:rsidRPr="004218F6" w:rsidRDefault="00F03DB8" w:rsidP="00AE68FE">
            <w:pPr>
              <w:widowControl w:val="0"/>
              <w:pBdr>
                <w:top w:val="nil"/>
                <w:left w:val="nil"/>
                <w:bottom w:val="nil"/>
                <w:right w:val="nil"/>
                <w:between w:val="nil"/>
              </w:pBdr>
              <w:spacing w:after="0" w:line="240" w:lineRule="auto"/>
              <w:rPr>
                <w:rFonts w:ascii="Verdana" w:hAnsi="Verdana"/>
                <w:sz w:val="18"/>
                <w:szCs w:val="18"/>
              </w:rPr>
            </w:pPr>
          </w:p>
        </w:tc>
        <w:tc>
          <w:tcPr>
            <w:tcW w:w="993" w:type="pct"/>
            <w:tcBorders>
              <w:top w:val="single" w:sz="4" w:space="0" w:color="auto"/>
              <w:left w:val="nil"/>
              <w:bottom w:val="single" w:sz="4" w:space="0" w:color="auto"/>
              <w:right w:val="nil"/>
            </w:tcBorders>
            <w:shd w:val="clear" w:color="auto" w:fill="auto"/>
            <w:vAlign w:val="center"/>
          </w:tcPr>
          <w:p w14:paraId="69D4F548" w14:textId="77777777" w:rsidR="00F03DB8" w:rsidRPr="004218F6" w:rsidRDefault="00F03DB8" w:rsidP="00AE68FE">
            <w:pPr>
              <w:spacing w:after="0" w:line="240" w:lineRule="auto"/>
              <w:rPr>
                <w:rFonts w:ascii="Verdana" w:eastAsia="Times New Roman" w:hAnsi="Verdana" w:cs="Calibri"/>
                <w:color w:val="000000"/>
                <w:sz w:val="18"/>
                <w:szCs w:val="18"/>
              </w:rPr>
            </w:pPr>
            <w:r w:rsidRPr="004218F6">
              <w:rPr>
                <w:rFonts w:ascii="Verdana" w:hAnsi="Verdana"/>
                <w:sz w:val="18"/>
                <w:szCs w:val="18"/>
              </w:rPr>
              <w:t>1.2. Полова структура (възрастни)</w:t>
            </w:r>
          </w:p>
        </w:tc>
        <w:tc>
          <w:tcPr>
            <w:tcW w:w="629" w:type="pct"/>
            <w:tcBorders>
              <w:top w:val="single" w:sz="4" w:space="0" w:color="auto"/>
              <w:left w:val="nil"/>
              <w:bottom w:val="single" w:sz="4" w:space="0" w:color="auto"/>
              <w:right w:val="nil"/>
            </w:tcBorders>
            <w:shd w:val="clear" w:color="auto" w:fill="auto"/>
            <w:vAlign w:val="center"/>
          </w:tcPr>
          <w:p w14:paraId="29D2B927" w14:textId="77777777" w:rsidR="00F03DB8" w:rsidRPr="004218F6" w:rsidRDefault="00F03DB8" w:rsidP="00AE68FE">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Неблагоприятно – незадоволително</w:t>
            </w:r>
          </w:p>
        </w:tc>
        <w:tc>
          <w:tcPr>
            <w:tcW w:w="1853" w:type="pct"/>
            <w:tcBorders>
              <w:top w:val="single" w:sz="4" w:space="0" w:color="auto"/>
              <w:left w:val="nil"/>
              <w:bottom w:val="single" w:sz="4" w:space="0" w:color="auto"/>
              <w:right w:val="nil"/>
            </w:tcBorders>
            <w:vAlign w:val="center"/>
          </w:tcPr>
          <w:p w14:paraId="1415D986" w14:textId="77777777" w:rsidR="00F03DB8" w:rsidRPr="004218F6" w:rsidRDefault="00F03DB8" w:rsidP="00AE68FE">
            <w:pPr>
              <w:spacing w:after="0"/>
              <w:jc w:val="both"/>
              <w:rPr>
                <w:rFonts w:ascii="Verdana" w:hAnsi="Verdana" w:cs="Arial"/>
                <w:iCs/>
                <w:sz w:val="18"/>
                <w:szCs w:val="18"/>
              </w:rPr>
            </w:pPr>
            <w:r w:rsidRPr="004218F6">
              <w:rPr>
                <w:rFonts w:ascii="Verdana" w:hAnsi="Verdana" w:cs="Arial"/>
                <w:iCs/>
                <w:sz w:val="18"/>
                <w:szCs w:val="18"/>
              </w:rPr>
              <w:t>При полевите изследвания в зоната, за нуждите на оценката, няма намерени екземпляри</w:t>
            </w:r>
          </w:p>
        </w:tc>
      </w:tr>
      <w:tr w:rsidR="00F03DB8" w:rsidRPr="004218F6" w14:paraId="771B2912" w14:textId="77777777" w:rsidTr="001D146B">
        <w:trPr>
          <w:trHeight w:val="70"/>
        </w:trPr>
        <w:tc>
          <w:tcPr>
            <w:tcW w:w="476" w:type="pct"/>
            <w:vMerge/>
            <w:tcBorders>
              <w:left w:val="nil"/>
              <w:right w:val="nil"/>
            </w:tcBorders>
            <w:shd w:val="clear" w:color="auto" w:fill="auto"/>
            <w:noWrap/>
            <w:vAlign w:val="center"/>
          </w:tcPr>
          <w:p w14:paraId="218EF321" w14:textId="77777777" w:rsidR="00F03DB8" w:rsidRPr="004218F6" w:rsidRDefault="00F03DB8" w:rsidP="00AE68FE">
            <w:pPr>
              <w:spacing w:after="0" w:line="240" w:lineRule="auto"/>
              <w:rPr>
                <w:rFonts w:ascii="Verdana" w:eastAsia="Times New Roman" w:hAnsi="Verdana" w:cs="Calibri"/>
                <w:color w:val="000000"/>
                <w:sz w:val="18"/>
                <w:szCs w:val="18"/>
              </w:rPr>
            </w:pPr>
          </w:p>
        </w:tc>
        <w:tc>
          <w:tcPr>
            <w:tcW w:w="634" w:type="pct"/>
            <w:tcBorders>
              <w:top w:val="single" w:sz="4" w:space="0" w:color="auto"/>
              <w:left w:val="nil"/>
              <w:bottom w:val="single" w:sz="4" w:space="0" w:color="auto"/>
              <w:right w:val="nil"/>
            </w:tcBorders>
            <w:shd w:val="clear" w:color="auto" w:fill="auto"/>
            <w:noWrap/>
            <w:vAlign w:val="center"/>
          </w:tcPr>
          <w:p w14:paraId="0411EA25" w14:textId="77777777" w:rsidR="00F03DB8" w:rsidRPr="004218F6" w:rsidRDefault="00F03DB8" w:rsidP="00AE68FE">
            <w:pPr>
              <w:widowControl w:val="0"/>
              <w:pBdr>
                <w:top w:val="nil"/>
                <w:left w:val="nil"/>
                <w:bottom w:val="nil"/>
                <w:right w:val="nil"/>
                <w:between w:val="nil"/>
              </w:pBdr>
              <w:spacing w:after="0" w:line="240" w:lineRule="auto"/>
              <w:rPr>
                <w:rFonts w:ascii="Verdana" w:hAnsi="Verdana"/>
                <w:sz w:val="18"/>
                <w:szCs w:val="18"/>
              </w:rPr>
            </w:pPr>
          </w:p>
        </w:tc>
        <w:tc>
          <w:tcPr>
            <w:tcW w:w="414" w:type="pct"/>
            <w:tcBorders>
              <w:top w:val="single" w:sz="4" w:space="0" w:color="auto"/>
              <w:left w:val="nil"/>
              <w:bottom w:val="single" w:sz="4" w:space="0" w:color="auto"/>
              <w:right w:val="nil"/>
            </w:tcBorders>
            <w:shd w:val="clear" w:color="auto" w:fill="auto"/>
            <w:noWrap/>
            <w:vAlign w:val="center"/>
          </w:tcPr>
          <w:p w14:paraId="3E5046E9" w14:textId="77777777" w:rsidR="00F03DB8" w:rsidRPr="004218F6" w:rsidRDefault="00F03DB8" w:rsidP="00AE68FE">
            <w:pPr>
              <w:widowControl w:val="0"/>
              <w:pBdr>
                <w:top w:val="nil"/>
                <w:left w:val="nil"/>
                <w:bottom w:val="nil"/>
                <w:right w:val="nil"/>
                <w:between w:val="nil"/>
              </w:pBdr>
              <w:spacing w:after="0" w:line="240" w:lineRule="auto"/>
              <w:rPr>
                <w:rFonts w:ascii="Verdana" w:hAnsi="Verdana"/>
                <w:sz w:val="18"/>
                <w:szCs w:val="18"/>
              </w:rPr>
            </w:pPr>
          </w:p>
        </w:tc>
        <w:tc>
          <w:tcPr>
            <w:tcW w:w="993" w:type="pct"/>
            <w:tcBorders>
              <w:top w:val="single" w:sz="4" w:space="0" w:color="auto"/>
              <w:left w:val="nil"/>
              <w:bottom w:val="single" w:sz="4" w:space="0" w:color="auto"/>
              <w:right w:val="nil"/>
            </w:tcBorders>
            <w:shd w:val="clear" w:color="auto" w:fill="auto"/>
            <w:vAlign w:val="center"/>
          </w:tcPr>
          <w:p w14:paraId="28BD3EB3" w14:textId="77777777" w:rsidR="00F03DB8" w:rsidRPr="004218F6" w:rsidRDefault="00F03DB8" w:rsidP="00AE68FE">
            <w:pPr>
              <w:spacing w:after="0" w:line="240" w:lineRule="auto"/>
              <w:rPr>
                <w:rFonts w:ascii="Verdana" w:eastAsia="Times New Roman" w:hAnsi="Verdana" w:cs="Calibri"/>
                <w:color w:val="000000"/>
                <w:sz w:val="18"/>
                <w:szCs w:val="18"/>
              </w:rPr>
            </w:pPr>
            <w:r w:rsidRPr="004218F6">
              <w:rPr>
                <w:rFonts w:ascii="Verdana" w:hAnsi="Verdana"/>
                <w:sz w:val="18"/>
                <w:szCs w:val="18"/>
              </w:rPr>
              <w:t>1.3. Възрастова структура</w:t>
            </w:r>
          </w:p>
        </w:tc>
        <w:tc>
          <w:tcPr>
            <w:tcW w:w="629" w:type="pct"/>
            <w:tcBorders>
              <w:top w:val="single" w:sz="4" w:space="0" w:color="auto"/>
              <w:left w:val="nil"/>
              <w:bottom w:val="single" w:sz="4" w:space="0" w:color="auto"/>
              <w:right w:val="nil"/>
            </w:tcBorders>
            <w:shd w:val="clear" w:color="auto" w:fill="auto"/>
            <w:vAlign w:val="center"/>
          </w:tcPr>
          <w:p w14:paraId="7F1B1BA3" w14:textId="77777777" w:rsidR="00F03DB8" w:rsidRPr="004218F6" w:rsidRDefault="00F03DB8" w:rsidP="00AE68FE">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Неблагоприятно – незадоволително</w:t>
            </w:r>
          </w:p>
        </w:tc>
        <w:tc>
          <w:tcPr>
            <w:tcW w:w="1853" w:type="pct"/>
            <w:tcBorders>
              <w:top w:val="single" w:sz="4" w:space="0" w:color="auto"/>
              <w:left w:val="nil"/>
              <w:bottom w:val="single" w:sz="4" w:space="0" w:color="auto"/>
              <w:right w:val="nil"/>
            </w:tcBorders>
            <w:vAlign w:val="center"/>
          </w:tcPr>
          <w:p w14:paraId="4E002869" w14:textId="77777777" w:rsidR="00F03DB8" w:rsidRPr="004218F6" w:rsidRDefault="00F03DB8" w:rsidP="00AE68FE">
            <w:pPr>
              <w:spacing w:after="0"/>
              <w:jc w:val="both"/>
              <w:rPr>
                <w:rFonts w:ascii="Verdana" w:hAnsi="Verdana" w:cs="Arial"/>
                <w:iCs/>
                <w:sz w:val="18"/>
                <w:szCs w:val="18"/>
              </w:rPr>
            </w:pPr>
            <w:r w:rsidRPr="004218F6">
              <w:rPr>
                <w:rFonts w:ascii="Verdana" w:hAnsi="Verdana" w:cs="Arial"/>
                <w:iCs/>
                <w:sz w:val="18"/>
                <w:szCs w:val="18"/>
              </w:rPr>
              <w:t>При полевите изследвания в зоната, за нуждите на оценката, няма намерени екземпляри</w:t>
            </w:r>
          </w:p>
        </w:tc>
      </w:tr>
      <w:tr w:rsidR="00F03DB8" w:rsidRPr="004218F6" w14:paraId="53DF85EA" w14:textId="77777777" w:rsidTr="001D146B">
        <w:trPr>
          <w:trHeight w:val="70"/>
        </w:trPr>
        <w:tc>
          <w:tcPr>
            <w:tcW w:w="476" w:type="pct"/>
            <w:vMerge/>
            <w:tcBorders>
              <w:left w:val="nil"/>
              <w:right w:val="nil"/>
            </w:tcBorders>
            <w:shd w:val="clear" w:color="auto" w:fill="auto"/>
            <w:noWrap/>
            <w:vAlign w:val="center"/>
          </w:tcPr>
          <w:p w14:paraId="68038B14" w14:textId="77777777" w:rsidR="00F03DB8" w:rsidRPr="004218F6" w:rsidRDefault="00F03DB8" w:rsidP="00AE68FE">
            <w:pPr>
              <w:spacing w:after="0" w:line="240" w:lineRule="auto"/>
              <w:rPr>
                <w:rFonts w:ascii="Verdana" w:eastAsia="Times New Roman" w:hAnsi="Verdana" w:cs="Calibri"/>
                <w:color w:val="000000"/>
                <w:sz w:val="18"/>
                <w:szCs w:val="18"/>
              </w:rPr>
            </w:pPr>
          </w:p>
        </w:tc>
        <w:tc>
          <w:tcPr>
            <w:tcW w:w="634" w:type="pct"/>
            <w:tcBorders>
              <w:top w:val="single" w:sz="4" w:space="0" w:color="auto"/>
              <w:left w:val="nil"/>
              <w:bottom w:val="single" w:sz="4" w:space="0" w:color="auto"/>
              <w:right w:val="nil"/>
            </w:tcBorders>
            <w:shd w:val="clear" w:color="auto" w:fill="auto"/>
            <w:noWrap/>
            <w:vAlign w:val="center"/>
          </w:tcPr>
          <w:p w14:paraId="6AFB5BB3" w14:textId="77777777" w:rsidR="00F03DB8" w:rsidRPr="004218F6" w:rsidRDefault="00F03DB8" w:rsidP="00AE68FE">
            <w:pPr>
              <w:widowControl w:val="0"/>
              <w:pBdr>
                <w:top w:val="nil"/>
                <w:left w:val="nil"/>
                <w:bottom w:val="nil"/>
                <w:right w:val="nil"/>
                <w:between w:val="nil"/>
              </w:pBdr>
              <w:spacing w:after="0" w:line="240" w:lineRule="auto"/>
              <w:rPr>
                <w:rFonts w:ascii="Verdana" w:hAnsi="Verdana"/>
                <w:sz w:val="18"/>
                <w:szCs w:val="18"/>
              </w:rPr>
            </w:pPr>
          </w:p>
        </w:tc>
        <w:tc>
          <w:tcPr>
            <w:tcW w:w="414" w:type="pct"/>
            <w:tcBorders>
              <w:top w:val="single" w:sz="4" w:space="0" w:color="auto"/>
              <w:left w:val="nil"/>
              <w:bottom w:val="single" w:sz="4" w:space="0" w:color="auto"/>
              <w:right w:val="nil"/>
            </w:tcBorders>
            <w:shd w:val="clear" w:color="auto" w:fill="auto"/>
            <w:noWrap/>
            <w:vAlign w:val="center"/>
          </w:tcPr>
          <w:p w14:paraId="47F9CF46" w14:textId="77777777" w:rsidR="00F03DB8" w:rsidRPr="004218F6" w:rsidRDefault="00F03DB8" w:rsidP="00AE68FE">
            <w:pPr>
              <w:widowControl w:val="0"/>
              <w:pBdr>
                <w:top w:val="nil"/>
                <w:left w:val="nil"/>
                <w:bottom w:val="nil"/>
                <w:right w:val="nil"/>
                <w:between w:val="nil"/>
              </w:pBdr>
              <w:spacing w:after="0" w:line="240" w:lineRule="auto"/>
              <w:rPr>
                <w:rFonts w:ascii="Verdana" w:hAnsi="Verdana"/>
                <w:sz w:val="18"/>
                <w:szCs w:val="18"/>
              </w:rPr>
            </w:pPr>
          </w:p>
        </w:tc>
        <w:tc>
          <w:tcPr>
            <w:tcW w:w="993" w:type="pct"/>
            <w:tcBorders>
              <w:top w:val="single" w:sz="4" w:space="0" w:color="auto"/>
              <w:left w:val="nil"/>
              <w:bottom w:val="single" w:sz="4" w:space="0" w:color="auto"/>
              <w:right w:val="nil"/>
            </w:tcBorders>
            <w:shd w:val="clear" w:color="auto" w:fill="auto"/>
            <w:vAlign w:val="center"/>
          </w:tcPr>
          <w:p w14:paraId="559183F9" w14:textId="77777777" w:rsidR="00F03DB8" w:rsidRPr="004218F6" w:rsidRDefault="00F03DB8" w:rsidP="00AE68FE">
            <w:pPr>
              <w:spacing w:after="0" w:line="240" w:lineRule="auto"/>
              <w:rPr>
                <w:rFonts w:ascii="Verdana" w:eastAsia="Times New Roman" w:hAnsi="Verdana" w:cs="Calibri"/>
                <w:color w:val="000000"/>
                <w:sz w:val="18"/>
                <w:szCs w:val="18"/>
              </w:rPr>
            </w:pPr>
            <w:r w:rsidRPr="004218F6">
              <w:rPr>
                <w:rFonts w:ascii="Verdana" w:hAnsi="Verdana"/>
                <w:sz w:val="18"/>
                <w:szCs w:val="18"/>
              </w:rPr>
              <w:t>1.4. Брой находища</w:t>
            </w:r>
          </w:p>
        </w:tc>
        <w:tc>
          <w:tcPr>
            <w:tcW w:w="629" w:type="pct"/>
            <w:tcBorders>
              <w:top w:val="single" w:sz="4" w:space="0" w:color="auto"/>
              <w:left w:val="nil"/>
              <w:bottom w:val="single" w:sz="4" w:space="0" w:color="auto"/>
              <w:right w:val="nil"/>
            </w:tcBorders>
            <w:shd w:val="clear" w:color="auto" w:fill="auto"/>
            <w:vAlign w:val="center"/>
          </w:tcPr>
          <w:p w14:paraId="4A80D59A" w14:textId="77777777" w:rsidR="00F03DB8" w:rsidRPr="004218F6" w:rsidRDefault="00F03DB8" w:rsidP="00AE68FE">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Недостатъчна информация</w:t>
            </w:r>
          </w:p>
        </w:tc>
        <w:tc>
          <w:tcPr>
            <w:tcW w:w="1853" w:type="pct"/>
            <w:tcBorders>
              <w:top w:val="single" w:sz="4" w:space="0" w:color="auto"/>
              <w:left w:val="nil"/>
              <w:bottom w:val="single" w:sz="4" w:space="0" w:color="auto"/>
              <w:right w:val="nil"/>
            </w:tcBorders>
            <w:vAlign w:val="center"/>
          </w:tcPr>
          <w:p w14:paraId="4B8F4F3C" w14:textId="77777777" w:rsidR="00F03DB8" w:rsidRPr="004218F6" w:rsidRDefault="00F03DB8" w:rsidP="00AE68FE">
            <w:pPr>
              <w:spacing w:after="0"/>
              <w:jc w:val="both"/>
              <w:rPr>
                <w:rFonts w:ascii="Verdana" w:hAnsi="Verdana" w:cs="Arial"/>
                <w:iCs/>
                <w:sz w:val="18"/>
                <w:szCs w:val="18"/>
              </w:rPr>
            </w:pPr>
            <w:r w:rsidRPr="004218F6">
              <w:rPr>
                <w:rFonts w:ascii="Verdana" w:hAnsi="Verdana" w:cs="Arial"/>
                <w:iCs/>
                <w:sz w:val="18"/>
                <w:szCs w:val="18"/>
              </w:rPr>
              <w:t>При полевите изследвания в зоната, за нуждите на оценката, не са установени находища на вида</w:t>
            </w:r>
          </w:p>
        </w:tc>
      </w:tr>
      <w:tr w:rsidR="00F03DB8" w:rsidRPr="004218F6" w14:paraId="3B6EAF6A" w14:textId="77777777" w:rsidTr="001D146B">
        <w:trPr>
          <w:trHeight w:val="70"/>
        </w:trPr>
        <w:tc>
          <w:tcPr>
            <w:tcW w:w="476" w:type="pct"/>
            <w:vMerge/>
            <w:tcBorders>
              <w:left w:val="nil"/>
              <w:right w:val="nil"/>
            </w:tcBorders>
            <w:shd w:val="clear" w:color="auto" w:fill="auto"/>
            <w:noWrap/>
            <w:vAlign w:val="center"/>
          </w:tcPr>
          <w:p w14:paraId="41214909" w14:textId="77777777" w:rsidR="00F03DB8" w:rsidRPr="004218F6" w:rsidRDefault="00F03DB8" w:rsidP="00AE68FE">
            <w:pPr>
              <w:spacing w:after="0" w:line="240" w:lineRule="auto"/>
              <w:rPr>
                <w:rFonts w:ascii="Verdana" w:eastAsia="Times New Roman" w:hAnsi="Verdana" w:cs="Calibri"/>
                <w:color w:val="000000"/>
                <w:sz w:val="18"/>
                <w:szCs w:val="18"/>
              </w:rPr>
            </w:pPr>
          </w:p>
        </w:tc>
        <w:tc>
          <w:tcPr>
            <w:tcW w:w="634" w:type="pct"/>
            <w:tcBorders>
              <w:top w:val="single" w:sz="4" w:space="0" w:color="auto"/>
              <w:left w:val="nil"/>
              <w:bottom w:val="single" w:sz="4" w:space="0" w:color="auto"/>
              <w:right w:val="nil"/>
            </w:tcBorders>
            <w:shd w:val="clear" w:color="auto" w:fill="auto"/>
            <w:noWrap/>
            <w:vAlign w:val="center"/>
          </w:tcPr>
          <w:p w14:paraId="34FBAEBE" w14:textId="77777777" w:rsidR="00F03DB8" w:rsidRPr="004218F6" w:rsidRDefault="00F03DB8" w:rsidP="00AE68FE">
            <w:pPr>
              <w:spacing w:after="0" w:line="240" w:lineRule="auto"/>
              <w:rPr>
                <w:rFonts w:ascii="Verdana" w:eastAsia="Times New Roman" w:hAnsi="Verdana" w:cs="Calibri"/>
                <w:sz w:val="18"/>
                <w:szCs w:val="18"/>
              </w:rPr>
            </w:pPr>
            <w:r w:rsidRPr="004218F6">
              <w:rPr>
                <w:rFonts w:ascii="Verdana" w:eastAsia="Calibri" w:hAnsi="Verdana" w:cs="Times New Roman"/>
                <w:sz w:val="18"/>
                <w:szCs w:val="18"/>
              </w:rPr>
              <w:t>Пътища</w:t>
            </w:r>
          </w:p>
        </w:tc>
        <w:tc>
          <w:tcPr>
            <w:tcW w:w="414" w:type="pct"/>
            <w:tcBorders>
              <w:top w:val="single" w:sz="4" w:space="0" w:color="auto"/>
              <w:left w:val="nil"/>
              <w:bottom w:val="single" w:sz="4" w:space="0" w:color="auto"/>
              <w:right w:val="nil"/>
            </w:tcBorders>
            <w:shd w:val="clear" w:color="auto" w:fill="auto"/>
            <w:noWrap/>
            <w:vAlign w:val="center"/>
          </w:tcPr>
          <w:p w14:paraId="366B8C03" w14:textId="77777777" w:rsidR="00F03DB8" w:rsidRPr="004218F6" w:rsidRDefault="00F03DB8" w:rsidP="00AE68FE">
            <w:pPr>
              <w:spacing w:after="0" w:line="240" w:lineRule="auto"/>
              <w:rPr>
                <w:rFonts w:ascii="Verdana" w:eastAsia="Times New Roman" w:hAnsi="Verdana" w:cs="Calibri"/>
                <w:sz w:val="18"/>
                <w:szCs w:val="18"/>
              </w:rPr>
            </w:pPr>
            <w:r w:rsidRPr="004218F6">
              <w:rPr>
                <w:rFonts w:ascii="Verdana" w:hAnsi="Verdana"/>
                <w:sz w:val="18"/>
                <w:szCs w:val="18"/>
              </w:rPr>
              <w:t>D01.02</w:t>
            </w:r>
          </w:p>
        </w:tc>
        <w:tc>
          <w:tcPr>
            <w:tcW w:w="993" w:type="pct"/>
            <w:tcBorders>
              <w:top w:val="single" w:sz="4" w:space="0" w:color="auto"/>
              <w:left w:val="nil"/>
              <w:bottom w:val="single" w:sz="4" w:space="0" w:color="auto"/>
              <w:right w:val="nil"/>
            </w:tcBorders>
            <w:shd w:val="clear" w:color="auto" w:fill="auto"/>
            <w:vAlign w:val="center"/>
          </w:tcPr>
          <w:p w14:paraId="56E71286" w14:textId="77777777" w:rsidR="00F03DB8" w:rsidRPr="004218F6" w:rsidRDefault="00F03DB8" w:rsidP="00AE68FE">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3.2. Обща фрагментация в местообитанията на вида от линейни съоръжения</w:t>
            </w:r>
          </w:p>
        </w:tc>
        <w:tc>
          <w:tcPr>
            <w:tcW w:w="629" w:type="pct"/>
            <w:tcBorders>
              <w:top w:val="single" w:sz="4" w:space="0" w:color="auto"/>
              <w:left w:val="nil"/>
              <w:bottom w:val="single" w:sz="4" w:space="0" w:color="auto"/>
              <w:right w:val="nil"/>
            </w:tcBorders>
            <w:shd w:val="clear" w:color="auto" w:fill="auto"/>
            <w:vAlign w:val="center"/>
          </w:tcPr>
          <w:p w14:paraId="79BE8ACC" w14:textId="77777777" w:rsidR="00F03DB8" w:rsidRPr="004218F6" w:rsidRDefault="00F03DB8" w:rsidP="00AE68FE">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Неблагоприятно – незадоволително</w:t>
            </w:r>
          </w:p>
        </w:tc>
        <w:tc>
          <w:tcPr>
            <w:tcW w:w="1853" w:type="pct"/>
            <w:tcBorders>
              <w:top w:val="single" w:sz="4" w:space="0" w:color="auto"/>
              <w:left w:val="nil"/>
              <w:bottom w:val="single" w:sz="4" w:space="0" w:color="auto"/>
              <w:right w:val="nil"/>
            </w:tcBorders>
            <w:vAlign w:val="center"/>
          </w:tcPr>
          <w:p w14:paraId="1DDFB86F" w14:textId="77777777" w:rsidR="00F03DB8" w:rsidRPr="004218F6" w:rsidRDefault="00F03DB8" w:rsidP="001D146B">
            <w:pPr>
              <w:spacing w:after="60" w:line="240" w:lineRule="auto"/>
              <w:jc w:val="both"/>
              <w:rPr>
                <w:rFonts w:ascii="Verdana" w:eastAsia="Times New Roman" w:hAnsi="Verdana" w:cs="Calibri"/>
                <w:color w:val="000000"/>
                <w:sz w:val="18"/>
                <w:szCs w:val="18"/>
              </w:rPr>
            </w:pPr>
            <w:r w:rsidRPr="004218F6">
              <w:rPr>
                <w:rFonts w:ascii="Verdana" w:eastAsia="Times New Roman" w:hAnsi="Verdana" w:cs="Calibri"/>
                <w:color w:val="000000"/>
                <w:sz w:val="18"/>
                <w:szCs w:val="18"/>
              </w:rPr>
              <w:t>Пътната мрежа е възприета като основна бариера. За зоните, през които минават автомагистрали и/или пътища първи, и втори клас, и те пресичат потенциални местообитания на вида, състоянието е оценено, като „неблагоприятно“</w:t>
            </w:r>
          </w:p>
          <w:p w14:paraId="2AB34BC6" w14:textId="77777777" w:rsidR="00F03DB8" w:rsidRPr="004218F6" w:rsidRDefault="00F03DB8" w:rsidP="001D146B">
            <w:pPr>
              <w:spacing w:after="60" w:line="240" w:lineRule="auto"/>
              <w:jc w:val="both"/>
              <w:rPr>
                <w:rFonts w:ascii="Verdana" w:hAnsi="Verdana" w:cs="Calibri"/>
                <w:color w:val="000000"/>
                <w:sz w:val="18"/>
                <w:szCs w:val="18"/>
              </w:rPr>
            </w:pPr>
            <w:r w:rsidRPr="004218F6">
              <w:rPr>
                <w:rFonts w:ascii="Verdana" w:eastAsia="Times New Roman" w:hAnsi="Verdana" w:cs="Calibri"/>
                <w:color w:val="000000"/>
                <w:sz w:val="18"/>
                <w:szCs w:val="18"/>
              </w:rPr>
              <w:t xml:space="preserve">През изследваната зона </w:t>
            </w:r>
            <w:r w:rsidR="001D146B" w:rsidRPr="004218F6">
              <w:rPr>
                <w:rFonts w:ascii="Verdana" w:eastAsia="Times New Roman" w:hAnsi="Verdana" w:cs="Calibri"/>
                <w:color w:val="000000"/>
                <w:sz w:val="18"/>
                <w:szCs w:val="18"/>
              </w:rPr>
              <w:t>минава основен път</w:t>
            </w:r>
          </w:p>
        </w:tc>
      </w:tr>
      <w:tr w:rsidR="00F03DB8" w:rsidRPr="004218F6" w14:paraId="47CB997B" w14:textId="77777777" w:rsidTr="001D146B">
        <w:trPr>
          <w:trHeight w:val="70"/>
        </w:trPr>
        <w:tc>
          <w:tcPr>
            <w:tcW w:w="476" w:type="pct"/>
            <w:vMerge/>
            <w:tcBorders>
              <w:left w:val="nil"/>
              <w:bottom w:val="single" w:sz="4" w:space="0" w:color="auto"/>
              <w:right w:val="nil"/>
            </w:tcBorders>
            <w:shd w:val="clear" w:color="auto" w:fill="auto"/>
            <w:noWrap/>
            <w:vAlign w:val="center"/>
          </w:tcPr>
          <w:p w14:paraId="204C5019" w14:textId="77777777" w:rsidR="00F03DB8" w:rsidRPr="004218F6" w:rsidRDefault="00F03DB8" w:rsidP="00AE68FE">
            <w:pPr>
              <w:spacing w:after="0" w:line="240" w:lineRule="auto"/>
              <w:rPr>
                <w:rFonts w:ascii="Verdana" w:eastAsia="Times New Roman" w:hAnsi="Verdana" w:cs="Calibri"/>
                <w:color w:val="000000"/>
                <w:sz w:val="18"/>
                <w:szCs w:val="18"/>
              </w:rPr>
            </w:pPr>
          </w:p>
        </w:tc>
        <w:tc>
          <w:tcPr>
            <w:tcW w:w="634" w:type="pct"/>
            <w:tcBorders>
              <w:top w:val="single" w:sz="4" w:space="0" w:color="auto"/>
              <w:left w:val="nil"/>
              <w:bottom w:val="single" w:sz="4" w:space="0" w:color="auto"/>
              <w:right w:val="nil"/>
            </w:tcBorders>
            <w:shd w:val="clear" w:color="auto" w:fill="auto"/>
            <w:noWrap/>
            <w:vAlign w:val="center"/>
          </w:tcPr>
          <w:p w14:paraId="2AA999B6" w14:textId="77777777" w:rsidR="00F03DB8" w:rsidRPr="004218F6" w:rsidRDefault="00F03DB8" w:rsidP="00AE68FE">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Замърсяване</w:t>
            </w:r>
          </w:p>
        </w:tc>
        <w:tc>
          <w:tcPr>
            <w:tcW w:w="414" w:type="pct"/>
            <w:tcBorders>
              <w:top w:val="single" w:sz="4" w:space="0" w:color="auto"/>
              <w:left w:val="nil"/>
              <w:bottom w:val="single" w:sz="4" w:space="0" w:color="auto"/>
              <w:right w:val="nil"/>
            </w:tcBorders>
            <w:shd w:val="clear" w:color="auto" w:fill="auto"/>
            <w:noWrap/>
            <w:vAlign w:val="center"/>
          </w:tcPr>
          <w:p w14:paraId="477AB1A9" w14:textId="77777777" w:rsidR="00F03DB8" w:rsidRPr="004218F6" w:rsidRDefault="00F03DB8" w:rsidP="00AE68FE">
            <w:pPr>
              <w:spacing w:after="0" w:line="240" w:lineRule="auto"/>
              <w:rPr>
                <w:rFonts w:ascii="Verdana" w:eastAsia="Times New Roman" w:hAnsi="Verdana" w:cs="Calibri"/>
                <w:sz w:val="18"/>
                <w:szCs w:val="18"/>
              </w:rPr>
            </w:pPr>
            <w:r w:rsidRPr="004218F6">
              <w:rPr>
                <w:rFonts w:ascii="Verdana" w:eastAsia="Times New Roman" w:hAnsi="Verdana" w:cs="Calibri"/>
                <w:sz w:val="18"/>
                <w:szCs w:val="18"/>
              </w:rPr>
              <w:t>H05.01</w:t>
            </w:r>
          </w:p>
        </w:tc>
        <w:tc>
          <w:tcPr>
            <w:tcW w:w="993" w:type="pct"/>
            <w:tcBorders>
              <w:top w:val="single" w:sz="4" w:space="0" w:color="auto"/>
              <w:left w:val="nil"/>
              <w:bottom w:val="single" w:sz="4" w:space="0" w:color="auto"/>
              <w:right w:val="nil"/>
            </w:tcBorders>
            <w:shd w:val="clear" w:color="auto" w:fill="auto"/>
            <w:vAlign w:val="center"/>
          </w:tcPr>
          <w:p w14:paraId="48FE725E" w14:textId="77777777" w:rsidR="00F03DB8" w:rsidRPr="004218F6" w:rsidRDefault="00F03DB8" w:rsidP="00AE68FE">
            <w:pPr>
              <w:spacing w:after="0" w:line="240" w:lineRule="auto"/>
              <w:rPr>
                <w:rFonts w:ascii="Verdana" w:eastAsia="Times New Roman" w:hAnsi="Verdana" w:cs="Calibri"/>
                <w:color w:val="000000"/>
                <w:sz w:val="18"/>
                <w:szCs w:val="18"/>
              </w:rPr>
            </w:pPr>
          </w:p>
        </w:tc>
        <w:tc>
          <w:tcPr>
            <w:tcW w:w="629" w:type="pct"/>
            <w:tcBorders>
              <w:top w:val="single" w:sz="4" w:space="0" w:color="auto"/>
              <w:left w:val="nil"/>
              <w:bottom w:val="single" w:sz="4" w:space="0" w:color="auto"/>
              <w:right w:val="nil"/>
            </w:tcBorders>
            <w:shd w:val="clear" w:color="auto" w:fill="auto"/>
            <w:vAlign w:val="center"/>
          </w:tcPr>
          <w:p w14:paraId="64764F0C" w14:textId="77777777" w:rsidR="00F03DB8" w:rsidRPr="004218F6" w:rsidRDefault="00F03DB8" w:rsidP="00AE68FE">
            <w:pPr>
              <w:spacing w:after="0" w:line="240" w:lineRule="auto"/>
              <w:rPr>
                <w:rFonts w:ascii="Verdana" w:eastAsia="Times New Roman" w:hAnsi="Verdana" w:cs="Calibri"/>
                <w:color w:val="000000"/>
                <w:sz w:val="18"/>
                <w:szCs w:val="18"/>
              </w:rPr>
            </w:pPr>
          </w:p>
        </w:tc>
        <w:tc>
          <w:tcPr>
            <w:tcW w:w="1853" w:type="pct"/>
            <w:tcBorders>
              <w:top w:val="single" w:sz="4" w:space="0" w:color="auto"/>
              <w:left w:val="nil"/>
              <w:bottom w:val="single" w:sz="4" w:space="0" w:color="auto"/>
              <w:right w:val="nil"/>
            </w:tcBorders>
            <w:vAlign w:val="center"/>
          </w:tcPr>
          <w:p w14:paraId="29C36377" w14:textId="77777777" w:rsidR="00F03DB8" w:rsidRPr="004218F6" w:rsidRDefault="00F03DB8" w:rsidP="00AE68FE">
            <w:pPr>
              <w:spacing w:after="0"/>
              <w:rPr>
                <w:rFonts w:ascii="Verdana" w:hAnsi="Verdana" w:cs="Arial"/>
                <w:iCs/>
                <w:sz w:val="18"/>
                <w:szCs w:val="18"/>
              </w:rPr>
            </w:pPr>
            <w:r w:rsidRPr="004218F6">
              <w:rPr>
                <w:rFonts w:ascii="Verdana" w:hAnsi="Verdana" w:cs="Arial"/>
                <w:iCs/>
                <w:sz w:val="18"/>
                <w:szCs w:val="18"/>
              </w:rPr>
              <w:t>Замърсяване с локален характер</w:t>
            </w:r>
          </w:p>
        </w:tc>
      </w:tr>
      <w:tr w:rsidR="00F03DB8" w:rsidRPr="004218F6" w14:paraId="5130EB98" w14:textId="77777777" w:rsidTr="001D146B">
        <w:trPr>
          <w:trHeight w:val="70"/>
        </w:trPr>
        <w:tc>
          <w:tcPr>
            <w:tcW w:w="476" w:type="pct"/>
            <w:vMerge w:val="restart"/>
            <w:tcBorders>
              <w:left w:val="nil"/>
              <w:right w:val="nil"/>
            </w:tcBorders>
            <w:shd w:val="clear" w:color="auto" w:fill="auto"/>
            <w:noWrap/>
            <w:vAlign w:val="center"/>
          </w:tcPr>
          <w:p w14:paraId="68CBE7EF" w14:textId="77777777" w:rsidR="00F03DB8" w:rsidRPr="004218F6" w:rsidRDefault="00F03DB8" w:rsidP="001D146B">
            <w:pPr>
              <w:spacing w:after="120" w:line="240" w:lineRule="auto"/>
              <w:jc w:val="center"/>
              <w:rPr>
                <w:rFonts w:ascii="Verdana" w:eastAsia="Times New Roman" w:hAnsi="Verdana" w:cs="Calibri"/>
                <w:b/>
                <w:color w:val="000000"/>
                <w:sz w:val="18"/>
                <w:szCs w:val="18"/>
              </w:rPr>
            </w:pPr>
            <w:r w:rsidRPr="004218F6">
              <w:rPr>
                <w:rFonts w:ascii="Verdana" w:eastAsia="Times New Roman" w:hAnsi="Verdana" w:cs="Calibri"/>
                <w:b/>
                <w:color w:val="000000"/>
                <w:sz w:val="18"/>
                <w:szCs w:val="18"/>
              </w:rPr>
              <w:t>Поморие</w:t>
            </w:r>
          </w:p>
          <w:p w14:paraId="718DBD5F" w14:textId="77777777" w:rsidR="00F03DB8" w:rsidRPr="004218F6" w:rsidRDefault="001D146B" w:rsidP="001D146B">
            <w:pPr>
              <w:spacing w:after="0" w:line="240" w:lineRule="auto"/>
              <w:jc w:val="center"/>
              <w:rPr>
                <w:rFonts w:ascii="Verdana" w:eastAsia="Times New Roman" w:hAnsi="Verdana" w:cs="Calibri"/>
                <w:b/>
                <w:color w:val="000000"/>
                <w:sz w:val="18"/>
                <w:szCs w:val="18"/>
              </w:rPr>
            </w:pPr>
            <w:r w:rsidRPr="004218F6">
              <w:rPr>
                <w:rFonts w:ascii="Verdana" w:eastAsia="Times New Roman" w:hAnsi="Verdana" w:cs="Calibri"/>
                <w:b/>
                <w:color w:val="000000"/>
                <w:sz w:val="18"/>
                <w:szCs w:val="18"/>
              </w:rPr>
              <w:lastRenderedPageBreak/>
              <w:t>BG0000620</w:t>
            </w:r>
          </w:p>
        </w:tc>
        <w:tc>
          <w:tcPr>
            <w:tcW w:w="634" w:type="pct"/>
            <w:tcBorders>
              <w:top w:val="single" w:sz="4" w:space="0" w:color="auto"/>
              <w:left w:val="nil"/>
              <w:bottom w:val="single" w:sz="4" w:space="0" w:color="auto"/>
              <w:right w:val="nil"/>
            </w:tcBorders>
            <w:shd w:val="clear" w:color="auto" w:fill="auto"/>
            <w:noWrap/>
            <w:vAlign w:val="center"/>
          </w:tcPr>
          <w:p w14:paraId="65A6E7E3" w14:textId="77777777" w:rsidR="00F03DB8" w:rsidRPr="004218F6" w:rsidRDefault="00F03DB8" w:rsidP="00F03DB8">
            <w:pPr>
              <w:widowControl w:val="0"/>
              <w:pBdr>
                <w:top w:val="nil"/>
                <w:left w:val="nil"/>
                <w:bottom w:val="nil"/>
                <w:right w:val="nil"/>
                <w:between w:val="nil"/>
              </w:pBdr>
              <w:spacing w:after="0" w:line="240" w:lineRule="auto"/>
              <w:rPr>
                <w:rFonts w:ascii="Verdana" w:hAnsi="Verdana"/>
                <w:sz w:val="18"/>
                <w:szCs w:val="18"/>
              </w:rPr>
            </w:pPr>
          </w:p>
        </w:tc>
        <w:tc>
          <w:tcPr>
            <w:tcW w:w="414" w:type="pct"/>
            <w:tcBorders>
              <w:top w:val="single" w:sz="4" w:space="0" w:color="auto"/>
              <w:left w:val="nil"/>
              <w:bottom w:val="single" w:sz="4" w:space="0" w:color="auto"/>
              <w:right w:val="nil"/>
            </w:tcBorders>
            <w:shd w:val="clear" w:color="auto" w:fill="auto"/>
            <w:noWrap/>
            <w:vAlign w:val="center"/>
          </w:tcPr>
          <w:p w14:paraId="4F1ACB67" w14:textId="77777777" w:rsidR="00F03DB8" w:rsidRPr="004218F6" w:rsidRDefault="00F03DB8" w:rsidP="00F03DB8">
            <w:pPr>
              <w:widowControl w:val="0"/>
              <w:pBdr>
                <w:top w:val="nil"/>
                <w:left w:val="nil"/>
                <w:bottom w:val="nil"/>
                <w:right w:val="nil"/>
                <w:between w:val="nil"/>
              </w:pBdr>
              <w:spacing w:after="0" w:line="240" w:lineRule="auto"/>
              <w:rPr>
                <w:rFonts w:ascii="Verdana" w:hAnsi="Verdana"/>
                <w:sz w:val="18"/>
                <w:szCs w:val="18"/>
              </w:rPr>
            </w:pPr>
          </w:p>
        </w:tc>
        <w:tc>
          <w:tcPr>
            <w:tcW w:w="993" w:type="pct"/>
            <w:tcBorders>
              <w:top w:val="single" w:sz="4" w:space="0" w:color="auto"/>
              <w:left w:val="nil"/>
              <w:bottom w:val="single" w:sz="4" w:space="0" w:color="auto"/>
              <w:right w:val="nil"/>
            </w:tcBorders>
            <w:shd w:val="clear" w:color="auto" w:fill="auto"/>
            <w:vAlign w:val="center"/>
          </w:tcPr>
          <w:p w14:paraId="51FA0363" w14:textId="77777777" w:rsidR="00F03DB8" w:rsidRPr="004218F6" w:rsidRDefault="00F03DB8" w:rsidP="00F03DB8">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1.1. Популация в зоната</w:t>
            </w:r>
          </w:p>
        </w:tc>
        <w:tc>
          <w:tcPr>
            <w:tcW w:w="629" w:type="pct"/>
            <w:tcBorders>
              <w:top w:val="single" w:sz="4" w:space="0" w:color="auto"/>
              <w:left w:val="nil"/>
              <w:bottom w:val="single" w:sz="4" w:space="0" w:color="auto"/>
              <w:right w:val="nil"/>
            </w:tcBorders>
            <w:shd w:val="clear" w:color="auto" w:fill="auto"/>
            <w:vAlign w:val="center"/>
          </w:tcPr>
          <w:p w14:paraId="7F60C60D" w14:textId="77777777" w:rsidR="00F03DB8" w:rsidRPr="004218F6" w:rsidRDefault="00F03DB8" w:rsidP="00F03DB8">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Неблагоприятно – незадоволително</w:t>
            </w:r>
          </w:p>
        </w:tc>
        <w:tc>
          <w:tcPr>
            <w:tcW w:w="1853" w:type="pct"/>
            <w:tcBorders>
              <w:top w:val="single" w:sz="4" w:space="0" w:color="auto"/>
              <w:left w:val="nil"/>
              <w:bottom w:val="single" w:sz="4" w:space="0" w:color="auto"/>
              <w:right w:val="nil"/>
            </w:tcBorders>
            <w:vAlign w:val="center"/>
          </w:tcPr>
          <w:p w14:paraId="3E9ADFCD" w14:textId="77777777" w:rsidR="00F03DB8" w:rsidRPr="004218F6" w:rsidRDefault="00F03DB8" w:rsidP="001D146B">
            <w:pPr>
              <w:spacing w:after="60" w:line="240" w:lineRule="auto"/>
              <w:jc w:val="both"/>
              <w:rPr>
                <w:rFonts w:ascii="Verdana" w:hAnsi="Verdana" w:cs="Arial"/>
                <w:iCs/>
                <w:sz w:val="18"/>
                <w:szCs w:val="18"/>
              </w:rPr>
            </w:pPr>
            <w:r w:rsidRPr="004218F6">
              <w:rPr>
                <w:rFonts w:ascii="Verdana" w:hAnsi="Verdana" w:cs="Arial"/>
                <w:iCs/>
                <w:sz w:val="18"/>
                <w:szCs w:val="18"/>
              </w:rPr>
              <w:t>При полевите изследвания в зоната, за нуждите на оценката, няма намерени екземпляри</w:t>
            </w:r>
          </w:p>
          <w:p w14:paraId="568897B5" w14:textId="77777777" w:rsidR="00F03DB8" w:rsidRPr="004218F6" w:rsidRDefault="00F03DB8" w:rsidP="00F03DB8">
            <w:pPr>
              <w:spacing w:after="0"/>
              <w:jc w:val="both"/>
              <w:rPr>
                <w:rFonts w:ascii="Verdana" w:hAnsi="Verdana" w:cs="Arial"/>
                <w:iCs/>
                <w:sz w:val="18"/>
                <w:szCs w:val="18"/>
              </w:rPr>
            </w:pPr>
            <w:r w:rsidRPr="004218F6">
              <w:rPr>
                <w:rFonts w:ascii="Verdana" w:hAnsi="Verdana" w:cs="Arial"/>
                <w:iCs/>
                <w:sz w:val="18"/>
                <w:szCs w:val="18"/>
              </w:rPr>
              <w:lastRenderedPageBreak/>
              <w:t>За зони с установени под 10 екз., състоянието на популацията, в това число обилие, полова и възрастова структура, е счетено за неблагоприятно – незадоволително</w:t>
            </w:r>
          </w:p>
        </w:tc>
      </w:tr>
      <w:tr w:rsidR="00F03DB8" w:rsidRPr="004218F6" w14:paraId="3FA53578" w14:textId="77777777" w:rsidTr="001D146B">
        <w:trPr>
          <w:trHeight w:val="70"/>
        </w:trPr>
        <w:tc>
          <w:tcPr>
            <w:tcW w:w="476" w:type="pct"/>
            <w:vMerge/>
            <w:tcBorders>
              <w:left w:val="nil"/>
              <w:right w:val="nil"/>
            </w:tcBorders>
            <w:shd w:val="clear" w:color="auto" w:fill="auto"/>
            <w:noWrap/>
            <w:vAlign w:val="center"/>
          </w:tcPr>
          <w:p w14:paraId="5CCB1530" w14:textId="77777777" w:rsidR="00F03DB8" w:rsidRPr="004218F6" w:rsidRDefault="00F03DB8" w:rsidP="00F03DB8">
            <w:pPr>
              <w:spacing w:after="0" w:line="240" w:lineRule="auto"/>
              <w:rPr>
                <w:rFonts w:ascii="Verdana" w:eastAsia="Times New Roman" w:hAnsi="Verdana" w:cs="Calibri"/>
                <w:color w:val="000000"/>
                <w:sz w:val="18"/>
                <w:szCs w:val="18"/>
              </w:rPr>
            </w:pPr>
          </w:p>
        </w:tc>
        <w:tc>
          <w:tcPr>
            <w:tcW w:w="634" w:type="pct"/>
            <w:tcBorders>
              <w:top w:val="single" w:sz="4" w:space="0" w:color="auto"/>
              <w:left w:val="nil"/>
              <w:bottom w:val="single" w:sz="4" w:space="0" w:color="auto"/>
              <w:right w:val="nil"/>
            </w:tcBorders>
            <w:shd w:val="clear" w:color="auto" w:fill="auto"/>
            <w:noWrap/>
            <w:vAlign w:val="center"/>
          </w:tcPr>
          <w:p w14:paraId="75F8ACA6" w14:textId="77777777" w:rsidR="00F03DB8" w:rsidRPr="004218F6" w:rsidRDefault="00F03DB8" w:rsidP="00F03DB8">
            <w:pPr>
              <w:widowControl w:val="0"/>
              <w:pBdr>
                <w:top w:val="nil"/>
                <w:left w:val="nil"/>
                <w:bottom w:val="nil"/>
                <w:right w:val="nil"/>
                <w:between w:val="nil"/>
              </w:pBdr>
              <w:spacing w:after="0" w:line="240" w:lineRule="auto"/>
              <w:rPr>
                <w:rFonts w:ascii="Verdana" w:hAnsi="Verdana"/>
                <w:sz w:val="18"/>
                <w:szCs w:val="18"/>
              </w:rPr>
            </w:pPr>
          </w:p>
        </w:tc>
        <w:tc>
          <w:tcPr>
            <w:tcW w:w="414" w:type="pct"/>
            <w:tcBorders>
              <w:top w:val="single" w:sz="4" w:space="0" w:color="auto"/>
              <w:left w:val="nil"/>
              <w:bottom w:val="single" w:sz="4" w:space="0" w:color="auto"/>
              <w:right w:val="nil"/>
            </w:tcBorders>
            <w:shd w:val="clear" w:color="auto" w:fill="auto"/>
            <w:noWrap/>
            <w:vAlign w:val="center"/>
          </w:tcPr>
          <w:p w14:paraId="600450D1" w14:textId="77777777" w:rsidR="00F03DB8" w:rsidRPr="004218F6" w:rsidRDefault="00F03DB8" w:rsidP="00F03DB8">
            <w:pPr>
              <w:widowControl w:val="0"/>
              <w:pBdr>
                <w:top w:val="nil"/>
                <w:left w:val="nil"/>
                <w:bottom w:val="nil"/>
                <w:right w:val="nil"/>
                <w:between w:val="nil"/>
              </w:pBdr>
              <w:spacing w:after="0" w:line="240" w:lineRule="auto"/>
              <w:rPr>
                <w:rFonts w:ascii="Verdana" w:hAnsi="Verdana"/>
                <w:sz w:val="18"/>
                <w:szCs w:val="18"/>
              </w:rPr>
            </w:pPr>
          </w:p>
        </w:tc>
        <w:tc>
          <w:tcPr>
            <w:tcW w:w="993" w:type="pct"/>
            <w:tcBorders>
              <w:top w:val="single" w:sz="4" w:space="0" w:color="auto"/>
              <w:left w:val="nil"/>
              <w:bottom w:val="single" w:sz="4" w:space="0" w:color="auto"/>
              <w:right w:val="nil"/>
            </w:tcBorders>
            <w:shd w:val="clear" w:color="auto" w:fill="auto"/>
            <w:vAlign w:val="center"/>
          </w:tcPr>
          <w:p w14:paraId="209D4D27" w14:textId="77777777" w:rsidR="00F03DB8" w:rsidRPr="004218F6" w:rsidRDefault="00F03DB8" w:rsidP="00F03DB8">
            <w:pPr>
              <w:spacing w:after="0" w:line="240" w:lineRule="auto"/>
              <w:rPr>
                <w:rFonts w:ascii="Verdana" w:eastAsia="Times New Roman" w:hAnsi="Verdana" w:cs="Calibri"/>
                <w:color w:val="000000"/>
                <w:sz w:val="18"/>
                <w:szCs w:val="18"/>
              </w:rPr>
            </w:pPr>
            <w:r w:rsidRPr="004218F6">
              <w:rPr>
                <w:rFonts w:ascii="Verdana" w:hAnsi="Verdana"/>
                <w:sz w:val="18"/>
                <w:szCs w:val="18"/>
              </w:rPr>
              <w:t>1.2. Полова структура (възрастни)</w:t>
            </w:r>
          </w:p>
        </w:tc>
        <w:tc>
          <w:tcPr>
            <w:tcW w:w="629" w:type="pct"/>
            <w:tcBorders>
              <w:top w:val="single" w:sz="4" w:space="0" w:color="auto"/>
              <w:left w:val="nil"/>
              <w:bottom w:val="single" w:sz="4" w:space="0" w:color="auto"/>
              <w:right w:val="nil"/>
            </w:tcBorders>
            <w:shd w:val="clear" w:color="auto" w:fill="auto"/>
            <w:vAlign w:val="center"/>
          </w:tcPr>
          <w:p w14:paraId="4DA581DF" w14:textId="77777777" w:rsidR="00F03DB8" w:rsidRPr="004218F6" w:rsidRDefault="00F03DB8" w:rsidP="00F03DB8">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Неблагоприятно – незадоволително</w:t>
            </w:r>
          </w:p>
        </w:tc>
        <w:tc>
          <w:tcPr>
            <w:tcW w:w="1853" w:type="pct"/>
            <w:tcBorders>
              <w:top w:val="single" w:sz="4" w:space="0" w:color="auto"/>
              <w:left w:val="nil"/>
              <w:bottom w:val="single" w:sz="4" w:space="0" w:color="auto"/>
              <w:right w:val="nil"/>
            </w:tcBorders>
            <w:vAlign w:val="center"/>
          </w:tcPr>
          <w:p w14:paraId="61742466" w14:textId="77777777" w:rsidR="00F03DB8" w:rsidRPr="004218F6" w:rsidRDefault="00F03DB8" w:rsidP="00F03DB8">
            <w:pPr>
              <w:spacing w:after="0"/>
              <w:jc w:val="both"/>
              <w:rPr>
                <w:rFonts w:ascii="Verdana" w:hAnsi="Verdana" w:cs="Arial"/>
                <w:iCs/>
                <w:sz w:val="18"/>
                <w:szCs w:val="18"/>
              </w:rPr>
            </w:pPr>
            <w:r w:rsidRPr="004218F6">
              <w:rPr>
                <w:rFonts w:ascii="Verdana" w:hAnsi="Verdana" w:cs="Arial"/>
                <w:iCs/>
                <w:sz w:val="18"/>
                <w:szCs w:val="18"/>
              </w:rPr>
              <w:t>При полевите изследвания в зоната, за нуждите на оценката, няма намерени екземпляри</w:t>
            </w:r>
          </w:p>
        </w:tc>
      </w:tr>
      <w:tr w:rsidR="00F03DB8" w:rsidRPr="004218F6" w14:paraId="1BC483A8" w14:textId="77777777" w:rsidTr="001D146B">
        <w:trPr>
          <w:trHeight w:val="70"/>
        </w:trPr>
        <w:tc>
          <w:tcPr>
            <w:tcW w:w="476" w:type="pct"/>
            <w:vMerge/>
            <w:tcBorders>
              <w:left w:val="nil"/>
              <w:right w:val="nil"/>
            </w:tcBorders>
            <w:shd w:val="clear" w:color="auto" w:fill="auto"/>
            <w:noWrap/>
            <w:vAlign w:val="center"/>
          </w:tcPr>
          <w:p w14:paraId="40012352" w14:textId="77777777" w:rsidR="00F03DB8" w:rsidRPr="004218F6" w:rsidRDefault="00F03DB8" w:rsidP="00F03DB8">
            <w:pPr>
              <w:spacing w:after="0" w:line="240" w:lineRule="auto"/>
              <w:rPr>
                <w:rFonts w:ascii="Verdana" w:eastAsia="Times New Roman" w:hAnsi="Verdana" w:cs="Calibri"/>
                <w:color w:val="000000"/>
                <w:sz w:val="18"/>
                <w:szCs w:val="18"/>
              </w:rPr>
            </w:pPr>
          </w:p>
        </w:tc>
        <w:tc>
          <w:tcPr>
            <w:tcW w:w="634" w:type="pct"/>
            <w:tcBorders>
              <w:top w:val="single" w:sz="4" w:space="0" w:color="auto"/>
              <w:left w:val="nil"/>
              <w:bottom w:val="single" w:sz="4" w:space="0" w:color="auto"/>
              <w:right w:val="nil"/>
            </w:tcBorders>
            <w:shd w:val="clear" w:color="auto" w:fill="auto"/>
            <w:noWrap/>
            <w:vAlign w:val="center"/>
          </w:tcPr>
          <w:p w14:paraId="06B4DBC1" w14:textId="77777777" w:rsidR="00F03DB8" w:rsidRPr="004218F6" w:rsidRDefault="00F03DB8" w:rsidP="00F03DB8">
            <w:pPr>
              <w:widowControl w:val="0"/>
              <w:pBdr>
                <w:top w:val="nil"/>
                <w:left w:val="nil"/>
                <w:bottom w:val="nil"/>
                <w:right w:val="nil"/>
                <w:between w:val="nil"/>
              </w:pBdr>
              <w:spacing w:after="0" w:line="240" w:lineRule="auto"/>
              <w:rPr>
                <w:rFonts w:ascii="Verdana" w:hAnsi="Verdana"/>
                <w:sz w:val="18"/>
                <w:szCs w:val="18"/>
              </w:rPr>
            </w:pPr>
          </w:p>
        </w:tc>
        <w:tc>
          <w:tcPr>
            <w:tcW w:w="414" w:type="pct"/>
            <w:tcBorders>
              <w:top w:val="single" w:sz="4" w:space="0" w:color="auto"/>
              <w:left w:val="nil"/>
              <w:bottom w:val="single" w:sz="4" w:space="0" w:color="auto"/>
              <w:right w:val="nil"/>
            </w:tcBorders>
            <w:shd w:val="clear" w:color="auto" w:fill="auto"/>
            <w:noWrap/>
            <w:vAlign w:val="center"/>
          </w:tcPr>
          <w:p w14:paraId="635F4238" w14:textId="77777777" w:rsidR="00F03DB8" w:rsidRPr="004218F6" w:rsidRDefault="00F03DB8" w:rsidP="00F03DB8">
            <w:pPr>
              <w:widowControl w:val="0"/>
              <w:pBdr>
                <w:top w:val="nil"/>
                <w:left w:val="nil"/>
                <w:bottom w:val="nil"/>
                <w:right w:val="nil"/>
                <w:between w:val="nil"/>
              </w:pBdr>
              <w:spacing w:after="0" w:line="240" w:lineRule="auto"/>
              <w:rPr>
                <w:rFonts w:ascii="Verdana" w:hAnsi="Verdana"/>
                <w:sz w:val="18"/>
                <w:szCs w:val="18"/>
              </w:rPr>
            </w:pPr>
          </w:p>
        </w:tc>
        <w:tc>
          <w:tcPr>
            <w:tcW w:w="993" w:type="pct"/>
            <w:tcBorders>
              <w:top w:val="single" w:sz="4" w:space="0" w:color="auto"/>
              <w:left w:val="nil"/>
              <w:bottom w:val="single" w:sz="4" w:space="0" w:color="auto"/>
              <w:right w:val="nil"/>
            </w:tcBorders>
            <w:shd w:val="clear" w:color="auto" w:fill="auto"/>
            <w:vAlign w:val="center"/>
          </w:tcPr>
          <w:p w14:paraId="587C46A5" w14:textId="77777777" w:rsidR="00F03DB8" w:rsidRPr="004218F6" w:rsidRDefault="00F03DB8" w:rsidP="00F03DB8">
            <w:pPr>
              <w:spacing w:after="0" w:line="240" w:lineRule="auto"/>
              <w:rPr>
                <w:rFonts w:ascii="Verdana" w:eastAsia="Times New Roman" w:hAnsi="Verdana" w:cs="Calibri"/>
                <w:color w:val="000000"/>
                <w:sz w:val="18"/>
                <w:szCs w:val="18"/>
              </w:rPr>
            </w:pPr>
            <w:r w:rsidRPr="004218F6">
              <w:rPr>
                <w:rFonts w:ascii="Verdana" w:hAnsi="Verdana"/>
                <w:sz w:val="18"/>
                <w:szCs w:val="18"/>
              </w:rPr>
              <w:t>1.3. Възрастова структура</w:t>
            </w:r>
          </w:p>
        </w:tc>
        <w:tc>
          <w:tcPr>
            <w:tcW w:w="629" w:type="pct"/>
            <w:tcBorders>
              <w:top w:val="single" w:sz="4" w:space="0" w:color="auto"/>
              <w:left w:val="nil"/>
              <w:bottom w:val="single" w:sz="4" w:space="0" w:color="auto"/>
              <w:right w:val="nil"/>
            </w:tcBorders>
            <w:shd w:val="clear" w:color="auto" w:fill="auto"/>
            <w:vAlign w:val="center"/>
          </w:tcPr>
          <w:p w14:paraId="32AEFBCA" w14:textId="77777777" w:rsidR="00F03DB8" w:rsidRPr="004218F6" w:rsidRDefault="00F03DB8" w:rsidP="00F03DB8">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Неблагоприятно – незадоволително</w:t>
            </w:r>
          </w:p>
        </w:tc>
        <w:tc>
          <w:tcPr>
            <w:tcW w:w="1853" w:type="pct"/>
            <w:tcBorders>
              <w:top w:val="single" w:sz="4" w:space="0" w:color="auto"/>
              <w:left w:val="nil"/>
              <w:bottom w:val="single" w:sz="4" w:space="0" w:color="auto"/>
              <w:right w:val="nil"/>
            </w:tcBorders>
            <w:vAlign w:val="center"/>
          </w:tcPr>
          <w:p w14:paraId="7DFE31AC" w14:textId="77777777" w:rsidR="00F03DB8" w:rsidRPr="004218F6" w:rsidRDefault="00F03DB8" w:rsidP="00F03DB8">
            <w:pPr>
              <w:spacing w:after="0"/>
              <w:jc w:val="both"/>
              <w:rPr>
                <w:rFonts w:ascii="Verdana" w:hAnsi="Verdana" w:cs="Arial"/>
                <w:iCs/>
                <w:sz w:val="18"/>
                <w:szCs w:val="18"/>
              </w:rPr>
            </w:pPr>
            <w:r w:rsidRPr="004218F6">
              <w:rPr>
                <w:rFonts w:ascii="Verdana" w:hAnsi="Verdana" w:cs="Arial"/>
                <w:iCs/>
                <w:sz w:val="18"/>
                <w:szCs w:val="18"/>
              </w:rPr>
              <w:t>При полевите изследвания в зоната, за нуждите на оценката, няма намерени екземпляри</w:t>
            </w:r>
          </w:p>
        </w:tc>
      </w:tr>
      <w:tr w:rsidR="00F03DB8" w:rsidRPr="004218F6" w14:paraId="0E9DCD75" w14:textId="77777777" w:rsidTr="001D146B">
        <w:trPr>
          <w:trHeight w:val="70"/>
        </w:trPr>
        <w:tc>
          <w:tcPr>
            <w:tcW w:w="476" w:type="pct"/>
            <w:vMerge/>
            <w:tcBorders>
              <w:left w:val="nil"/>
              <w:right w:val="nil"/>
            </w:tcBorders>
            <w:shd w:val="clear" w:color="auto" w:fill="auto"/>
            <w:noWrap/>
            <w:vAlign w:val="center"/>
          </w:tcPr>
          <w:p w14:paraId="5CFB745C" w14:textId="77777777" w:rsidR="00F03DB8" w:rsidRPr="004218F6" w:rsidRDefault="00F03DB8" w:rsidP="00F03DB8">
            <w:pPr>
              <w:spacing w:after="0" w:line="240" w:lineRule="auto"/>
              <w:rPr>
                <w:rFonts w:ascii="Verdana" w:eastAsia="Times New Roman" w:hAnsi="Verdana" w:cs="Calibri"/>
                <w:color w:val="000000"/>
                <w:sz w:val="18"/>
                <w:szCs w:val="18"/>
              </w:rPr>
            </w:pPr>
          </w:p>
        </w:tc>
        <w:tc>
          <w:tcPr>
            <w:tcW w:w="634" w:type="pct"/>
            <w:tcBorders>
              <w:top w:val="single" w:sz="4" w:space="0" w:color="auto"/>
              <w:left w:val="nil"/>
              <w:bottom w:val="single" w:sz="4" w:space="0" w:color="auto"/>
              <w:right w:val="nil"/>
            </w:tcBorders>
            <w:shd w:val="clear" w:color="auto" w:fill="auto"/>
            <w:noWrap/>
            <w:vAlign w:val="center"/>
          </w:tcPr>
          <w:p w14:paraId="35ABCD55" w14:textId="77777777" w:rsidR="00F03DB8" w:rsidRPr="004218F6" w:rsidRDefault="00F03DB8" w:rsidP="00F03DB8">
            <w:pPr>
              <w:widowControl w:val="0"/>
              <w:pBdr>
                <w:top w:val="nil"/>
                <w:left w:val="nil"/>
                <w:bottom w:val="nil"/>
                <w:right w:val="nil"/>
                <w:between w:val="nil"/>
              </w:pBdr>
              <w:spacing w:after="0" w:line="240" w:lineRule="auto"/>
              <w:rPr>
                <w:rFonts w:ascii="Verdana" w:hAnsi="Verdana"/>
                <w:sz w:val="18"/>
                <w:szCs w:val="18"/>
              </w:rPr>
            </w:pPr>
          </w:p>
        </w:tc>
        <w:tc>
          <w:tcPr>
            <w:tcW w:w="414" w:type="pct"/>
            <w:tcBorders>
              <w:top w:val="single" w:sz="4" w:space="0" w:color="auto"/>
              <w:left w:val="nil"/>
              <w:bottom w:val="single" w:sz="4" w:space="0" w:color="auto"/>
              <w:right w:val="nil"/>
            </w:tcBorders>
            <w:shd w:val="clear" w:color="auto" w:fill="auto"/>
            <w:noWrap/>
            <w:vAlign w:val="center"/>
          </w:tcPr>
          <w:p w14:paraId="1AF0FC8A" w14:textId="77777777" w:rsidR="00F03DB8" w:rsidRPr="004218F6" w:rsidRDefault="00F03DB8" w:rsidP="00F03DB8">
            <w:pPr>
              <w:widowControl w:val="0"/>
              <w:pBdr>
                <w:top w:val="nil"/>
                <w:left w:val="nil"/>
                <w:bottom w:val="nil"/>
                <w:right w:val="nil"/>
                <w:between w:val="nil"/>
              </w:pBdr>
              <w:spacing w:after="0" w:line="240" w:lineRule="auto"/>
              <w:rPr>
                <w:rFonts w:ascii="Verdana" w:hAnsi="Verdana"/>
                <w:sz w:val="18"/>
                <w:szCs w:val="18"/>
              </w:rPr>
            </w:pPr>
          </w:p>
        </w:tc>
        <w:tc>
          <w:tcPr>
            <w:tcW w:w="993" w:type="pct"/>
            <w:tcBorders>
              <w:top w:val="single" w:sz="4" w:space="0" w:color="auto"/>
              <w:left w:val="nil"/>
              <w:bottom w:val="single" w:sz="4" w:space="0" w:color="auto"/>
              <w:right w:val="nil"/>
            </w:tcBorders>
            <w:shd w:val="clear" w:color="auto" w:fill="auto"/>
            <w:vAlign w:val="center"/>
          </w:tcPr>
          <w:p w14:paraId="2A14F8A0" w14:textId="77777777" w:rsidR="00F03DB8" w:rsidRPr="004218F6" w:rsidRDefault="00F03DB8" w:rsidP="00F03DB8">
            <w:pPr>
              <w:spacing w:after="0" w:line="240" w:lineRule="auto"/>
              <w:rPr>
                <w:rFonts w:ascii="Verdana" w:eastAsia="Times New Roman" w:hAnsi="Verdana" w:cs="Calibri"/>
                <w:color w:val="000000"/>
                <w:sz w:val="18"/>
                <w:szCs w:val="18"/>
              </w:rPr>
            </w:pPr>
            <w:r w:rsidRPr="004218F6">
              <w:rPr>
                <w:rFonts w:ascii="Verdana" w:hAnsi="Verdana"/>
                <w:sz w:val="18"/>
                <w:szCs w:val="18"/>
              </w:rPr>
              <w:t>1.4. Брой находища</w:t>
            </w:r>
          </w:p>
        </w:tc>
        <w:tc>
          <w:tcPr>
            <w:tcW w:w="629" w:type="pct"/>
            <w:tcBorders>
              <w:top w:val="single" w:sz="4" w:space="0" w:color="auto"/>
              <w:left w:val="nil"/>
              <w:bottom w:val="single" w:sz="4" w:space="0" w:color="auto"/>
              <w:right w:val="nil"/>
            </w:tcBorders>
            <w:shd w:val="clear" w:color="auto" w:fill="auto"/>
            <w:vAlign w:val="center"/>
          </w:tcPr>
          <w:p w14:paraId="0192D856" w14:textId="77777777" w:rsidR="00F03DB8" w:rsidRPr="004218F6" w:rsidRDefault="00F03DB8" w:rsidP="00F03DB8">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Недостатъчна информация</w:t>
            </w:r>
          </w:p>
        </w:tc>
        <w:tc>
          <w:tcPr>
            <w:tcW w:w="1853" w:type="pct"/>
            <w:tcBorders>
              <w:top w:val="single" w:sz="4" w:space="0" w:color="auto"/>
              <w:left w:val="nil"/>
              <w:bottom w:val="single" w:sz="4" w:space="0" w:color="auto"/>
              <w:right w:val="nil"/>
            </w:tcBorders>
            <w:vAlign w:val="center"/>
          </w:tcPr>
          <w:p w14:paraId="79821648" w14:textId="77777777" w:rsidR="00F03DB8" w:rsidRPr="004218F6" w:rsidRDefault="00F03DB8" w:rsidP="00F03DB8">
            <w:pPr>
              <w:spacing w:after="0"/>
              <w:jc w:val="both"/>
              <w:rPr>
                <w:rFonts w:ascii="Verdana" w:hAnsi="Verdana" w:cs="Arial"/>
                <w:iCs/>
                <w:sz w:val="18"/>
                <w:szCs w:val="18"/>
              </w:rPr>
            </w:pPr>
            <w:r w:rsidRPr="004218F6">
              <w:rPr>
                <w:rFonts w:ascii="Verdana" w:hAnsi="Verdana" w:cs="Arial"/>
                <w:iCs/>
                <w:sz w:val="18"/>
                <w:szCs w:val="18"/>
              </w:rPr>
              <w:t>При полевите изследвания в зоната, за нуждите на оценката, не са установени находища на вида</w:t>
            </w:r>
          </w:p>
        </w:tc>
      </w:tr>
      <w:tr w:rsidR="00F03DB8" w:rsidRPr="004218F6" w14:paraId="79FD1B71" w14:textId="77777777" w:rsidTr="00927C4D">
        <w:trPr>
          <w:trHeight w:val="70"/>
        </w:trPr>
        <w:tc>
          <w:tcPr>
            <w:tcW w:w="476" w:type="pct"/>
            <w:vMerge/>
            <w:tcBorders>
              <w:left w:val="nil"/>
              <w:bottom w:val="single" w:sz="4" w:space="0" w:color="auto"/>
              <w:right w:val="nil"/>
            </w:tcBorders>
            <w:shd w:val="clear" w:color="auto" w:fill="auto"/>
            <w:noWrap/>
            <w:vAlign w:val="center"/>
          </w:tcPr>
          <w:p w14:paraId="56DFC5EA" w14:textId="77777777" w:rsidR="00F03DB8" w:rsidRPr="004218F6" w:rsidRDefault="00F03DB8" w:rsidP="00F03DB8">
            <w:pPr>
              <w:spacing w:after="0" w:line="240" w:lineRule="auto"/>
              <w:rPr>
                <w:rFonts w:ascii="Verdana" w:eastAsia="Times New Roman" w:hAnsi="Verdana" w:cs="Calibri"/>
                <w:color w:val="000000"/>
                <w:sz w:val="18"/>
                <w:szCs w:val="18"/>
              </w:rPr>
            </w:pPr>
          </w:p>
        </w:tc>
        <w:tc>
          <w:tcPr>
            <w:tcW w:w="634" w:type="pct"/>
            <w:tcBorders>
              <w:top w:val="single" w:sz="4" w:space="0" w:color="auto"/>
              <w:left w:val="nil"/>
              <w:bottom w:val="single" w:sz="4" w:space="0" w:color="auto"/>
              <w:right w:val="nil"/>
            </w:tcBorders>
            <w:shd w:val="clear" w:color="auto" w:fill="auto"/>
            <w:noWrap/>
            <w:vAlign w:val="center"/>
          </w:tcPr>
          <w:p w14:paraId="61B875A0" w14:textId="77777777" w:rsidR="00F03DB8" w:rsidRPr="004218F6" w:rsidRDefault="00F03DB8" w:rsidP="00F03DB8">
            <w:pPr>
              <w:spacing w:after="0" w:line="240" w:lineRule="auto"/>
              <w:rPr>
                <w:rFonts w:ascii="Verdana" w:eastAsia="Times New Roman" w:hAnsi="Verdana" w:cs="Calibri"/>
                <w:sz w:val="18"/>
                <w:szCs w:val="18"/>
              </w:rPr>
            </w:pPr>
            <w:r w:rsidRPr="004218F6">
              <w:rPr>
                <w:rFonts w:ascii="Verdana" w:eastAsia="Calibri" w:hAnsi="Verdana" w:cs="Times New Roman"/>
                <w:sz w:val="18"/>
                <w:szCs w:val="18"/>
              </w:rPr>
              <w:t>Пътища</w:t>
            </w:r>
          </w:p>
        </w:tc>
        <w:tc>
          <w:tcPr>
            <w:tcW w:w="414" w:type="pct"/>
            <w:tcBorders>
              <w:top w:val="single" w:sz="4" w:space="0" w:color="auto"/>
              <w:left w:val="nil"/>
              <w:bottom w:val="single" w:sz="4" w:space="0" w:color="auto"/>
              <w:right w:val="nil"/>
            </w:tcBorders>
            <w:shd w:val="clear" w:color="auto" w:fill="auto"/>
            <w:noWrap/>
            <w:vAlign w:val="center"/>
          </w:tcPr>
          <w:p w14:paraId="7C85703C" w14:textId="77777777" w:rsidR="00F03DB8" w:rsidRPr="004218F6" w:rsidRDefault="00F03DB8" w:rsidP="00F03DB8">
            <w:pPr>
              <w:spacing w:after="0" w:line="240" w:lineRule="auto"/>
              <w:rPr>
                <w:rFonts w:ascii="Verdana" w:eastAsia="Times New Roman" w:hAnsi="Verdana" w:cs="Calibri"/>
                <w:sz w:val="18"/>
                <w:szCs w:val="18"/>
              </w:rPr>
            </w:pPr>
            <w:r w:rsidRPr="004218F6">
              <w:rPr>
                <w:rFonts w:ascii="Verdana" w:hAnsi="Verdana"/>
                <w:sz w:val="18"/>
                <w:szCs w:val="18"/>
              </w:rPr>
              <w:t>D01.02</w:t>
            </w:r>
          </w:p>
        </w:tc>
        <w:tc>
          <w:tcPr>
            <w:tcW w:w="993" w:type="pct"/>
            <w:tcBorders>
              <w:top w:val="single" w:sz="4" w:space="0" w:color="auto"/>
              <w:left w:val="nil"/>
              <w:bottom w:val="single" w:sz="4" w:space="0" w:color="auto"/>
              <w:right w:val="nil"/>
            </w:tcBorders>
            <w:shd w:val="clear" w:color="auto" w:fill="auto"/>
            <w:vAlign w:val="center"/>
          </w:tcPr>
          <w:p w14:paraId="262FAA54" w14:textId="77777777" w:rsidR="00F03DB8" w:rsidRPr="004218F6" w:rsidRDefault="00F03DB8" w:rsidP="00F03DB8">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3.2. Обща фрагментация в местообитанията на вида от линейни съоръжения</w:t>
            </w:r>
          </w:p>
        </w:tc>
        <w:tc>
          <w:tcPr>
            <w:tcW w:w="629" w:type="pct"/>
            <w:tcBorders>
              <w:top w:val="single" w:sz="4" w:space="0" w:color="auto"/>
              <w:left w:val="nil"/>
              <w:bottom w:val="single" w:sz="4" w:space="0" w:color="auto"/>
              <w:right w:val="nil"/>
            </w:tcBorders>
            <w:shd w:val="clear" w:color="auto" w:fill="auto"/>
            <w:vAlign w:val="center"/>
          </w:tcPr>
          <w:p w14:paraId="0DA62E29" w14:textId="77777777" w:rsidR="00F03DB8" w:rsidRPr="004218F6" w:rsidRDefault="00F03DB8" w:rsidP="00F03DB8">
            <w:pPr>
              <w:spacing w:after="0" w:line="240" w:lineRule="auto"/>
              <w:rPr>
                <w:rFonts w:ascii="Verdana" w:eastAsia="Times New Roman" w:hAnsi="Verdana" w:cs="Calibri"/>
                <w:color w:val="000000"/>
                <w:sz w:val="18"/>
                <w:szCs w:val="18"/>
              </w:rPr>
            </w:pPr>
            <w:r w:rsidRPr="004218F6">
              <w:rPr>
                <w:rFonts w:ascii="Verdana" w:eastAsia="Times New Roman" w:hAnsi="Verdana" w:cs="Calibri"/>
                <w:color w:val="000000"/>
                <w:sz w:val="18"/>
                <w:szCs w:val="18"/>
              </w:rPr>
              <w:t>Неблагоприятно – незадоволително</w:t>
            </w:r>
          </w:p>
        </w:tc>
        <w:tc>
          <w:tcPr>
            <w:tcW w:w="1853" w:type="pct"/>
            <w:tcBorders>
              <w:top w:val="single" w:sz="4" w:space="0" w:color="auto"/>
              <w:left w:val="nil"/>
              <w:bottom w:val="single" w:sz="4" w:space="0" w:color="auto"/>
              <w:right w:val="nil"/>
            </w:tcBorders>
            <w:vAlign w:val="center"/>
          </w:tcPr>
          <w:p w14:paraId="3B45A5F9" w14:textId="77777777" w:rsidR="00F03DB8" w:rsidRPr="004218F6" w:rsidRDefault="00F03DB8" w:rsidP="004218F6">
            <w:pPr>
              <w:spacing w:after="60" w:line="240" w:lineRule="auto"/>
              <w:jc w:val="both"/>
              <w:rPr>
                <w:rFonts w:ascii="Verdana" w:hAnsi="Verdana" w:cs="Calibri"/>
                <w:color w:val="000000"/>
                <w:sz w:val="18"/>
                <w:szCs w:val="18"/>
              </w:rPr>
            </w:pPr>
            <w:r w:rsidRPr="004218F6">
              <w:rPr>
                <w:rFonts w:ascii="Verdana" w:eastAsia="Times New Roman" w:hAnsi="Verdana" w:cs="Calibri"/>
                <w:color w:val="000000"/>
                <w:sz w:val="18"/>
                <w:szCs w:val="18"/>
              </w:rPr>
              <w:t>Пътната мрежа е възприета като основна бариера. За зоните, през които минават автомагистрали и/или пътища първи, и втори клас, и те пресичат потенциални местообитания на вида, състоянието е оценено, като „неблагоприятно“</w:t>
            </w:r>
            <w:r w:rsidR="004218F6">
              <w:rPr>
                <w:rFonts w:ascii="Verdana" w:eastAsia="Times New Roman" w:hAnsi="Verdana" w:cs="Calibri"/>
                <w:color w:val="000000"/>
                <w:sz w:val="18"/>
                <w:szCs w:val="18"/>
                <w:lang w:val="en-US"/>
              </w:rPr>
              <w:t xml:space="preserve">. </w:t>
            </w:r>
            <w:r w:rsidRPr="004218F6">
              <w:rPr>
                <w:rFonts w:ascii="Verdana" w:eastAsia="Times New Roman" w:hAnsi="Verdana" w:cs="Calibri"/>
                <w:color w:val="000000"/>
                <w:sz w:val="18"/>
                <w:szCs w:val="18"/>
              </w:rPr>
              <w:t xml:space="preserve">През изследваната зона </w:t>
            </w:r>
            <w:r w:rsidR="004218F6">
              <w:rPr>
                <w:rFonts w:ascii="Verdana" w:eastAsia="Times New Roman" w:hAnsi="Verdana" w:cs="Calibri"/>
                <w:color w:val="000000"/>
                <w:sz w:val="18"/>
                <w:szCs w:val="18"/>
              </w:rPr>
              <w:t>минава основен път</w:t>
            </w:r>
          </w:p>
        </w:tc>
      </w:tr>
    </w:tbl>
    <w:p w14:paraId="7E12C405" w14:textId="77777777" w:rsidR="008567D3" w:rsidRPr="00BD291D" w:rsidRDefault="008567D3" w:rsidP="008567D3">
      <w:pPr>
        <w:spacing w:before="240" w:after="120"/>
        <w:ind w:firstLine="284"/>
        <w:jc w:val="both"/>
      </w:pPr>
    </w:p>
    <w:p w14:paraId="30F6EB54" w14:textId="77777777" w:rsidR="008567D3" w:rsidRPr="00BD291D" w:rsidRDefault="008567D3" w:rsidP="00D509C7">
      <w:pPr>
        <w:spacing w:before="360" w:after="120" w:line="240" w:lineRule="auto"/>
        <w:rPr>
          <w:rFonts w:ascii="Verdana" w:hAnsi="Verdana"/>
          <w:sz w:val="20"/>
          <w:szCs w:val="20"/>
        </w:rPr>
        <w:sectPr w:rsidR="008567D3" w:rsidRPr="00BD291D" w:rsidSect="00927C4D">
          <w:pgSz w:w="16838" w:h="11906" w:orient="landscape"/>
          <w:pgMar w:top="567" w:right="567" w:bottom="567" w:left="567" w:header="709" w:footer="709" w:gutter="0"/>
          <w:cols w:space="708"/>
          <w:docGrid w:linePitch="360"/>
        </w:sectPr>
      </w:pPr>
    </w:p>
    <w:p w14:paraId="0BAEC492" w14:textId="77777777" w:rsidR="008567D3" w:rsidRPr="00BD291D" w:rsidRDefault="008567D3" w:rsidP="007D0462">
      <w:pPr>
        <w:numPr>
          <w:ilvl w:val="0"/>
          <w:numId w:val="13"/>
        </w:numPr>
        <w:pBdr>
          <w:top w:val="nil"/>
          <w:left w:val="nil"/>
          <w:bottom w:val="nil"/>
          <w:right w:val="nil"/>
          <w:between w:val="nil"/>
        </w:pBdr>
        <w:spacing w:before="360" w:after="240" w:line="240" w:lineRule="auto"/>
        <w:ind w:left="851" w:hanging="567"/>
        <w:jc w:val="both"/>
        <w:outlineLvl w:val="1"/>
        <w:rPr>
          <w:rFonts w:ascii="Verdana" w:hAnsi="Verdana"/>
          <w:b/>
        </w:rPr>
      </w:pPr>
      <w:bookmarkStart w:id="30" w:name="_Toc8302494"/>
      <w:r w:rsidRPr="00BD291D">
        <w:rPr>
          <w:rFonts w:ascii="Verdana" w:hAnsi="Verdana"/>
          <w:b/>
        </w:rPr>
        <w:lastRenderedPageBreak/>
        <w:t>Целесъобразни за изпълнение дейности, целящи подобряване на състоянието на целевия вид</w:t>
      </w:r>
      <w:bookmarkEnd w:id="30"/>
    </w:p>
    <w:p w14:paraId="4AB7BA5A" w14:textId="77777777" w:rsidR="008567D3" w:rsidRPr="00BD291D" w:rsidRDefault="008567D3" w:rsidP="005C1419">
      <w:pPr>
        <w:pBdr>
          <w:top w:val="nil"/>
          <w:left w:val="nil"/>
          <w:bottom w:val="nil"/>
          <w:right w:val="nil"/>
          <w:between w:val="nil"/>
        </w:pBdr>
        <w:spacing w:after="120" w:line="240" w:lineRule="auto"/>
        <w:ind w:firstLine="284"/>
        <w:jc w:val="both"/>
        <w:rPr>
          <w:rFonts w:ascii="Verdana" w:hAnsi="Verdana"/>
          <w:sz w:val="20"/>
          <w:szCs w:val="20"/>
        </w:rPr>
      </w:pPr>
      <w:r w:rsidRPr="00BD291D">
        <w:rPr>
          <w:rFonts w:ascii="Verdana" w:hAnsi="Verdana"/>
          <w:sz w:val="20"/>
          <w:szCs w:val="20"/>
        </w:rPr>
        <w:t>С цел подобряване на природозащитното състояние</w:t>
      </w:r>
      <w:r w:rsidR="0013269A" w:rsidRPr="00BD291D">
        <w:rPr>
          <w:rFonts w:ascii="Verdana" w:hAnsi="Verdana"/>
          <w:sz w:val="20"/>
          <w:szCs w:val="20"/>
        </w:rPr>
        <w:t xml:space="preserve"> на южен гребенест тритон</w:t>
      </w:r>
      <w:r w:rsidRPr="00BD291D">
        <w:rPr>
          <w:rFonts w:ascii="Verdana" w:hAnsi="Verdana"/>
          <w:sz w:val="20"/>
          <w:szCs w:val="20"/>
        </w:rPr>
        <w:t xml:space="preserve"> и местообитанията му на територията на </w:t>
      </w:r>
      <w:r w:rsidR="0050454A">
        <w:rPr>
          <w:rFonts w:ascii="Verdana" w:hAnsi="Verdana"/>
          <w:sz w:val="20"/>
          <w:szCs w:val="20"/>
        </w:rPr>
        <w:t xml:space="preserve">МИГ </w:t>
      </w:r>
      <w:r w:rsidR="00ED03A0" w:rsidRPr="00BD291D">
        <w:rPr>
          <w:rFonts w:ascii="Verdana" w:hAnsi="Verdana"/>
          <w:sz w:val="20"/>
          <w:szCs w:val="20"/>
        </w:rPr>
        <w:t>Поморие</w:t>
      </w:r>
      <w:r w:rsidRPr="00BD291D">
        <w:rPr>
          <w:rFonts w:ascii="Verdana" w:hAnsi="Verdana"/>
          <w:sz w:val="20"/>
          <w:szCs w:val="20"/>
        </w:rPr>
        <w:t>, целесъобразни за изпълнение са следните дейности:</w:t>
      </w:r>
    </w:p>
    <w:p w14:paraId="0574FA12" w14:textId="77777777" w:rsidR="000A1B75" w:rsidRPr="00BD291D" w:rsidRDefault="000A1B75" w:rsidP="007D0462">
      <w:pPr>
        <w:pStyle w:val="a3"/>
        <w:numPr>
          <w:ilvl w:val="1"/>
          <w:numId w:val="14"/>
        </w:numPr>
        <w:spacing w:before="360" w:after="240" w:line="240" w:lineRule="auto"/>
        <w:ind w:left="992" w:hanging="567"/>
        <w:contextualSpacing w:val="0"/>
        <w:jc w:val="both"/>
        <w:outlineLvl w:val="2"/>
        <w:rPr>
          <w:rFonts w:ascii="Verdana" w:hAnsi="Verdana"/>
          <w:b/>
          <w:i/>
        </w:rPr>
      </w:pPr>
      <w:bookmarkStart w:id="31" w:name="_Toc8302495"/>
      <w:r w:rsidRPr="00BD291D">
        <w:rPr>
          <w:rFonts w:ascii="Verdana" w:hAnsi="Verdana"/>
          <w:b/>
          <w:i/>
        </w:rPr>
        <w:t xml:space="preserve">Проучване </w:t>
      </w:r>
      <w:r w:rsidR="007703B8" w:rsidRPr="00BD291D">
        <w:rPr>
          <w:rFonts w:ascii="Verdana" w:hAnsi="Verdana"/>
          <w:b/>
          <w:i/>
        </w:rPr>
        <w:t xml:space="preserve">и картиране </w:t>
      </w:r>
      <w:r w:rsidRPr="00BD291D">
        <w:rPr>
          <w:rFonts w:ascii="Verdana" w:hAnsi="Verdana"/>
          <w:b/>
          <w:i/>
        </w:rPr>
        <w:t>на присъствието, разпространението и популационните параметри на целевия вид</w:t>
      </w:r>
      <w:bookmarkEnd w:id="31"/>
    </w:p>
    <w:p w14:paraId="73AA432D" w14:textId="77777777" w:rsidR="00670476" w:rsidRDefault="00670476" w:rsidP="000A1B75">
      <w:pPr>
        <w:spacing w:after="120"/>
        <w:ind w:firstLine="284"/>
        <w:jc w:val="both"/>
        <w:rPr>
          <w:rFonts w:ascii="Verdana" w:eastAsia="Times New Roman" w:hAnsi="Verdana" w:cs="Calibri"/>
          <w:sz w:val="20"/>
          <w:szCs w:val="20"/>
          <w:lang w:eastAsia="bg-BG"/>
        </w:rPr>
      </w:pPr>
      <w:r w:rsidRPr="00843A3A">
        <w:rPr>
          <w:rFonts w:ascii="Verdana" w:hAnsi="Verdana"/>
          <w:sz w:val="20"/>
          <w:szCs w:val="20"/>
        </w:rPr>
        <w:t xml:space="preserve">Дейността се прилага в обхвата на ЗЗ, в които оценката на природозащитното състояние на целевия вид на ниво зона по Критерии 1, </w:t>
      </w:r>
      <w:r w:rsidRPr="00843A3A">
        <w:rPr>
          <w:rFonts w:ascii="Verdana" w:hAnsi="Verdana"/>
          <w:i/>
          <w:sz w:val="20"/>
          <w:szCs w:val="20"/>
        </w:rPr>
        <w:t>Популации в границите на зоната“</w:t>
      </w:r>
      <w:r w:rsidRPr="00843A3A">
        <w:rPr>
          <w:rFonts w:ascii="Verdana" w:hAnsi="Verdana"/>
          <w:sz w:val="20"/>
          <w:szCs w:val="20"/>
        </w:rPr>
        <w:t xml:space="preserve"> е „</w:t>
      </w:r>
      <w:r w:rsidRPr="00843A3A">
        <w:rPr>
          <w:rFonts w:ascii="Verdana" w:hAnsi="Verdana"/>
          <w:b/>
          <w:i/>
          <w:sz w:val="20"/>
          <w:szCs w:val="20"/>
        </w:rPr>
        <w:t>Неблагоприятно – незадоволително</w:t>
      </w:r>
      <w:r w:rsidRPr="00843A3A">
        <w:rPr>
          <w:rFonts w:ascii="Verdana" w:hAnsi="Verdana"/>
          <w:sz w:val="20"/>
          <w:szCs w:val="20"/>
        </w:rPr>
        <w:t xml:space="preserve">“. В конкретния случай за </w:t>
      </w:r>
      <w:r>
        <w:rPr>
          <w:rFonts w:ascii="Verdana" w:hAnsi="Verdana"/>
          <w:sz w:val="20"/>
          <w:szCs w:val="20"/>
        </w:rPr>
        <w:t xml:space="preserve">ЗЗ </w:t>
      </w:r>
      <w:r w:rsidRPr="00670476">
        <w:rPr>
          <w:rFonts w:ascii="Verdana" w:hAnsi="Verdana"/>
          <w:sz w:val="20"/>
          <w:szCs w:val="20"/>
        </w:rPr>
        <w:t>BG0000151 Айтоска планина, ЗЗ BG0000574 Ахелой – Равда – Несебър и ЗЗ BG0000620 Поморие</w:t>
      </w:r>
      <w:r>
        <w:rPr>
          <w:rFonts w:ascii="Verdana" w:eastAsia="Times New Roman" w:hAnsi="Verdana" w:cs="Calibri"/>
          <w:sz w:val="20"/>
          <w:szCs w:val="20"/>
          <w:lang w:eastAsia="bg-BG"/>
        </w:rPr>
        <w:t>, при полевите проучвания</w:t>
      </w:r>
      <w:r w:rsidRPr="00843A3A">
        <w:rPr>
          <w:rFonts w:ascii="Verdana" w:eastAsia="Times New Roman" w:hAnsi="Verdana" w:cs="Calibri"/>
          <w:sz w:val="20"/>
          <w:szCs w:val="20"/>
          <w:lang w:eastAsia="bg-BG"/>
        </w:rPr>
        <w:t xml:space="preserve"> по проект </w:t>
      </w:r>
      <w:r w:rsidRPr="00843A3A">
        <w:rPr>
          <w:rFonts w:ascii="Verdana" w:eastAsia="Times New Roman" w:hAnsi="Verdana"/>
          <w:sz w:val="20"/>
          <w:szCs w:val="20"/>
        </w:rPr>
        <w:t>“</w:t>
      </w:r>
      <w:r w:rsidRPr="00843A3A">
        <w:rPr>
          <w:rFonts w:ascii="Verdana" w:eastAsia="Times New Roman" w:hAnsi="Verdana"/>
          <w:i/>
          <w:sz w:val="20"/>
          <w:szCs w:val="20"/>
        </w:rPr>
        <w:t>Картиране и определяне на природозащитното състояние на природни местообитания и видове – фаза I,</w:t>
      </w:r>
      <w:r w:rsidRPr="00843A3A">
        <w:rPr>
          <w:rFonts w:ascii="Verdana" w:eastAsia="Times New Roman" w:hAnsi="Verdana" w:cs="Calibri"/>
          <w:sz w:val="20"/>
          <w:szCs w:val="20"/>
          <w:lang w:eastAsia="bg-BG"/>
        </w:rPr>
        <w:t xml:space="preserve"> </w:t>
      </w:r>
      <w:r>
        <w:rPr>
          <w:rFonts w:ascii="Verdana" w:eastAsia="Times New Roman" w:hAnsi="Verdana" w:cs="Calibri"/>
          <w:sz w:val="20"/>
          <w:szCs w:val="20"/>
          <w:lang w:eastAsia="bg-BG"/>
        </w:rPr>
        <w:t>няма намерени екземпляри и находища на целевия вид.</w:t>
      </w:r>
    </w:p>
    <w:p w14:paraId="65E00FDA" w14:textId="77777777" w:rsidR="000A1B75" w:rsidRPr="00BD291D" w:rsidRDefault="000A1B75" w:rsidP="000A1B75">
      <w:pPr>
        <w:spacing w:after="120"/>
        <w:ind w:firstLine="284"/>
        <w:jc w:val="both"/>
        <w:rPr>
          <w:rFonts w:ascii="Verdana" w:hAnsi="Verdana"/>
          <w:sz w:val="20"/>
          <w:szCs w:val="20"/>
        </w:rPr>
      </w:pPr>
      <w:r w:rsidRPr="00BD291D">
        <w:rPr>
          <w:rFonts w:ascii="Verdana" w:hAnsi="Verdana"/>
          <w:sz w:val="20"/>
          <w:szCs w:val="20"/>
        </w:rPr>
        <w:t>Дейността включва два взаимосвързани компонента, в това число:</w:t>
      </w:r>
    </w:p>
    <w:p w14:paraId="5FCD1DCC" w14:textId="77777777" w:rsidR="000A1B75" w:rsidRPr="00BD291D" w:rsidRDefault="000A1B75" w:rsidP="007D0462">
      <w:pPr>
        <w:pStyle w:val="a3"/>
        <w:numPr>
          <w:ilvl w:val="0"/>
          <w:numId w:val="5"/>
        </w:numPr>
        <w:spacing w:after="120"/>
        <w:jc w:val="both"/>
        <w:rPr>
          <w:rFonts w:ascii="Verdana" w:hAnsi="Verdana"/>
          <w:b/>
          <w:i/>
          <w:sz w:val="20"/>
          <w:szCs w:val="20"/>
        </w:rPr>
      </w:pPr>
      <w:r w:rsidRPr="00BD291D">
        <w:rPr>
          <w:rFonts w:ascii="Verdana" w:hAnsi="Verdana"/>
          <w:b/>
          <w:i/>
          <w:sz w:val="20"/>
          <w:szCs w:val="20"/>
        </w:rPr>
        <w:t>Проучване на присъствието и разпространението на целевия вид в обхвата на защитената зона</w:t>
      </w:r>
    </w:p>
    <w:p w14:paraId="5AFD01C3" w14:textId="77777777" w:rsidR="000A1B75" w:rsidRPr="00BD291D" w:rsidRDefault="000A1B75" w:rsidP="005C1419">
      <w:pPr>
        <w:spacing w:after="120" w:line="240" w:lineRule="auto"/>
        <w:ind w:firstLine="284"/>
        <w:jc w:val="both"/>
        <w:rPr>
          <w:rFonts w:ascii="Verdana" w:hAnsi="Verdana"/>
          <w:sz w:val="20"/>
          <w:szCs w:val="20"/>
        </w:rPr>
      </w:pPr>
      <w:r w:rsidRPr="00BD291D">
        <w:rPr>
          <w:rFonts w:ascii="Verdana" w:hAnsi="Verdana"/>
          <w:sz w:val="20"/>
          <w:szCs w:val="20"/>
        </w:rPr>
        <w:t xml:space="preserve">Проучванията следва да бъдат проведени въз основа на научно издържана и видово специфична стандартна </w:t>
      </w:r>
      <w:hyperlink r:id="rId26" w:history="1">
        <w:r w:rsidRPr="00BD291D">
          <w:rPr>
            <w:rStyle w:val="a4"/>
            <w:rFonts w:ascii="Verdana" w:hAnsi="Verdana"/>
            <w:sz w:val="20"/>
            <w:szCs w:val="20"/>
          </w:rPr>
          <w:t>методика за мониторинг на земноводни и влечуги</w:t>
        </w:r>
      </w:hyperlink>
      <w:r w:rsidRPr="00BD291D">
        <w:rPr>
          <w:rFonts w:ascii="Verdana" w:hAnsi="Verdana"/>
          <w:sz w:val="20"/>
          <w:szCs w:val="20"/>
        </w:rPr>
        <w:t>. Проучването следва да бъде извършено от експерти в съответната научна област, които притежават опит в проучването и мониторинга на вида или на земноводни и влечуги. Ако в резултат на проучването са установени конкретни находища на вида се пристъпва към реализиране на втория компонент.</w:t>
      </w:r>
    </w:p>
    <w:p w14:paraId="373969D6" w14:textId="77777777" w:rsidR="000A1B75" w:rsidRPr="00BD291D" w:rsidRDefault="000A1B75" w:rsidP="007D0462">
      <w:pPr>
        <w:pStyle w:val="a3"/>
        <w:numPr>
          <w:ilvl w:val="0"/>
          <w:numId w:val="5"/>
        </w:numPr>
        <w:spacing w:after="120"/>
        <w:jc w:val="both"/>
        <w:rPr>
          <w:rFonts w:ascii="Verdana" w:hAnsi="Verdana"/>
          <w:b/>
          <w:i/>
          <w:sz w:val="20"/>
          <w:szCs w:val="20"/>
        </w:rPr>
      </w:pPr>
      <w:r w:rsidRPr="00BD291D">
        <w:rPr>
          <w:rFonts w:ascii="Verdana" w:hAnsi="Verdana"/>
          <w:b/>
          <w:i/>
          <w:sz w:val="20"/>
          <w:szCs w:val="20"/>
        </w:rPr>
        <w:t>Проучване на популационните параметри на целевия вид в обхвата на идентифицираните находища</w:t>
      </w:r>
    </w:p>
    <w:p w14:paraId="309E01F9" w14:textId="77777777" w:rsidR="000A1B75" w:rsidRPr="00BD291D" w:rsidRDefault="000A1B75" w:rsidP="000A1B75">
      <w:pPr>
        <w:spacing w:after="120"/>
        <w:ind w:firstLine="284"/>
        <w:jc w:val="both"/>
        <w:rPr>
          <w:rFonts w:ascii="Verdana" w:hAnsi="Verdana"/>
          <w:sz w:val="20"/>
          <w:szCs w:val="20"/>
        </w:rPr>
      </w:pPr>
      <w:r w:rsidRPr="00BD291D">
        <w:rPr>
          <w:rFonts w:ascii="Verdana" w:hAnsi="Verdana"/>
          <w:sz w:val="20"/>
          <w:szCs w:val="20"/>
        </w:rPr>
        <w:t>Този компонент от дейността се прилага в случай, че в резултат на проведените проучвания за разпространението на целевия вид са констатирани конкретни негови находища</w:t>
      </w:r>
      <w:r w:rsidRPr="00BD291D">
        <w:rPr>
          <w:rFonts w:ascii="Verdana" w:hAnsi="Verdana"/>
          <w:sz w:val="20"/>
          <w:szCs w:val="20"/>
          <w:lang w:val="en-US"/>
        </w:rPr>
        <w:t xml:space="preserve"> </w:t>
      </w:r>
      <w:r w:rsidRPr="00BD291D">
        <w:rPr>
          <w:rFonts w:ascii="Verdana" w:hAnsi="Verdana"/>
          <w:sz w:val="20"/>
          <w:szCs w:val="20"/>
        </w:rPr>
        <w:t xml:space="preserve">или такива находища вече са известни, но не са проучени/липсва информация за популационните им параметри. В обхвата на установените находища, въз основа на научно издържана </w:t>
      </w:r>
      <w:hyperlink r:id="rId27" w:history="1">
        <w:r w:rsidRPr="00BD291D">
          <w:rPr>
            <w:rStyle w:val="a4"/>
            <w:rFonts w:ascii="Verdana" w:hAnsi="Verdana"/>
            <w:sz w:val="20"/>
            <w:szCs w:val="20"/>
          </w:rPr>
          <w:t>методика</w:t>
        </w:r>
      </w:hyperlink>
      <w:r w:rsidRPr="00BD291D">
        <w:rPr>
          <w:rFonts w:ascii="Verdana" w:hAnsi="Verdana"/>
          <w:sz w:val="20"/>
          <w:szCs w:val="20"/>
        </w:rPr>
        <w:t xml:space="preserve"> за земноводни и влечуги, се проучва следния минимум от популационни параметри, свързани с критериите за оценка на природозащитното състояние на вида в защитените зони:</w:t>
      </w:r>
    </w:p>
    <w:p w14:paraId="38BE6F05" w14:textId="77777777" w:rsidR="000A1B75" w:rsidRPr="00BD291D" w:rsidRDefault="000A1B75" w:rsidP="007D0462">
      <w:pPr>
        <w:pStyle w:val="a3"/>
        <w:numPr>
          <w:ilvl w:val="0"/>
          <w:numId w:val="19"/>
        </w:numPr>
        <w:spacing w:after="120"/>
        <w:jc w:val="both"/>
        <w:rPr>
          <w:rFonts w:ascii="Verdana" w:hAnsi="Verdana"/>
          <w:sz w:val="20"/>
          <w:szCs w:val="20"/>
        </w:rPr>
      </w:pPr>
      <w:r w:rsidRPr="00BD291D">
        <w:rPr>
          <w:rFonts w:ascii="Verdana" w:hAnsi="Verdana"/>
          <w:sz w:val="20"/>
          <w:szCs w:val="20"/>
        </w:rPr>
        <w:t>Обилие на вида в установеното находище</w:t>
      </w:r>
    </w:p>
    <w:p w14:paraId="7CB5EA2E" w14:textId="77777777" w:rsidR="000A1B75" w:rsidRPr="00BD291D" w:rsidRDefault="000A1B75" w:rsidP="007D0462">
      <w:pPr>
        <w:pStyle w:val="a3"/>
        <w:numPr>
          <w:ilvl w:val="0"/>
          <w:numId w:val="19"/>
        </w:numPr>
        <w:spacing w:after="120"/>
        <w:jc w:val="both"/>
        <w:rPr>
          <w:rFonts w:ascii="Verdana" w:hAnsi="Verdana"/>
          <w:sz w:val="20"/>
          <w:szCs w:val="20"/>
        </w:rPr>
      </w:pPr>
      <w:r w:rsidRPr="00BD291D">
        <w:rPr>
          <w:rFonts w:ascii="Verdana" w:hAnsi="Verdana"/>
          <w:sz w:val="20"/>
          <w:szCs w:val="20"/>
        </w:rPr>
        <w:t>Полова структура на вида в установените находища</w:t>
      </w:r>
    </w:p>
    <w:p w14:paraId="69E5DEF8" w14:textId="77777777" w:rsidR="000A1B75" w:rsidRPr="00BD291D" w:rsidRDefault="000A1B75" w:rsidP="007D0462">
      <w:pPr>
        <w:pStyle w:val="a3"/>
        <w:numPr>
          <w:ilvl w:val="0"/>
          <w:numId w:val="19"/>
        </w:numPr>
        <w:spacing w:after="120"/>
        <w:jc w:val="both"/>
        <w:rPr>
          <w:rFonts w:ascii="Verdana" w:hAnsi="Verdana"/>
          <w:sz w:val="20"/>
          <w:szCs w:val="20"/>
        </w:rPr>
      </w:pPr>
      <w:r w:rsidRPr="00BD291D">
        <w:rPr>
          <w:rFonts w:ascii="Verdana" w:hAnsi="Verdana"/>
          <w:sz w:val="20"/>
          <w:szCs w:val="20"/>
        </w:rPr>
        <w:t>Възрастова структура на вида в установените находища</w:t>
      </w:r>
    </w:p>
    <w:p w14:paraId="32A7BE77" w14:textId="77777777" w:rsidR="000A1B75" w:rsidRPr="00BD291D" w:rsidRDefault="006A6F26" w:rsidP="004218F6">
      <w:pPr>
        <w:spacing w:before="240" w:after="120" w:line="240" w:lineRule="auto"/>
        <w:ind w:firstLine="284"/>
        <w:jc w:val="both"/>
        <w:rPr>
          <w:rFonts w:ascii="Verdana" w:hAnsi="Verdana"/>
          <w:b/>
          <w:i/>
          <w:sz w:val="20"/>
          <w:szCs w:val="20"/>
        </w:rPr>
      </w:pPr>
      <w:r>
        <w:rPr>
          <w:rFonts w:ascii="Verdana" w:hAnsi="Verdana"/>
          <w:b/>
          <w:i/>
          <w:sz w:val="20"/>
          <w:szCs w:val="20"/>
        </w:rPr>
        <w:t>Цел на дейността</w:t>
      </w:r>
    </w:p>
    <w:p w14:paraId="6842A40F" w14:textId="77777777" w:rsidR="000A1B75" w:rsidRPr="006A6F26" w:rsidRDefault="000A1B75" w:rsidP="007D0462">
      <w:pPr>
        <w:pStyle w:val="a3"/>
        <w:numPr>
          <w:ilvl w:val="6"/>
          <w:numId w:val="16"/>
        </w:numPr>
        <w:spacing w:after="120" w:line="20" w:lineRule="atLeast"/>
        <w:ind w:left="851" w:hanging="567"/>
        <w:contextualSpacing w:val="0"/>
        <w:jc w:val="both"/>
        <w:rPr>
          <w:rFonts w:ascii="Verdana" w:hAnsi="Verdana"/>
          <w:sz w:val="20"/>
          <w:szCs w:val="20"/>
        </w:rPr>
      </w:pPr>
      <w:r w:rsidRPr="006A6F26">
        <w:rPr>
          <w:rFonts w:ascii="Verdana" w:hAnsi="Verdana"/>
          <w:sz w:val="20"/>
          <w:szCs w:val="20"/>
        </w:rPr>
        <w:t>Да се осигури научна основа за анализ и вземане на информирани решения за опазване и управлен</w:t>
      </w:r>
      <w:r w:rsidR="006A6F26">
        <w:rPr>
          <w:rFonts w:ascii="Verdana" w:hAnsi="Verdana"/>
          <w:sz w:val="20"/>
          <w:szCs w:val="20"/>
        </w:rPr>
        <w:t>ие на вида и местообитанията му</w:t>
      </w:r>
    </w:p>
    <w:p w14:paraId="5F9CC291" w14:textId="77777777" w:rsidR="000A1B75" w:rsidRPr="006A6F26" w:rsidRDefault="000A1B75" w:rsidP="007D0462">
      <w:pPr>
        <w:pStyle w:val="a3"/>
        <w:numPr>
          <w:ilvl w:val="6"/>
          <w:numId w:val="16"/>
        </w:numPr>
        <w:spacing w:after="120" w:line="20" w:lineRule="atLeast"/>
        <w:ind w:left="851" w:hanging="567"/>
        <w:jc w:val="both"/>
        <w:rPr>
          <w:rFonts w:ascii="Verdana" w:hAnsi="Verdana"/>
          <w:sz w:val="20"/>
          <w:szCs w:val="20"/>
        </w:rPr>
      </w:pPr>
      <w:r w:rsidRPr="006A6F26">
        <w:rPr>
          <w:rFonts w:ascii="Verdana" w:hAnsi="Verdana"/>
          <w:sz w:val="20"/>
          <w:szCs w:val="20"/>
        </w:rPr>
        <w:t>Да се установи ефекта от приложените природозащитни мерки върху вида и место</w:t>
      </w:r>
      <w:r w:rsidR="006A6F26">
        <w:rPr>
          <w:rFonts w:ascii="Verdana" w:hAnsi="Verdana"/>
          <w:sz w:val="20"/>
          <w:szCs w:val="20"/>
        </w:rPr>
        <w:t>обитанията му</w:t>
      </w:r>
    </w:p>
    <w:p w14:paraId="1BE11CD4" w14:textId="77777777" w:rsidR="000A1B75" w:rsidRPr="00BD291D" w:rsidRDefault="000A1B75" w:rsidP="006A6F26">
      <w:pPr>
        <w:spacing w:before="240" w:after="120" w:line="240" w:lineRule="auto"/>
        <w:ind w:firstLine="284"/>
        <w:jc w:val="both"/>
        <w:rPr>
          <w:rFonts w:ascii="Verdana" w:hAnsi="Verdana"/>
          <w:b/>
          <w:i/>
          <w:sz w:val="20"/>
          <w:szCs w:val="20"/>
        </w:rPr>
      </w:pPr>
      <w:r w:rsidRPr="00BD291D">
        <w:rPr>
          <w:rFonts w:ascii="Verdana" w:hAnsi="Verdana"/>
          <w:b/>
          <w:i/>
          <w:sz w:val="20"/>
          <w:szCs w:val="20"/>
        </w:rPr>
        <w:lastRenderedPageBreak/>
        <w:t>Показатели/Заплахи и въздействия,</w:t>
      </w:r>
      <w:r w:rsidR="006A6F26">
        <w:rPr>
          <w:rFonts w:ascii="Verdana" w:hAnsi="Verdana"/>
          <w:b/>
          <w:i/>
          <w:sz w:val="20"/>
          <w:szCs w:val="20"/>
        </w:rPr>
        <w:t xml:space="preserve"> с които дейността кореспондира</w:t>
      </w:r>
    </w:p>
    <w:p w14:paraId="261BB6ED" w14:textId="77777777" w:rsidR="000A1B75" w:rsidRPr="00BD291D" w:rsidRDefault="000A1B75" w:rsidP="007D0462">
      <w:pPr>
        <w:pStyle w:val="a3"/>
        <w:numPr>
          <w:ilvl w:val="3"/>
          <w:numId w:val="17"/>
        </w:numPr>
        <w:spacing w:after="120" w:line="240" w:lineRule="auto"/>
        <w:ind w:left="851" w:hanging="567"/>
        <w:contextualSpacing w:val="0"/>
        <w:jc w:val="both"/>
        <w:rPr>
          <w:rFonts w:ascii="Verdana" w:hAnsi="Verdana"/>
          <w:sz w:val="20"/>
          <w:szCs w:val="20"/>
        </w:rPr>
      </w:pPr>
      <w:r w:rsidRPr="00BD291D">
        <w:rPr>
          <w:rFonts w:ascii="Verdana" w:eastAsia="Times New Roman" w:hAnsi="Verdana" w:cs="Calibri"/>
          <w:color w:val="000000"/>
          <w:sz w:val="20"/>
          <w:szCs w:val="20"/>
        </w:rPr>
        <w:t>Неблагоприятно – незадоволително състояние на вида по показател „</w:t>
      </w:r>
      <w:r w:rsidRPr="00BD291D">
        <w:rPr>
          <w:rFonts w:ascii="Verdana" w:eastAsia="Times New Roman" w:hAnsi="Verdana" w:cs="Calibri"/>
          <w:i/>
          <w:color w:val="000000"/>
          <w:sz w:val="20"/>
          <w:szCs w:val="20"/>
        </w:rPr>
        <w:t>Обилие на популацията на вида защитената зона</w:t>
      </w:r>
      <w:r w:rsidR="006A6F26">
        <w:rPr>
          <w:rFonts w:ascii="Verdana" w:eastAsia="Times New Roman" w:hAnsi="Verdana" w:cs="Calibri"/>
          <w:color w:val="000000"/>
          <w:sz w:val="20"/>
          <w:szCs w:val="20"/>
        </w:rPr>
        <w:t>“</w:t>
      </w:r>
    </w:p>
    <w:p w14:paraId="104567A2" w14:textId="77777777" w:rsidR="000A1B75" w:rsidRPr="00BD291D" w:rsidRDefault="000A1B75" w:rsidP="007D0462">
      <w:pPr>
        <w:pStyle w:val="a3"/>
        <w:numPr>
          <w:ilvl w:val="3"/>
          <w:numId w:val="17"/>
        </w:numPr>
        <w:spacing w:after="120" w:line="240" w:lineRule="auto"/>
        <w:ind w:left="851" w:hanging="567"/>
        <w:contextualSpacing w:val="0"/>
        <w:jc w:val="both"/>
        <w:rPr>
          <w:rFonts w:ascii="Verdana" w:hAnsi="Verdana"/>
          <w:sz w:val="20"/>
          <w:szCs w:val="20"/>
        </w:rPr>
      </w:pPr>
      <w:r w:rsidRPr="00BD291D">
        <w:rPr>
          <w:rFonts w:ascii="Verdana" w:eastAsia="Times New Roman" w:hAnsi="Verdana" w:cs="Calibri"/>
          <w:color w:val="000000"/>
          <w:sz w:val="20"/>
          <w:szCs w:val="20"/>
        </w:rPr>
        <w:t>Неблагоприятно – незадоволително състояние на вида по показател „</w:t>
      </w:r>
      <w:r w:rsidRPr="00BD291D">
        <w:rPr>
          <w:rFonts w:ascii="Verdana" w:eastAsia="Times New Roman" w:hAnsi="Verdana" w:cs="Calibri"/>
          <w:i/>
          <w:color w:val="000000"/>
          <w:sz w:val="20"/>
          <w:szCs w:val="20"/>
        </w:rPr>
        <w:t>Полова структура на възрастните</w:t>
      </w:r>
      <w:r w:rsidR="00967DE8" w:rsidRPr="00BD291D">
        <w:rPr>
          <w:rFonts w:ascii="Verdana" w:eastAsia="Times New Roman" w:hAnsi="Verdana" w:cs="Calibri"/>
          <w:color w:val="000000"/>
          <w:sz w:val="20"/>
          <w:szCs w:val="20"/>
        </w:rPr>
        <w:t>“</w:t>
      </w:r>
    </w:p>
    <w:p w14:paraId="51A57AE8" w14:textId="77777777" w:rsidR="000A1B75" w:rsidRPr="00BD291D" w:rsidRDefault="000A1B75" w:rsidP="007D0462">
      <w:pPr>
        <w:pStyle w:val="a3"/>
        <w:numPr>
          <w:ilvl w:val="3"/>
          <w:numId w:val="17"/>
        </w:numPr>
        <w:spacing w:after="120" w:line="240" w:lineRule="auto"/>
        <w:ind w:left="851" w:hanging="567"/>
        <w:contextualSpacing w:val="0"/>
        <w:jc w:val="both"/>
        <w:rPr>
          <w:rFonts w:ascii="Verdana" w:hAnsi="Verdana"/>
          <w:sz w:val="20"/>
          <w:szCs w:val="20"/>
        </w:rPr>
      </w:pPr>
      <w:r w:rsidRPr="00BD291D">
        <w:rPr>
          <w:rFonts w:ascii="Verdana" w:eastAsia="Times New Roman" w:hAnsi="Verdana" w:cs="Calibri"/>
          <w:color w:val="000000"/>
          <w:sz w:val="20"/>
          <w:szCs w:val="20"/>
        </w:rPr>
        <w:t xml:space="preserve">Неблагоприятно – незадоволително състояние </w:t>
      </w:r>
      <w:r w:rsidR="00CE5780" w:rsidRPr="00BD291D">
        <w:rPr>
          <w:rFonts w:ascii="Verdana" w:eastAsia="Times New Roman" w:hAnsi="Verdana" w:cs="Calibri"/>
          <w:color w:val="000000"/>
          <w:sz w:val="20"/>
          <w:szCs w:val="20"/>
        </w:rPr>
        <w:t>по показател</w:t>
      </w:r>
      <w:r w:rsidRPr="00BD291D">
        <w:rPr>
          <w:rFonts w:ascii="Verdana" w:eastAsia="Times New Roman" w:hAnsi="Verdana" w:cs="Calibri"/>
          <w:color w:val="000000"/>
          <w:sz w:val="20"/>
          <w:szCs w:val="20"/>
        </w:rPr>
        <w:t xml:space="preserve"> „</w:t>
      </w:r>
      <w:r w:rsidRPr="00BD291D">
        <w:rPr>
          <w:rFonts w:ascii="Verdana" w:eastAsia="Times New Roman" w:hAnsi="Verdana" w:cs="Calibri"/>
          <w:i/>
          <w:color w:val="000000"/>
          <w:sz w:val="20"/>
          <w:szCs w:val="20"/>
        </w:rPr>
        <w:t>Възрастова структура</w:t>
      </w:r>
      <w:r w:rsidR="00CE5780" w:rsidRPr="00BD291D">
        <w:rPr>
          <w:rFonts w:ascii="Verdana" w:eastAsia="Times New Roman" w:hAnsi="Verdana" w:cs="Calibri"/>
          <w:color w:val="000000"/>
          <w:sz w:val="20"/>
          <w:szCs w:val="20"/>
        </w:rPr>
        <w:t>“</w:t>
      </w:r>
    </w:p>
    <w:p w14:paraId="5468F3F1" w14:textId="77777777" w:rsidR="00CE5780" w:rsidRPr="00BD291D" w:rsidRDefault="00967DE8" w:rsidP="007D0462">
      <w:pPr>
        <w:pStyle w:val="a3"/>
        <w:numPr>
          <w:ilvl w:val="3"/>
          <w:numId w:val="17"/>
        </w:numPr>
        <w:spacing w:after="120" w:line="240" w:lineRule="auto"/>
        <w:ind w:left="851" w:hanging="567"/>
        <w:contextualSpacing w:val="0"/>
        <w:jc w:val="both"/>
        <w:rPr>
          <w:rFonts w:ascii="Verdana" w:hAnsi="Verdana"/>
          <w:sz w:val="20"/>
          <w:szCs w:val="20"/>
        </w:rPr>
      </w:pPr>
      <w:r w:rsidRPr="00BD291D">
        <w:rPr>
          <w:rFonts w:ascii="Verdana" w:eastAsia="Times New Roman" w:hAnsi="Verdana" w:cs="Calibri"/>
          <w:color w:val="000000"/>
          <w:sz w:val="20"/>
          <w:szCs w:val="20"/>
        </w:rPr>
        <w:t xml:space="preserve">Недостатъчна </w:t>
      </w:r>
      <w:r w:rsidR="00CE5780" w:rsidRPr="00BD291D">
        <w:rPr>
          <w:rFonts w:ascii="Verdana" w:eastAsia="Times New Roman" w:hAnsi="Verdana" w:cs="Calibri"/>
          <w:color w:val="000000"/>
          <w:sz w:val="20"/>
          <w:szCs w:val="20"/>
        </w:rPr>
        <w:t>информация по показател „</w:t>
      </w:r>
      <w:r w:rsidR="00CE5780" w:rsidRPr="00BD291D">
        <w:rPr>
          <w:rFonts w:ascii="Verdana" w:eastAsia="Times New Roman" w:hAnsi="Verdana" w:cs="Calibri"/>
          <w:i/>
          <w:color w:val="000000"/>
          <w:sz w:val="20"/>
          <w:szCs w:val="20"/>
        </w:rPr>
        <w:t>Брой находища</w:t>
      </w:r>
      <w:r w:rsidR="006A6F26">
        <w:rPr>
          <w:rFonts w:ascii="Verdana" w:eastAsia="Times New Roman" w:hAnsi="Verdana" w:cs="Calibri"/>
          <w:color w:val="000000"/>
          <w:sz w:val="20"/>
          <w:szCs w:val="20"/>
        </w:rPr>
        <w:t>“</w:t>
      </w:r>
    </w:p>
    <w:p w14:paraId="59634056" w14:textId="77777777" w:rsidR="00CE5780" w:rsidRPr="00BD291D" w:rsidRDefault="00CE5780" w:rsidP="007D0462">
      <w:pPr>
        <w:pStyle w:val="a3"/>
        <w:numPr>
          <w:ilvl w:val="3"/>
          <w:numId w:val="17"/>
        </w:numPr>
        <w:spacing w:after="120" w:line="240" w:lineRule="auto"/>
        <w:ind w:left="851" w:hanging="567"/>
        <w:contextualSpacing w:val="0"/>
        <w:jc w:val="both"/>
        <w:rPr>
          <w:rFonts w:ascii="Verdana" w:hAnsi="Verdana"/>
          <w:sz w:val="20"/>
          <w:szCs w:val="20"/>
        </w:rPr>
      </w:pPr>
      <w:r w:rsidRPr="00BD291D">
        <w:rPr>
          <w:rFonts w:ascii="Verdana" w:eastAsia="Times New Roman" w:hAnsi="Verdana" w:cs="Calibri"/>
          <w:color w:val="000000"/>
          <w:sz w:val="20"/>
          <w:szCs w:val="20"/>
        </w:rPr>
        <w:t>Неблагоприятно – незадоволително състояние по показател „</w:t>
      </w:r>
      <w:r w:rsidRPr="00BD291D">
        <w:rPr>
          <w:rFonts w:ascii="Verdana" w:eastAsia="Times New Roman" w:hAnsi="Verdana" w:cs="Calibri"/>
          <w:i/>
          <w:color w:val="000000"/>
          <w:sz w:val="20"/>
          <w:szCs w:val="20"/>
        </w:rPr>
        <w:t>Обща площ на потенциалното местообитание в зоната</w:t>
      </w:r>
      <w:r w:rsidRPr="00BD291D">
        <w:rPr>
          <w:rFonts w:ascii="Verdana" w:eastAsia="Times New Roman" w:hAnsi="Verdana" w:cs="Calibri"/>
          <w:color w:val="000000"/>
          <w:sz w:val="20"/>
          <w:szCs w:val="20"/>
        </w:rPr>
        <w:t>“</w:t>
      </w:r>
    </w:p>
    <w:p w14:paraId="4FA810A3" w14:textId="77777777" w:rsidR="008567D3" w:rsidRPr="00BD291D" w:rsidRDefault="008567D3" w:rsidP="007D0462">
      <w:pPr>
        <w:pStyle w:val="a3"/>
        <w:numPr>
          <w:ilvl w:val="1"/>
          <w:numId w:val="14"/>
        </w:numPr>
        <w:spacing w:before="360" w:after="240" w:line="240" w:lineRule="auto"/>
        <w:ind w:left="992" w:hanging="567"/>
        <w:contextualSpacing w:val="0"/>
        <w:jc w:val="both"/>
        <w:outlineLvl w:val="2"/>
        <w:rPr>
          <w:rFonts w:ascii="Verdana" w:hAnsi="Verdana"/>
          <w:b/>
          <w:i/>
        </w:rPr>
      </w:pPr>
      <w:bookmarkStart w:id="32" w:name="_Toc8302496"/>
      <w:r w:rsidRPr="00BD291D">
        <w:rPr>
          <w:rFonts w:ascii="Verdana" w:hAnsi="Verdana"/>
          <w:b/>
          <w:i/>
        </w:rPr>
        <w:t>Изграждане, възстановяване и последващо управление на малки влажни зони със стоящи води</w:t>
      </w:r>
      <w:bookmarkEnd w:id="32"/>
    </w:p>
    <w:p w14:paraId="7D931E8B" w14:textId="77777777" w:rsidR="008567D3" w:rsidRPr="00BD291D" w:rsidRDefault="008567D3" w:rsidP="006A6F26">
      <w:pPr>
        <w:spacing w:after="120" w:line="240" w:lineRule="auto"/>
        <w:ind w:firstLine="284"/>
        <w:jc w:val="both"/>
        <w:rPr>
          <w:rFonts w:ascii="Verdana" w:hAnsi="Verdana"/>
          <w:sz w:val="20"/>
          <w:szCs w:val="20"/>
        </w:rPr>
      </w:pPr>
      <w:r w:rsidRPr="00BD291D">
        <w:rPr>
          <w:rFonts w:ascii="Verdana" w:hAnsi="Verdana"/>
          <w:sz w:val="20"/>
          <w:szCs w:val="20"/>
        </w:rPr>
        <w:t xml:space="preserve">Дейността може да включва следните компоненти: </w:t>
      </w:r>
      <w:r w:rsidR="00967DE8" w:rsidRPr="00BD291D">
        <w:rPr>
          <w:rFonts w:ascii="Verdana" w:hAnsi="Verdana"/>
          <w:sz w:val="20"/>
          <w:szCs w:val="20"/>
        </w:rPr>
        <w:t xml:space="preserve">1) </w:t>
      </w:r>
      <w:r w:rsidRPr="00BD291D">
        <w:rPr>
          <w:rFonts w:ascii="Verdana" w:hAnsi="Verdana"/>
          <w:sz w:val="20"/>
          <w:szCs w:val="20"/>
        </w:rPr>
        <w:t xml:space="preserve">възстановяване на съществуващи естествени или изкуствени влажни зони, които не изпълняват екологичните си функции (пресъхнали или пресушени); </w:t>
      </w:r>
      <w:r w:rsidR="00967DE8" w:rsidRPr="00BD291D">
        <w:rPr>
          <w:rFonts w:ascii="Verdana" w:hAnsi="Verdana"/>
          <w:sz w:val="20"/>
          <w:szCs w:val="20"/>
        </w:rPr>
        <w:t xml:space="preserve">2) </w:t>
      </w:r>
      <w:r w:rsidRPr="00BD291D">
        <w:rPr>
          <w:rFonts w:ascii="Verdana" w:hAnsi="Verdana"/>
          <w:sz w:val="20"/>
          <w:szCs w:val="20"/>
        </w:rPr>
        <w:t>изграждане на нови влажни зони със стоящи води. Параметрите, на които следва да отговарят влажните зони, които ще бъдат възстановявани или създавани са:</w:t>
      </w:r>
    </w:p>
    <w:p w14:paraId="1007B8D4" w14:textId="77777777" w:rsidR="008567D3" w:rsidRPr="00BD291D" w:rsidRDefault="008567D3" w:rsidP="007D0462">
      <w:pPr>
        <w:pStyle w:val="a3"/>
        <w:numPr>
          <w:ilvl w:val="0"/>
          <w:numId w:val="5"/>
        </w:numPr>
        <w:rPr>
          <w:rFonts w:ascii="Verdana" w:hAnsi="Verdana"/>
          <w:sz w:val="20"/>
          <w:szCs w:val="20"/>
        </w:rPr>
      </w:pPr>
      <w:r w:rsidRPr="00BD291D">
        <w:rPr>
          <w:rFonts w:ascii="Verdana" w:hAnsi="Verdana"/>
          <w:sz w:val="20"/>
          <w:szCs w:val="20"/>
        </w:rPr>
        <w:t>Площ от 50 до 5000 m</w:t>
      </w:r>
      <w:r w:rsidRPr="00BD291D">
        <w:rPr>
          <w:rFonts w:ascii="Verdana" w:hAnsi="Verdana"/>
          <w:sz w:val="20"/>
          <w:szCs w:val="20"/>
          <w:vertAlign w:val="superscript"/>
        </w:rPr>
        <w:t>2</w:t>
      </w:r>
    </w:p>
    <w:p w14:paraId="134A5A16" w14:textId="77777777" w:rsidR="008567D3" w:rsidRPr="00BD291D" w:rsidRDefault="008567D3" w:rsidP="007D0462">
      <w:pPr>
        <w:pStyle w:val="a3"/>
        <w:numPr>
          <w:ilvl w:val="0"/>
          <w:numId w:val="5"/>
        </w:numPr>
        <w:rPr>
          <w:rFonts w:ascii="Verdana" w:hAnsi="Verdana"/>
          <w:sz w:val="20"/>
          <w:szCs w:val="20"/>
        </w:rPr>
      </w:pPr>
      <w:r w:rsidRPr="00BD291D">
        <w:rPr>
          <w:rFonts w:ascii="Verdana" w:hAnsi="Verdana"/>
          <w:sz w:val="20"/>
          <w:szCs w:val="20"/>
        </w:rPr>
        <w:t>Максимална дълбочина до 2 m;</w:t>
      </w:r>
    </w:p>
    <w:p w14:paraId="266EB2E5" w14:textId="77777777" w:rsidR="008567D3" w:rsidRPr="00BD291D" w:rsidRDefault="008567D3" w:rsidP="007D0462">
      <w:pPr>
        <w:pStyle w:val="a3"/>
        <w:numPr>
          <w:ilvl w:val="0"/>
          <w:numId w:val="5"/>
        </w:numPr>
        <w:rPr>
          <w:rFonts w:ascii="Verdana" w:hAnsi="Verdana"/>
          <w:sz w:val="20"/>
          <w:szCs w:val="20"/>
        </w:rPr>
      </w:pPr>
      <w:r w:rsidRPr="00BD291D">
        <w:rPr>
          <w:rFonts w:ascii="Verdana" w:hAnsi="Verdana"/>
          <w:sz w:val="20"/>
          <w:szCs w:val="20"/>
        </w:rPr>
        <w:t>Земно покритие на дъното и бреговете (не от бетон или др. изкуствен материал);</w:t>
      </w:r>
    </w:p>
    <w:p w14:paraId="7FD1B7CE" w14:textId="77777777" w:rsidR="008567D3" w:rsidRPr="00BD291D" w:rsidRDefault="008567D3" w:rsidP="007D0462">
      <w:pPr>
        <w:pStyle w:val="a3"/>
        <w:numPr>
          <w:ilvl w:val="0"/>
          <w:numId w:val="5"/>
        </w:numPr>
        <w:rPr>
          <w:rFonts w:ascii="Verdana" w:hAnsi="Verdana"/>
          <w:sz w:val="20"/>
          <w:szCs w:val="20"/>
        </w:rPr>
      </w:pPr>
      <w:r w:rsidRPr="00BD291D">
        <w:rPr>
          <w:rFonts w:ascii="Verdana" w:hAnsi="Verdana"/>
          <w:sz w:val="20"/>
          <w:szCs w:val="20"/>
        </w:rPr>
        <w:t>Укрепване на бреговете с естествени материали и с използване на местни дървесни, храстови и тревни видове.</w:t>
      </w:r>
    </w:p>
    <w:p w14:paraId="2B855804" w14:textId="77777777" w:rsidR="008567D3" w:rsidRPr="00BD291D" w:rsidRDefault="008567D3" w:rsidP="008567D3">
      <w:pPr>
        <w:ind w:firstLine="284"/>
        <w:rPr>
          <w:rFonts w:ascii="Verdana" w:hAnsi="Verdana"/>
          <w:sz w:val="20"/>
          <w:szCs w:val="20"/>
        </w:rPr>
      </w:pPr>
      <w:r w:rsidRPr="00BD291D">
        <w:rPr>
          <w:rFonts w:ascii="Verdana" w:hAnsi="Verdana"/>
          <w:sz w:val="20"/>
          <w:szCs w:val="20"/>
        </w:rPr>
        <w:t>Насоки на управлението:</w:t>
      </w:r>
    </w:p>
    <w:p w14:paraId="358E66CC" w14:textId="77777777" w:rsidR="008567D3" w:rsidRPr="00BD291D" w:rsidRDefault="008567D3" w:rsidP="007D0462">
      <w:pPr>
        <w:pStyle w:val="a3"/>
        <w:numPr>
          <w:ilvl w:val="0"/>
          <w:numId w:val="5"/>
        </w:numPr>
        <w:spacing w:after="120" w:line="240" w:lineRule="auto"/>
        <w:ind w:left="714" w:hanging="357"/>
        <w:contextualSpacing w:val="0"/>
        <w:rPr>
          <w:rFonts w:ascii="Verdana" w:hAnsi="Verdana"/>
          <w:sz w:val="20"/>
          <w:szCs w:val="20"/>
        </w:rPr>
      </w:pPr>
      <w:r w:rsidRPr="00BD291D">
        <w:rPr>
          <w:rFonts w:ascii="Verdana" w:hAnsi="Verdana"/>
          <w:sz w:val="20"/>
          <w:szCs w:val="20"/>
        </w:rPr>
        <w:t>Забрана за въвеждане на рибни видове във възстановените и новосъздадени водни тела;</w:t>
      </w:r>
    </w:p>
    <w:p w14:paraId="330A75AE" w14:textId="77777777" w:rsidR="008567D3" w:rsidRPr="00BD291D" w:rsidRDefault="008567D3" w:rsidP="007D0462">
      <w:pPr>
        <w:pStyle w:val="a3"/>
        <w:numPr>
          <w:ilvl w:val="0"/>
          <w:numId w:val="5"/>
        </w:numPr>
        <w:spacing w:after="120" w:line="240" w:lineRule="auto"/>
        <w:ind w:left="714" w:hanging="357"/>
        <w:contextualSpacing w:val="0"/>
        <w:jc w:val="both"/>
        <w:rPr>
          <w:rFonts w:ascii="Verdana" w:hAnsi="Verdana"/>
          <w:sz w:val="20"/>
          <w:szCs w:val="20"/>
        </w:rPr>
      </w:pPr>
      <w:r w:rsidRPr="00BD291D">
        <w:rPr>
          <w:rFonts w:ascii="Verdana" w:hAnsi="Verdana"/>
          <w:sz w:val="20"/>
          <w:szCs w:val="20"/>
        </w:rPr>
        <w:t>Провеждане на последващ мониторинг на ефекта от дейността</w:t>
      </w:r>
    </w:p>
    <w:p w14:paraId="33515852" w14:textId="77777777" w:rsidR="008567D3" w:rsidRPr="00BD291D" w:rsidRDefault="008567D3" w:rsidP="007D0462">
      <w:pPr>
        <w:pStyle w:val="a3"/>
        <w:numPr>
          <w:ilvl w:val="0"/>
          <w:numId w:val="5"/>
        </w:numPr>
        <w:spacing w:after="120" w:line="240" w:lineRule="auto"/>
        <w:ind w:left="714" w:hanging="357"/>
        <w:contextualSpacing w:val="0"/>
        <w:jc w:val="both"/>
        <w:rPr>
          <w:rFonts w:ascii="Verdana" w:hAnsi="Verdana"/>
          <w:sz w:val="20"/>
          <w:szCs w:val="20"/>
        </w:rPr>
      </w:pPr>
      <w:r w:rsidRPr="00BD291D">
        <w:rPr>
          <w:rFonts w:ascii="Verdana" w:hAnsi="Verdana"/>
          <w:sz w:val="20"/>
          <w:szCs w:val="20"/>
        </w:rPr>
        <w:t>Задължително е постоянно (целогодишно) поддържане/осигуряване на постоянно водно ниво (водно огледало) от мин. 0.5 m дълбочина ;</w:t>
      </w:r>
    </w:p>
    <w:p w14:paraId="52B61FE6" w14:textId="77777777" w:rsidR="008567D3" w:rsidRPr="00BD291D" w:rsidRDefault="008567D3" w:rsidP="007D0462">
      <w:pPr>
        <w:pStyle w:val="a3"/>
        <w:numPr>
          <w:ilvl w:val="0"/>
          <w:numId w:val="5"/>
        </w:numPr>
        <w:jc w:val="both"/>
        <w:rPr>
          <w:rFonts w:ascii="Verdana" w:hAnsi="Verdana"/>
          <w:sz w:val="20"/>
          <w:szCs w:val="20"/>
        </w:rPr>
      </w:pPr>
      <w:r w:rsidRPr="00BD291D">
        <w:rPr>
          <w:rFonts w:ascii="Verdana" w:hAnsi="Verdana"/>
          <w:sz w:val="20"/>
          <w:szCs w:val="20"/>
        </w:rPr>
        <w:t>За по-бързо заемане на възстановеното или новосъздадено местообитание може да бъде проведено преместване на животни от близки находища. В този случай е задължително е прилагането на националното законодателство и международни стандарти за реинтродукции и разселване, и участието на експерт в съответната научна област, които притежават опит в проучването и мониторинга на вида или на земноводни и влечуги.</w:t>
      </w:r>
    </w:p>
    <w:p w14:paraId="2FF299CA" w14:textId="77777777" w:rsidR="008567D3" w:rsidRPr="00BD291D" w:rsidRDefault="006A6F26" w:rsidP="006A6F26">
      <w:pPr>
        <w:spacing w:before="240" w:after="120" w:line="240" w:lineRule="auto"/>
        <w:ind w:firstLine="284"/>
        <w:jc w:val="both"/>
        <w:rPr>
          <w:rFonts w:ascii="Verdana" w:hAnsi="Verdana"/>
          <w:b/>
          <w:i/>
          <w:sz w:val="20"/>
          <w:szCs w:val="20"/>
        </w:rPr>
      </w:pPr>
      <w:r>
        <w:rPr>
          <w:rFonts w:ascii="Verdana" w:hAnsi="Verdana"/>
          <w:b/>
          <w:i/>
          <w:sz w:val="20"/>
          <w:szCs w:val="20"/>
        </w:rPr>
        <w:t>Цел на дейността</w:t>
      </w:r>
    </w:p>
    <w:p w14:paraId="0902AF0E" w14:textId="77777777" w:rsidR="008567D3" w:rsidRPr="00BD291D" w:rsidRDefault="008567D3" w:rsidP="007D0462">
      <w:pPr>
        <w:pStyle w:val="a3"/>
        <w:numPr>
          <w:ilvl w:val="3"/>
          <w:numId w:val="31"/>
        </w:numPr>
        <w:spacing w:after="120"/>
        <w:ind w:left="851" w:hanging="567"/>
        <w:contextualSpacing w:val="0"/>
        <w:jc w:val="both"/>
        <w:rPr>
          <w:rFonts w:ascii="Verdana" w:hAnsi="Verdana"/>
          <w:sz w:val="20"/>
          <w:szCs w:val="20"/>
        </w:rPr>
      </w:pPr>
      <w:r w:rsidRPr="00BD291D">
        <w:rPr>
          <w:rFonts w:ascii="Verdana" w:hAnsi="Verdana"/>
          <w:sz w:val="20"/>
          <w:szCs w:val="20"/>
        </w:rPr>
        <w:t>Да се увеличи броя/</w:t>
      </w:r>
      <w:r w:rsidRPr="00BD291D">
        <w:rPr>
          <w:rFonts w:ascii="Verdana" w:eastAsia="Times New Roman" w:hAnsi="Verdana" w:cs="Calibri"/>
          <w:color w:val="000000"/>
          <w:sz w:val="20"/>
          <w:szCs w:val="20"/>
        </w:rPr>
        <w:t>площта на подходящите за обитаване стоящи водоеми, обща площ на потенциалното местообитание и ефективно заетите тери</w:t>
      </w:r>
      <w:r w:rsidR="006A6F26">
        <w:rPr>
          <w:rFonts w:ascii="Verdana" w:eastAsia="Times New Roman" w:hAnsi="Verdana" w:cs="Calibri"/>
          <w:color w:val="000000"/>
          <w:sz w:val="20"/>
          <w:szCs w:val="20"/>
        </w:rPr>
        <w:t>тории от вида в защитената зона</w:t>
      </w:r>
    </w:p>
    <w:p w14:paraId="4702694D" w14:textId="77777777" w:rsidR="008567D3" w:rsidRPr="00BD291D" w:rsidRDefault="008567D3" w:rsidP="007D0462">
      <w:pPr>
        <w:pStyle w:val="a3"/>
        <w:numPr>
          <w:ilvl w:val="3"/>
          <w:numId w:val="31"/>
        </w:numPr>
        <w:spacing w:after="240"/>
        <w:ind w:left="851" w:hanging="567"/>
        <w:contextualSpacing w:val="0"/>
        <w:jc w:val="both"/>
        <w:rPr>
          <w:rFonts w:ascii="Verdana" w:hAnsi="Verdana"/>
          <w:sz w:val="20"/>
          <w:szCs w:val="20"/>
        </w:rPr>
      </w:pPr>
      <w:r w:rsidRPr="00BD291D">
        <w:rPr>
          <w:rFonts w:ascii="Verdana" w:hAnsi="Verdana"/>
          <w:sz w:val="20"/>
          <w:szCs w:val="20"/>
        </w:rPr>
        <w:lastRenderedPageBreak/>
        <w:t>Да се създадат условия за увеличаването на оби</w:t>
      </w:r>
      <w:r w:rsidR="006A6F26">
        <w:rPr>
          <w:rFonts w:ascii="Verdana" w:hAnsi="Verdana"/>
          <w:sz w:val="20"/>
          <w:szCs w:val="20"/>
        </w:rPr>
        <w:t>лието на вида в защитената зона</w:t>
      </w:r>
    </w:p>
    <w:p w14:paraId="428E982C" w14:textId="77777777" w:rsidR="008567D3" w:rsidRPr="00BD291D" w:rsidRDefault="008567D3" w:rsidP="008567D3">
      <w:pPr>
        <w:spacing w:after="120"/>
        <w:ind w:firstLine="284"/>
        <w:jc w:val="both"/>
        <w:rPr>
          <w:rFonts w:ascii="Verdana" w:hAnsi="Verdana"/>
          <w:b/>
          <w:i/>
          <w:sz w:val="20"/>
          <w:szCs w:val="20"/>
        </w:rPr>
      </w:pPr>
      <w:r w:rsidRPr="00BD291D">
        <w:rPr>
          <w:rFonts w:ascii="Verdana" w:hAnsi="Verdana"/>
          <w:b/>
          <w:i/>
          <w:sz w:val="20"/>
          <w:szCs w:val="20"/>
        </w:rPr>
        <w:t>Показатели/Заплахи и въздействия,</w:t>
      </w:r>
      <w:r w:rsidR="006A6F26">
        <w:rPr>
          <w:rFonts w:ascii="Verdana" w:hAnsi="Verdana"/>
          <w:b/>
          <w:i/>
          <w:sz w:val="20"/>
          <w:szCs w:val="20"/>
        </w:rPr>
        <w:t xml:space="preserve"> с които дейността кореспондира</w:t>
      </w:r>
    </w:p>
    <w:p w14:paraId="7370AAB8" w14:textId="77777777" w:rsidR="00967DE8" w:rsidRPr="00BD291D" w:rsidRDefault="00967DE8" w:rsidP="007D0462">
      <w:pPr>
        <w:pStyle w:val="a3"/>
        <w:numPr>
          <w:ilvl w:val="3"/>
          <w:numId w:val="18"/>
        </w:numPr>
        <w:spacing w:after="120" w:line="240" w:lineRule="auto"/>
        <w:ind w:left="851" w:hanging="567"/>
        <w:contextualSpacing w:val="0"/>
        <w:jc w:val="both"/>
        <w:rPr>
          <w:rFonts w:ascii="Verdana" w:hAnsi="Verdana"/>
          <w:sz w:val="20"/>
          <w:szCs w:val="20"/>
        </w:rPr>
      </w:pPr>
      <w:r w:rsidRPr="00BD291D">
        <w:rPr>
          <w:rFonts w:ascii="Verdana" w:eastAsia="Times New Roman" w:hAnsi="Verdana" w:cs="Calibri"/>
          <w:sz w:val="20"/>
          <w:szCs w:val="20"/>
        </w:rPr>
        <w:t xml:space="preserve">Неблагоприятно – незадоволителна състояние </w:t>
      </w:r>
      <w:r w:rsidR="000267BA">
        <w:rPr>
          <w:rFonts w:ascii="Verdana" w:eastAsia="Times New Roman" w:hAnsi="Verdana" w:cs="Calibri"/>
          <w:sz w:val="20"/>
          <w:szCs w:val="20"/>
        </w:rPr>
        <w:t>на вида по показател „</w:t>
      </w:r>
      <w:r w:rsidR="000267BA" w:rsidRPr="000267BA">
        <w:rPr>
          <w:rFonts w:ascii="Verdana" w:eastAsia="Times New Roman" w:hAnsi="Verdana" w:cs="Calibri"/>
          <w:i/>
          <w:sz w:val="20"/>
          <w:szCs w:val="20"/>
        </w:rPr>
        <w:t>Пресъхване на</w:t>
      </w:r>
      <w:r w:rsidRPr="000267BA">
        <w:rPr>
          <w:rFonts w:ascii="Verdana" w:eastAsia="Times New Roman" w:hAnsi="Verdana" w:cs="Calibri"/>
          <w:i/>
          <w:sz w:val="20"/>
          <w:szCs w:val="20"/>
        </w:rPr>
        <w:t xml:space="preserve"> водоеми</w:t>
      </w:r>
      <w:r w:rsidRPr="00BD291D">
        <w:rPr>
          <w:rFonts w:ascii="Verdana" w:eastAsia="Times New Roman" w:hAnsi="Verdana" w:cs="Calibri"/>
          <w:sz w:val="20"/>
          <w:szCs w:val="20"/>
        </w:rPr>
        <w:t>“</w:t>
      </w:r>
    </w:p>
    <w:p w14:paraId="445253C6" w14:textId="77777777" w:rsidR="008567D3" w:rsidRPr="00BD291D" w:rsidRDefault="008567D3" w:rsidP="007D0462">
      <w:pPr>
        <w:pStyle w:val="a3"/>
        <w:numPr>
          <w:ilvl w:val="3"/>
          <w:numId w:val="18"/>
        </w:numPr>
        <w:spacing w:after="120" w:line="240" w:lineRule="auto"/>
        <w:ind w:left="851" w:hanging="567"/>
        <w:contextualSpacing w:val="0"/>
        <w:jc w:val="both"/>
        <w:rPr>
          <w:rFonts w:ascii="Verdana" w:hAnsi="Verdana"/>
          <w:sz w:val="20"/>
          <w:szCs w:val="20"/>
        </w:rPr>
      </w:pPr>
      <w:r w:rsidRPr="00BD291D">
        <w:rPr>
          <w:rFonts w:ascii="Verdana" w:eastAsia="Times New Roman" w:hAnsi="Verdana" w:cs="Calibri"/>
          <w:color w:val="000000"/>
          <w:sz w:val="20"/>
          <w:szCs w:val="20"/>
        </w:rPr>
        <w:t xml:space="preserve">Неблагоприятно – незадоволително състояние на вида по показател </w:t>
      </w:r>
      <w:r w:rsidR="00754EB6" w:rsidRPr="00BD291D">
        <w:rPr>
          <w:rFonts w:ascii="Verdana" w:eastAsia="Times New Roman" w:hAnsi="Verdana" w:cs="Calibri"/>
          <w:color w:val="000000"/>
          <w:sz w:val="20"/>
          <w:szCs w:val="20"/>
        </w:rPr>
        <w:t>„</w:t>
      </w:r>
      <w:r w:rsidRPr="00BD291D">
        <w:rPr>
          <w:rFonts w:ascii="Verdana" w:eastAsia="Times New Roman" w:hAnsi="Verdana" w:cs="Calibri"/>
          <w:i/>
          <w:color w:val="000000"/>
          <w:sz w:val="20"/>
          <w:szCs w:val="20"/>
        </w:rPr>
        <w:t>Обилие на популацията на вида</w:t>
      </w:r>
      <w:r w:rsidR="00754EB6" w:rsidRPr="00BD291D">
        <w:rPr>
          <w:rFonts w:ascii="Verdana" w:eastAsia="Times New Roman" w:hAnsi="Verdana" w:cs="Calibri"/>
          <w:i/>
          <w:color w:val="000000"/>
          <w:sz w:val="20"/>
          <w:szCs w:val="20"/>
        </w:rPr>
        <w:t>“</w:t>
      </w:r>
      <w:r w:rsidR="00754EB6" w:rsidRPr="00BD291D">
        <w:rPr>
          <w:rFonts w:ascii="Verdana" w:eastAsia="Times New Roman" w:hAnsi="Verdana" w:cs="Calibri"/>
          <w:color w:val="000000"/>
          <w:sz w:val="20"/>
          <w:szCs w:val="20"/>
        </w:rPr>
        <w:t xml:space="preserve"> в</w:t>
      </w:r>
      <w:r w:rsidRPr="00BD291D">
        <w:rPr>
          <w:rFonts w:ascii="Verdana" w:eastAsia="Times New Roman" w:hAnsi="Verdana" w:cs="Calibri"/>
          <w:color w:val="000000"/>
          <w:sz w:val="20"/>
          <w:szCs w:val="20"/>
        </w:rPr>
        <w:t xml:space="preserve"> защитената зон</w:t>
      </w:r>
      <w:r w:rsidR="006A6F26">
        <w:rPr>
          <w:rFonts w:ascii="Verdana" w:eastAsia="Times New Roman" w:hAnsi="Verdana" w:cs="Calibri"/>
          <w:color w:val="000000"/>
          <w:sz w:val="20"/>
          <w:szCs w:val="20"/>
        </w:rPr>
        <w:t>а</w:t>
      </w:r>
    </w:p>
    <w:p w14:paraId="2564A162" w14:textId="77777777" w:rsidR="00967DE8" w:rsidRPr="00BD291D" w:rsidRDefault="008567D3" w:rsidP="007D0462">
      <w:pPr>
        <w:pStyle w:val="a3"/>
        <w:numPr>
          <w:ilvl w:val="3"/>
          <w:numId w:val="18"/>
        </w:numPr>
        <w:spacing w:after="120" w:line="240" w:lineRule="auto"/>
        <w:ind w:left="709" w:hanging="425"/>
        <w:contextualSpacing w:val="0"/>
        <w:jc w:val="both"/>
        <w:rPr>
          <w:rFonts w:ascii="Verdana" w:hAnsi="Verdana"/>
          <w:sz w:val="20"/>
          <w:szCs w:val="20"/>
        </w:rPr>
      </w:pPr>
      <w:r w:rsidRPr="00BD291D">
        <w:rPr>
          <w:rFonts w:ascii="Verdana" w:eastAsia="Times New Roman" w:hAnsi="Verdana" w:cs="Calibri"/>
          <w:color w:val="000000"/>
          <w:sz w:val="20"/>
          <w:szCs w:val="20"/>
        </w:rPr>
        <w:t xml:space="preserve">Неблагоприятно – незадоволителна състояние на вида по показател </w:t>
      </w:r>
      <w:r w:rsidR="00754EB6" w:rsidRPr="00BD291D">
        <w:rPr>
          <w:rFonts w:ascii="Verdana" w:eastAsia="Times New Roman" w:hAnsi="Verdana" w:cs="Calibri"/>
          <w:color w:val="000000"/>
          <w:sz w:val="20"/>
          <w:szCs w:val="20"/>
        </w:rPr>
        <w:t>„</w:t>
      </w:r>
      <w:r w:rsidRPr="00BD291D">
        <w:rPr>
          <w:rFonts w:ascii="Verdana" w:eastAsia="Times New Roman" w:hAnsi="Verdana" w:cs="Calibri"/>
          <w:i/>
          <w:color w:val="000000"/>
          <w:sz w:val="20"/>
          <w:szCs w:val="20"/>
        </w:rPr>
        <w:t>Обща площ на потенциалното местообитание на вида в зоната</w:t>
      </w:r>
      <w:r w:rsidR="00754EB6" w:rsidRPr="00BD291D">
        <w:rPr>
          <w:rFonts w:ascii="Verdana" w:eastAsia="Times New Roman" w:hAnsi="Verdana" w:cs="Calibri"/>
          <w:i/>
          <w:color w:val="000000"/>
          <w:sz w:val="20"/>
          <w:szCs w:val="20"/>
        </w:rPr>
        <w:t>“</w:t>
      </w:r>
    </w:p>
    <w:p w14:paraId="208FE6E6" w14:textId="77777777" w:rsidR="00B6775D" w:rsidRPr="00BD291D" w:rsidRDefault="00967DE8" w:rsidP="007D0462">
      <w:pPr>
        <w:pStyle w:val="a3"/>
        <w:numPr>
          <w:ilvl w:val="3"/>
          <w:numId w:val="18"/>
        </w:numPr>
        <w:spacing w:after="120" w:line="240" w:lineRule="auto"/>
        <w:ind w:left="709" w:hanging="425"/>
        <w:contextualSpacing w:val="0"/>
        <w:jc w:val="both"/>
        <w:rPr>
          <w:rFonts w:ascii="Verdana" w:hAnsi="Verdana"/>
          <w:sz w:val="20"/>
          <w:szCs w:val="20"/>
        </w:rPr>
      </w:pPr>
      <w:r w:rsidRPr="00BD291D">
        <w:rPr>
          <w:rFonts w:ascii="Verdana" w:hAnsi="Verdana"/>
          <w:sz w:val="20"/>
          <w:szCs w:val="20"/>
        </w:rPr>
        <w:t xml:space="preserve">Пресъхващи водни тела </w:t>
      </w:r>
      <w:r w:rsidRPr="00BD291D">
        <w:rPr>
          <w:rFonts w:ascii="Verdana" w:eastAsia="Times New Roman" w:hAnsi="Verdana" w:cs="Calibri"/>
          <w:sz w:val="18"/>
          <w:szCs w:val="18"/>
        </w:rPr>
        <w:t>K01.03</w:t>
      </w:r>
      <w:r w:rsidR="00B6775D" w:rsidRPr="00BD291D">
        <w:rPr>
          <w:rFonts w:ascii="Verdana" w:hAnsi="Verdana"/>
          <w:sz w:val="20"/>
          <w:szCs w:val="20"/>
        </w:rPr>
        <w:br w:type="page"/>
      </w:r>
    </w:p>
    <w:p w14:paraId="4B99C52B" w14:textId="7FE6CEBA" w:rsidR="008567D3" w:rsidRPr="00BD291D" w:rsidRDefault="008567D3" w:rsidP="007D0462">
      <w:pPr>
        <w:pStyle w:val="a3"/>
        <w:numPr>
          <w:ilvl w:val="1"/>
          <w:numId w:val="14"/>
        </w:numPr>
        <w:spacing w:before="360" w:after="240" w:line="240" w:lineRule="auto"/>
        <w:ind w:left="992" w:hanging="567"/>
        <w:contextualSpacing w:val="0"/>
        <w:jc w:val="both"/>
        <w:outlineLvl w:val="2"/>
        <w:rPr>
          <w:rFonts w:ascii="Verdana" w:hAnsi="Verdana"/>
          <w:b/>
          <w:i/>
        </w:rPr>
      </w:pPr>
      <w:bookmarkStart w:id="33" w:name="_Toc8302497"/>
      <w:r w:rsidRPr="00BD291D">
        <w:rPr>
          <w:rFonts w:ascii="Verdana" w:hAnsi="Verdana"/>
          <w:b/>
          <w:i/>
        </w:rPr>
        <w:lastRenderedPageBreak/>
        <w:t>Информационни дейности и дейности за въвличане на заинтересованите страни</w:t>
      </w:r>
      <w:bookmarkEnd w:id="33"/>
    </w:p>
    <w:p w14:paraId="652DE4A0" w14:textId="77777777" w:rsidR="008567D3" w:rsidRPr="00BD291D" w:rsidRDefault="008567D3" w:rsidP="008567D3">
      <w:pPr>
        <w:spacing w:before="240" w:after="120" w:line="240" w:lineRule="auto"/>
        <w:ind w:firstLine="284"/>
        <w:jc w:val="both"/>
        <w:rPr>
          <w:rFonts w:ascii="Verdana" w:hAnsi="Verdana"/>
          <w:sz w:val="20"/>
          <w:szCs w:val="20"/>
        </w:rPr>
      </w:pPr>
      <w:r w:rsidRPr="00BD291D">
        <w:rPr>
          <w:rFonts w:ascii="Verdana" w:hAnsi="Verdana"/>
          <w:sz w:val="20"/>
          <w:szCs w:val="20"/>
        </w:rPr>
        <w:t>Дейността включва организиране и провеждане на информационни, координационни и работни срещи и/или медийна кампания на местно ниво (териториален обхват на МИГ) насочени към превенция и минимизиране на конкретни заплахи и въздействия за целевия вид и местообитанията му и популяризиране на прилаганите преки природозащитни дейности. Основни приоритети в тази насока следва да бъдат:</w:t>
      </w:r>
    </w:p>
    <w:p w14:paraId="2CA8BE72" w14:textId="77777777" w:rsidR="008567D3" w:rsidRPr="00BD291D" w:rsidRDefault="008567D3" w:rsidP="007D0462">
      <w:pPr>
        <w:pStyle w:val="a3"/>
        <w:numPr>
          <w:ilvl w:val="0"/>
          <w:numId w:val="5"/>
        </w:numPr>
        <w:spacing w:after="120" w:line="240" w:lineRule="auto"/>
        <w:ind w:left="714" w:hanging="357"/>
        <w:contextualSpacing w:val="0"/>
        <w:jc w:val="both"/>
        <w:rPr>
          <w:rFonts w:ascii="Verdana" w:hAnsi="Verdana"/>
          <w:sz w:val="20"/>
          <w:szCs w:val="20"/>
        </w:rPr>
      </w:pPr>
      <w:r w:rsidRPr="00BD291D">
        <w:rPr>
          <w:rFonts w:ascii="Verdana" w:hAnsi="Verdana"/>
          <w:sz w:val="20"/>
          <w:szCs w:val="20"/>
        </w:rPr>
        <w:t>провеждане на информационни срещи с собственици и ползватели на земеделски земи и гори, насочени към превенция и минимализиране на ефекта от пожарите върху вида и местообитанията му, както и провеждане на координационни срещи с отговорните държавни и общински институции в тази насока;</w:t>
      </w:r>
    </w:p>
    <w:p w14:paraId="609ED99A" w14:textId="77777777" w:rsidR="008567D3" w:rsidRPr="00BD291D" w:rsidRDefault="008567D3" w:rsidP="007D0462">
      <w:pPr>
        <w:pStyle w:val="a3"/>
        <w:numPr>
          <w:ilvl w:val="0"/>
          <w:numId w:val="5"/>
        </w:numPr>
        <w:spacing w:before="240" w:after="120" w:line="240" w:lineRule="auto"/>
        <w:jc w:val="both"/>
        <w:rPr>
          <w:rFonts w:ascii="Verdana" w:hAnsi="Verdana"/>
          <w:sz w:val="20"/>
          <w:szCs w:val="20"/>
        </w:rPr>
      </w:pPr>
      <w:r w:rsidRPr="00BD291D">
        <w:rPr>
          <w:rFonts w:ascii="Verdana" w:hAnsi="Verdana"/>
          <w:sz w:val="20"/>
          <w:szCs w:val="20"/>
        </w:rPr>
        <w:t>Провеждане на информационни срещи с местното население и земеделски стопани, насочени към превенция и ограничаване на замърсяването на влажни зони (реки, естествени и изкуствени водоеми със стоящи води и др.) на територията на защитената зона с твърди битови и строителни отпадъци и отпадъци от селскостопанската дейност - опаковки от пестициди и хербициди, и др.</w:t>
      </w:r>
    </w:p>
    <w:p w14:paraId="490EE002" w14:textId="77777777" w:rsidR="008567D3" w:rsidRPr="00BD291D" w:rsidRDefault="008567D3" w:rsidP="006A6F26">
      <w:pPr>
        <w:spacing w:before="240" w:after="120" w:line="240" w:lineRule="auto"/>
        <w:ind w:firstLine="284"/>
        <w:jc w:val="both"/>
        <w:rPr>
          <w:rFonts w:ascii="Verdana" w:hAnsi="Verdana"/>
          <w:b/>
          <w:i/>
          <w:sz w:val="20"/>
          <w:szCs w:val="20"/>
        </w:rPr>
      </w:pPr>
      <w:r w:rsidRPr="00BD291D">
        <w:rPr>
          <w:rFonts w:ascii="Verdana" w:hAnsi="Verdana"/>
          <w:b/>
          <w:i/>
          <w:sz w:val="20"/>
          <w:szCs w:val="20"/>
        </w:rPr>
        <w:t>Цел на дейностт</w:t>
      </w:r>
      <w:r w:rsidR="006A6F26">
        <w:rPr>
          <w:rFonts w:ascii="Verdana" w:hAnsi="Verdana"/>
          <w:b/>
          <w:i/>
          <w:sz w:val="20"/>
          <w:szCs w:val="20"/>
        </w:rPr>
        <w:t>а</w:t>
      </w:r>
    </w:p>
    <w:p w14:paraId="5AB47841" w14:textId="77777777" w:rsidR="008567D3" w:rsidRPr="00BD291D" w:rsidRDefault="008567D3" w:rsidP="007D0462">
      <w:pPr>
        <w:pStyle w:val="a3"/>
        <w:numPr>
          <w:ilvl w:val="6"/>
          <w:numId w:val="17"/>
        </w:numPr>
        <w:spacing w:after="120"/>
        <w:ind w:left="851" w:hanging="567"/>
        <w:jc w:val="both"/>
        <w:rPr>
          <w:rFonts w:ascii="Verdana" w:hAnsi="Verdana"/>
          <w:sz w:val="20"/>
          <w:szCs w:val="20"/>
        </w:rPr>
      </w:pPr>
      <w:r w:rsidRPr="00BD291D">
        <w:rPr>
          <w:rFonts w:ascii="Verdana" w:hAnsi="Verdana"/>
          <w:sz w:val="20"/>
          <w:szCs w:val="20"/>
        </w:rPr>
        <w:t>Превенция и свеждане до минимум на отрицателните въздействия и заплахи, в частност превенция на ефекта от пожарите и замърсяването върху вида и местообитанията му и ог</w:t>
      </w:r>
      <w:r w:rsidR="006A6F26">
        <w:rPr>
          <w:rFonts w:ascii="Verdana" w:hAnsi="Verdana"/>
          <w:sz w:val="20"/>
          <w:szCs w:val="20"/>
        </w:rPr>
        <w:t>раничаване на интензивността им</w:t>
      </w:r>
    </w:p>
    <w:p w14:paraId="5876330C" w14:textId="77777777" w:rsidR="008567D3" w:rsidRPr="00BD291D" w:rsidRDefault="008567D3" w:rsidP="006A6F26">
      <w:pPr>
        <w:spacing w:before="240" w:after="120" w:line="240" w:lineRule="auto"/>
        <w:ind w:firstLine="284"/>
        <w:jc w:val="both"/>
        <w:rPr>
          <w:rFonts w:ascii="Verdana" w:hAnsi="Verdana"/>
          <w:b/>
          <w:i/>
          <w:sz w:val="20"/>
          <w:szCs w:val="20"/>
        </w:rPr>
      </w:pPr>
      <w:r w:rsidRPr="00BD291D">
        <w:rPr>
          <w:rFonts w:ascii="Verdana" w:hAnsi="Verdana"/>
          <w:b/>
          <w:i/>
          <w:sz w:val="20"/>
          <w:szCs w:val="20"/>
        </w:rPr>
        <w:t>Показатели/Заплахи и въздействия, с които дейността к</w:t>
      </w:r>
      <w:r w:rsidR="006A6F26">
        <w:rPr>
          <w:rFonts w:ascii="Verdana" w:hAnsi="Verdana"/>
          <w:b/>
          <w:i/>
          <w:sz w:val="20"/>
          <w:szCs w:val="20"/>
        </w:rPr>
        <w:t>ореспондира</w:t>
      </w:r>
    </w:p>
    <w:p w14:paraId="4991409B" w14:textId="77777777" w:rsidR="008567D3" w:rsidRPr="00BD291D" w:rsidRDefault="008567D3" w:rsidP="007D0462">
      <w:pPr>
        <w:pStyle w:val="a3"/>
        <w:numPr>
          <w:ilvl w:val="3"/>
          <w:numId w:val="15"/>
        </w:numPr>
        <w:spacing w:after="120" w:line="240" w:lineRule="auto"/>
        <w:ind w:left="851" w:hanging="567"/>
        <w:contextualSpacing w:val="0"/>
        <w:jc w:val="both"/>
        <w:rPr>
          <w:rFonts w:ascii="Verdana" w:eastAsia="Times New Roman" w:hAnsi="Verdana" w:cs="Calibri"/>
          <w:color w:val="000000"/>
          <w:sz w:val="20"/>
          <w:szCs w:val="20"/>
        </w:rPr>
      </w:pPr>
      <w:r w:rsidRPr="00BD291D">
        <w:rPr>
          <w:rFonts w:ascii="Verdana" w:eastAsia="Times New Roman" w:hAnsi="Verdana" w:cs="Calibri"/>
          <w:color w:val="000000"/>
          <w:sz w:val="20"/>
          <w:szCs w:val="20"/>
        </w:rPr>
        <w:t xml:space="preserve">Пожари </w:t>
      </w:r>
      <w:r w:rsidRPr="00BD291D">
        <w:rPr>
          <w:rFonts w:ascii="Verdana" w:eastAsia="Times New Roman" w:hAnsi="Verdana" w:cs="Calibri"/>
          <w:color w:val="000000"/>
          <w:sz w:val="20"/>
          <w:szCs w:val="20"/>
          <w:lang w:val="en-US"/>
        </w:rPr>
        <w:t>J01</w:t>
      </w:r>
    </w:p>
    <w:p w14:paraId="64684DB4" w14:textId="77777777" w:rsidR="008567D3" w:rsidRPr="00BD291D" w:rsidRDefault="008567D3" w:rsidP="007D0462">
      <w:pPr>
        <w:pStyle w:val="a3"/>
        <w:numPr>
          <w:ilvl w:val="3"/>
          <w:numId w:val="15"/>
        </w:numPr>
        <w:spacing w:after="120" w:line="240" w:lineRule="auto"/>
        <w:ind w:left="851" w:hanging="567"/>
        <w:contextualSpacing w:val="0"/>
        <w:jc w:val="both"/>
        <w:rPr>
          <w:rFonts w:ascii="Verdana" w:eastAsia="Times New Roman" w:hAnsi="Verdana" w:cs="Calibri"/>
          <w:color w:val="000000"/>
          <w:sz w:val="20"/>
          <w:szCs w:val="20"/>
        </w:rPr>
      </w:pPr>
      <w:r w:rsidRPr="00BD291D">
        <w:rPr>
          <w:rFonts w:ascii="Verdana" w:eastAsia="Times New Roman" w:hAnsi="Verdana" w:cs="Calibri"/>
          <w:sz w:val="20"/>
          <w:szCs w:val="20"/>
        </w:rPr>
        <w:t>Замърсяване H05.01</w:t>
      </w:r>
    </w:p>
    <w:p w14:paraId="1079D29A" w14:textId="77777777" w:rsidR="008567D3" w:rsidRPr="00BD291D" w:rsidRDefault="008567D3" w:rsidP="007D0462">
      <w:pPr>
        <w:pStyle w:val="a3"/>
        <w:numPr>
          <w:ilvl w:val="3"/>
          <w:numId w:val="15"/>
        </w:numPr>
        <w:spacing w:after="120" w:line="240" w:lineRule="auto"/>
        <w:ind w:left="851" w:hanging="567"/>
        <w:contextualSpacing w:val="0"/>
        <w:jc w:val="both"/>
        <w:rPr>
          <w:rFonts w:ascii="Verdana" w:eastAsia="Times New Roman" w:hAnsi="Verdana" w:cs="Calibri"/>
          <w:color w:val="000000"/>
          <w:sz w:val="20"/>
          <w:szCs w:val="20"/>
        </w:rPr>
      </w:pPr>
      <w:r w:rsidRPr="00BD291D">
        <w:rPr>
          <w:rFonts w:ascii="Verdana" w:eastAsia="Times New Roman" w:hAnsi="Verdana" w:cs="Calibri"/>
          <w:color w:val="000000"/>
          <w:sz w:val="20"/>
          <w:szCs w:val="20"/>
        </w:rPr>
        <w:t>Общи въздействия и заплахи за вида</w:t>
      </w:r>
    </w:p>
    <w:p w14:paraId="2C911A1D" w14:textId="77777777" w:rsidR="00B6775D" w:rsidRPr="00BD291D" w:rsidRDefault="00B6775D" w:rsidP="00B6775D">
      <w:pPr>
        <w:spacing w:after="120" w:line="240" w:lineRule="auto"/>
        <w:ind w:left="284"/>
        <w:jc w:val="both"/>
        <w:rPr>
          <w:rFonts w:ascii="Verdana" w:eastAsia="Times New Roman" w:hAnsi="Verdana" w:cs="Calibri"/>
          <w:color w:val="000000"/>
          <w:sz w:val="20"/>
          <w:szCs w:val="20"/>
        </w:rPr>
      </w:pPr>
      <w:r w:rsidRPr="00BD291D">
        <w:rPr>
          <w:rFonts w:ascii="Verdana" w:eastAsia="Times New Roman" w:hAnsi="Verdana" w:cs="Calibri"/>
          <w:color w:val="000000"/>
          <w:sz w:val="20"/>
          <w:szCs w:val="20"/>
        </w:rPr>
        <w:br w:type="page"/>
      </w:r>
    </w:p>
    <w:p w14:paraId="55A39EE7" w14:textId="77777777" w:rsidR="008567D3" w:rsidRPr="00BD291D" w:rsidRDefault="008567D3" w:rsidP="007D0462">
      <w:pPr>
        <w:numPr>
          <w:ilvl w:val="0"/>
          <w:numId w:val="13"/>
        </w:numPr>
        <w:pBdr>
          <w:top w:val="nil"/>
          <w:left w:val="nil"/>
          <w:bottom w:val="nil"/>
          <w:right w:val="nil"/>
          <w:between w:val="nil"/>
        </w:pBdr>
        <w:spacing w:before="360" w:after="240" w:line="240" w:lineRule="auto"/>
        <w:ind w:left="851" w:hanging="567"/>
        <w:jc w:val="both"/>
        <w:outlineLvl w:val="1"/>
        <w:rPr>
          <w:rFonts w:ascii="Verdana" w:hAnsi="Verdana"/>
          <w:b/>
        </w:rPr>
      </w:pPr>
      <w:bookmarkStart w:id="34" w:name="_Toc8302498"/>
      <w:r w:rsidRPr="00BD291D">
        <w:rPr>
          <w:rFonts w:ascii="Verdana" w:hAnsi="Verdana"/>
          <w:b/>
        </w:rPr>
        <w:lastRenderedPageBreak/>
        <w:t>Разпределение на целесъобразните за изпълнение дейности по зони</w:t>
      </w:r>
      <w:bookmarkEnd w:id="34"/>
    </w:p>
    <w:p w14:paraId="0113F1FE" w14:textId="77777777" w:rsidR="008567D3" w:rsidRPr="00BD291D" w:rsidRDefault="008567D3" w:rsidP="001D146B">
      <w:pPr>
        <w:spacing w:after="120" w:line="240" w:lineRule="auto"/>
        <w:ind w:firstLine="284"/>
        <w:jc w:val="both"/>
        <w:rPr>
          <w:rFonts w:ascii="Verdana" w:eastAsia="Times New Roman" w:hAnsi="Verdana" w:cs="Calibri"/>
          <w:color w:val="000000"/>
          <w:sz w:val="20"/>
          <w:szCs w:val="20"/>
        </w:rPr>
      </w:pPr>
      <w:r w:rsidRPr="00BD291D">
        <w:rPr>
          <w:rFonts w:ascii="Verdana" w:eastAsia="Times New Roman" w:hAnsi="Verdana" w:cs="Calibri"/>
          <w:color w:val="000000"/>
          <w:sz w:val="20"/>
          <w:szCs w:val="20"/>
        </w:rPr>
        <w:t>Във връзка с идентифицираните въздействия и заплахи за вида по защитени зони и с оглед на връзката на всяка от целесъобразните за изпълнение дейности с установените заплахи и негативни въздействия, в Таблица 3 е представено разпределение на дейностите по защитени зони.</w:t>
      </w:r>
    </w:p>
    <w:p w14:paraId="75374A3A" w14:textId="77777777" w:rsidR="008567D3" w:rsidRPr="001D146B" w:rsidRDefault="008567D3" w:rsidP="001D146B">
      <w:pPr>
        <w:pBdr>
          <w:top w:val="nil"/>
          <w:left w:val="nil"/>
          <w:bottom w:val="nil"/>
          <w:right w:val="nil"/>
          <w:between w:val="nil"/>
        </w:pBdr>
        <w:spacing w:before="240" w:after="120" w:line="240" w:lineRule="auto"/>
        <w:jc w:val="both"/>
        <w:rPr>
          <w:rFonts w:ascii="Verdana" w:hAnsi="Verdana"/>
          <w:sz w:val="18"/>
          <w:szCs w:val="18"/>
        </w:rPr>
      </w:pPr>
      <w:r w:rsidRPr="00BD291D">
        <w:rPr>
          <w:rFonts w:ascii="Verdana" w:hAnsi="Verdana"/>
          <w:b/>
          <w:sz w:val="18"/>
          <w:szCs w:val="18"/>
        </w:rPr>
        <w:t xml:space="preserve">Таблица 3. </w:t>
      </w:r>
      <w:r w:rsidRPr="00BD291D">
        <w:rPr>
          <w:rFonts w:ascii="Verdana" w:hAnsi="Verdana"/>
          <w:sz w:val="18"/>
          <w:szCs w:val="18"/>
        </w:rPr>
        <w:t>Разпределение на целесъобразните за изпълнение дейности за подобряване на ПС на вида по защитени зони</w:t>
      </w:r>
      <w:r w:rsidR="001D146B">
        <w:rPr>
          <w:rFonts w:ascii="Verdana" w:hAnsi="Verdana"/>
          <w:sz w:val="18"/>
          <w:szCs w:val="18"/>
          <w:lang w:val="en-US"/>
        </w:rPr>
        <w:t xml:space="preserve">, </w:t>
      </w:r>
      <w:r w:rsidR="001D146B">
        <w:rPr>
          <w:rFonts w:ascii="Verdana" w:hAnsi="Verdana"/>
          <w:sz w:val="18"/>
          <w:szCs w:val="18"/>
        </w:rPr>
        <w:t>в обхвата на МИГ Поморие</w:t>
      </w:r>
    </w:p>
    <w:tbl>
      <w:tblPr>
        <w:tblW w:w="0" w:type="auto"/>
        <w:tblLook w:val="04A0" w:firstRow="1" w:lastRow="0" w:firstColumn="1" w:lastColumn="0" w:noHBand="0" w:noVBand="1"/>
      </w:tblPr>
      <w:tblGrid>
        <w:gridCol w:w="1139"/>
        <w:gridCol w:w="2130"/>
        <w:gridCol w:w="5801"/>
      </w:tblGrid>
      <w:tr w:rsidR="003870B2" w:rsidRPr="003870B2" w14:paraId="0FF36767" w14:textId="77777777" w:rsidTr="003870B2">
        <w:trPr>
          <w:trHeight w:val="315"/>
        </w:trPr>
        <w:tc>
          <w:tcPr>
            <w:tcW w:w="0" w:type="auto"/>
            <w:tcBorders>
              <w:top w:val="single" w:sz="8" w:space="0" w:color="auto"/>
              <w:left w:val="nil"/>
              <w:bottom w:val="double" w:sz="6" w:space="0" w:color="auto"/>
              <w:right w:val="nil"/>
            </w:tcBorders>
            <w:shd w:val="clear" w:color="000000" w:fill="DEEAF6"/>
            <w:vAlign w:val="center"/>
            <w:hideMark/>
          </w:tcPr>
          <w:p w14:paraId="652792AC" w14:textId="77777777" w:rsidR="003870B2" w:rsidRPr="003870B2" w:rsidRDefault="003870B2" w:rsidP="003870B2">
            <w:pPr>
              <w:spacing w:after="0" w:line="240" w:lineRule="auto"/>
              <w:jc w:val="center"/>
              <w:rPr>
                <w:rFonts w:ascii="Verdana" w:eastAsia="Times New Roman" w:hAnsi="Verdana" w:cs="Calibri"/>
                <w:b/>
                <w:bCs/>
                <w:color w:val="000000"/>
                <w:sz w:val="18"/>
                <w:szCs w:val="18"/>
                <w:lang w:eastAsia="en-GB"/>
              </w:rPr>
            </w:pPr>
            <w:r w:rsidRPr="003870B2">
              <w:rPr>
                <w:rFonts w:ascii="Verdana" w:eastAsia="Times New Roman" w:hAnsi="Verdana" w:cs="Calibri"/>
                <w:b/>
                <w:bCs/>
                <w:color w:val="000000"/>
                <w:sz w:val="18"/>
                <w:szCs w:val="18"/>
                <w:lang w:eastAsia="en-GB"/>
              </w:rPr>
              <w:t>МИГ</w:t>
            </w:r>
          </w:p>
        </w:tc>
        <w:tc>
          <w:tcPr>
            <w:tcW w:w="0" w:type="auto"/>
            <w:tcBorders>
              <w:top w:val="single" w:sz="8" w:space="0" w:color="auto"/>
              <w:left w:val="nil"/>
              <w:bottom w:val="double" w:sz="6" w:space="0" w:color="auto"/>
              <w:right w:val="nil"/>
            </w:tcBorders>
            <w:shd w:val="clear" w:color="000000" w:fill="DEEAF6"/>
            <w:noWrap/>
            <w:vAlign w:val="center"/>
            <w:hideMark/>
          </w:tcPr>
          <w:p w14:paraId="3A32C2C0" w14:textId="77777777" w:rsidR="003870B2" w:rsidRPr="003870B2" w:rsidRDefault="003870B2" w:rsidP="003870B2">
            <w:pPr>
              <w:spacing w:after="0" w:line="240" w:lineRule="auto"/>
              <w:jc w:val="center"/>
              <w:rPr>
                <w:rFonts w:ascii="Verdana" w:eastAsia="Times New Roman" w:hAnsi="Verdana" w:cs="Calibri"/>
                <w:b/>
                <w:bCs/>
                <w:color w:val="000000"/>
                <w:sz w:val="18"/>
                <w:szCs w:val="18"/>
                <w:lang w:eastAsia="en-GB"/>
              </w:rPr>
            </w:pPr>
            <w:r w:rsidRPr="003870B2">
              <w:rPr>
                <w:rFonts w:ascii="Verdana" w:eastAsia="Times New Roman" w:hAnsi="Verdana" w:cs="Calibri"/>
                <w:b/>
                <w:bCs/>
                <w:color w:val="000000"/>
                <w:sz w:val="18"/>
                <w:szCs w:val="18"/>
                <w:lang w:eastAsia="en-GB"/>
              </w:rPr>
              <w:t>Защитена зона</w:t>
            </w:r>
          </w:p>
        </w:tc>
        <w:tc>
          <w:tcPr>
            <w:tcW w:w="0" w:type="auto"/>
            <w:tcBorders>
              <w:top w:val="single" w:sz="8" w:space="0" w:color="auto"/>
              <w:left w:val="nil"/>
              <w:bottom w:val="double" w:sz="6" w:space="0" w:color="auto"/>
              <w:right w:val="nil"/>
            </w:tcBorders>
            <w:shd w:val="clear" w:color="000000" w:fill="DEEAF6"/>
            <w:noWrap/>
            <w:vAlign w:val="center"/>
            <w:hideMark/>
          </w:tcPr>
          <w:p w14:paraId="486619AA" w14:textId="77777777" w:rsidR="003870B2" w:rsidRPr="003870B2" w:rsidRDefault="003870B2" w:rsidP="003870B2">
            <w:pPr>
              <w:spacing w:after="0" w:line="240" w:lineRule="auto"/>
              <w:jc w:val="center"/>
              <w:rPr>
                <w:rFonts w:ascii="Verdana" w:eastAsia="Times New Roman" w:hAnsi="Verdana" w:cs="Calibri"/>
                <w:b/>
                <w:bCs/>
                <w:color w:val="000000"/>
                <w:sz w:val="18"/>
                <w:szCs w:val="18"/>
                <w:lang w:eastAsia="en-GB"/>
              </w:rPr>
            </w:pPr>
            <w:r w:rsidRPr="003870B2">
              <w:rPr>
                <w:rFonts w:ascii="Verdana" w:eastAsia="Times New Roman" w:hAnsi="Verdana" w:cs="Calibri"/>
                <w:b/>
                <w:bCs/>
                <w:color w:val="000000"/>
                <w:sz w:val="18"/>
                <w:szCs w:val="18"/>
                <w:lang w:eastAsia="en-GB"/>
              </w:rPr>
              <w:t>Целесъобразни за изпълнение дейности</w:t>
            </w:r>
          </w:p>
        </w:tc>
      </w:tr>
      <w:tr w:rsidR="003870B2" w:rsidRPr="003870B2" w14:paraId="4D1DF838" w14:textId="77777777" w:rsidTr="003870B2">
        <w:trPr>
          <w:trHeight w:val="284"/>
        </w:trPr>
        <w:tc>
          <w:tcPr>
            <w:tcW w:w="0" w:type="auto"/>
            <w:vMerge w:val="restart"/>
            <w:tcBorders>
              <w:top w:val="nil"/>
              <w:left w:val="nil"/>
              <w:bottom w:val="single" w:sz="4" w:space="0" w:color="000000"/>
              <w:right w:val="nil"/>
            </w:tcBorders>
            <w:shd w:val="clear" w:color="auto" w:fill="auto"/>
            <w:vAlign w:val="center"/>
            <w:hideMark/>
          </w:tcPr>
          <w:p w14:paraId="07D28954" w14:textId="77777777" w:rsidR="003870B2" w:rsidRPr="003870B2" w:rsidRDefault="003870B2" w:rsidP="003870B2">
            <w:pPr>
              <w:spacing w:after="0" w:line="240" w:lineRule="auto"/>
              <w:jc w:val="center"/>
              <w:rPr>
                <w:rFonts w:ascii="Verdana" w:eastAsia="Times New Roman" w:hAnsi="Verdana" w:cs="Calibri"/>
                <w:b/>
                <w:bCs/>
                <w:color w:val="000000"/>
                <w:sz w:val="18"/>
                <w:szCs w:val="18"/>
                <w:lang w:eastAsia="en-GB"/>
              </w:rPr>
            </w:pPr>
            <w:r w:rsidRPr="003870B2">
              <w:rPr>
                <w:rFonts w:ascii="Verdana" w:eastAsia="Times New Roman" w:hAnsi="Verdana" w:cs="Calibri"/>
                <w:b/>
                <w:bCs/>
                <w:color w:val="000000"/>
                <w:sz w:val="18"/>
                <w:szCs w:val="18"/>
                <w:lang w:eastAsia="en-GB"/>
              </w:rPr>
              <w:t>Поморие</w:t>
            </w:r>
          </w:p>
        </w:tc>
        <w:tc>
          <w:tcPr>
            <w:tcW w:w="0" w:type="auto"/>
            <w:vMerge w:val="restart"/>
            <w:tcBorders>
              <w:top w:val="nil"/>
              <w:left w:val="nil"/>
              <w:bottom w:val="single" w:sz="4" w:space="0" w:color="000000"/>
              <w:right w:val="nil"/>
            </w:tcBorders>
            <w:shd w:val="clear" w:color="auto" w:fill="auto"/>
            <w:vAlign w:val="center"/>
            <w:hideMark/>
          </w:tcPr>
          <w:p w14:paraId="32EB03C1" w14:textId="77777777" w:rsidR="001D146B" w:rsidRDefault="003870B2" w:rsidP="001D146B">
            <w:pPr>
              <w:spacing w:after="120" w:line="240" w:lineRule="auto"/>
              <w:jc w:val="center"/>
              <w:rPr>
                <w:rFonts w:ascii="Verdana" w:eastAsia="Times New Roman" w:hAnsi="Verdana" w:cs="Calibri"/>
                <w:b/>
                <w:bCs/>
                <w:color w:val="000000"/>
                <w:sz w:val="18"/>
                <w:szCs w:val="18"/>
                <w:lang w:eastAsia="en-GB"/>
              </w:rPr>
            </w:pPr>
            <w:r w:rsidRPr="003870B2">
              <w:rPr>
                <w:rFonts w:ascii="Verdana" w:eastAsia="Times New Roman" w:hAnsi="Verdana" w:cs="Calibri"/>
                <w:b/>
                <w:bCs/>
                <w:color w:val="000000"/>
                <w:sz w:val="18"/>
                <w:szCs w:val="18"/>
                <w:lang w:eastAsia="en-GB"/>
              </w:rPr>
              <w:t>Камчийска и Еменска планина</w:t>
            </w:r>
          </w:p>
          <w:p w14:paraId="7CFBCB57" w14:textId="77777777" w:rsidR="003870B2" w:rsidRPr="003870B2" w:rsidRDefault="003870B2" w:rsidP="001D146B">
            <w:pPr>
              <w:spacing w:after="0" w:line="240" w:lineRule="auto"/>
              <w:jc w:val="center"/>
              <w:rPr>
                <w:rFonts w:ascii="Verdana" w:eastAsia="Times New Roman" w:hAnsi="Verdana" w:cs="Calibri"/>
                <w:b/>
                <w:bCs/>
                <w:color w:val="000000"/>
                <w:sz w:val="18"/>
                <w:szCs w:val="18"/>
                <w:lang w:eastAsia="en-GB"/>
              </w:rPr>
            </w:pPr>
            <w:r w:rsidRPr="003870B2">
              <w:rPr>
                <w:rFonts w:ascii="Verdana" w:eastAsia="Times New Roman" w:hAnsi="Verdana" w:cs="Calibri"/>
                <w:b/>
                <w:bCs/>
                <w:color w:val="000000"/>
                <w:sz w:val="18"/>
                <w:szCs w:val="18"/>
                <w:lang w:eastAsia="en-GB"/>
              </w:rPr>
              <w:t>BG0000133</w:t>
            </w:r>
          </w:p>
        </w:tc>
        <w:tc>
          <w:tcPr>
            <w:tcW w:w="0" w:type="auto"/>
            <w:tcBorders>
              <w:top w:val="nil"/>
              <w:left w:val="nil"/>
              <w:bottom w:val="nil"/>
              <w:right w:val="nil"/>
            </w:tcBorders>
            <w:shd w:val="clear" w:color="auto" w:fill="auto"/>
            <w:vAlign w:val="center"/>
            <w:hideMark/>
          </w:tcPr>
          <w:p w14:paraId="62B4CCB4" w14:textId="77777777" w:rsidR="003870B2" w:rsidRPr="003870B2" w:rsidRDefault="003870B2" w:rsidP="003870B2">
            <w:pPr>
              <w:spacing w:after="0" w:line="240" w:lineRule="auto"/>
              <w:jc w:val="both"/>
              <w:rPr>
                <w:rFonts w:ascii="Verdana" w:eastAsia="Times New Roman" w:hAnsi="Verdana" w:cs="Calibri"/>
                <w:color w:val="000000"/>
                <w:sz w:val="18"/>
                <w:szCs w:val="18"/>
                <w:lang w:eastAsia="en-GB"/>
              </w:rPr>
            </w:pPr>
            <w:r w:rsidRPr="003870B2">
              <w:rPr>
                <w:rFonts w:ascii="Verdana" w:eastAsia="Times New Roman" w:hAnsi="Verdana" w:cs="Calibri"/>
                <w:color w:val="000000"/>
                <w:sz w:val="18"/>
                <w:szCs w:val="18"/>
                <w:lang w:eastAsia="en-GB"/>
              </w:rPr>
              <w:t>5.1. Проучване и картиране на присъствието, разпространението и популационните параметри на целевия вид</w:t>
            </w:r>
          </w:p>
        </w:tc>
      </w:tr>
      <w:tr w:rsidR="003870B2" w:rsidRPr="003870B2" w14:paraId="494A4F25" w14:textId="77777777" w:rsidTr="004218F6">
        <w:trPr>
          <w:trHeight w:val="673"/>
        </w:trPr>
        <w:tc>
          <w:tcPr>
            <w:tcW w:w="0" w:type="auto"/>
            <w:vMerge/>
            <w:tcBorders>
              <w:top w:val="nil"/>
              <w:left w:val="nil"/>
              <w:bottom w:val="single" w:sz="4" w:space="0" w:color="000000"/>
              <w:right w:val="nil"/>
            </w:tcBorders>
            <w:vAlign w:val="center"/>
            <w:hideMark/>
          </w:tcPr>
          <w:p w14:paraId="11C86C97" w14:textId="77777777" w:rsidR="003870B2" w:rsidRPr="003870B2" w:rsidRDefault="003870B2" w:rsidP="003870B2">
            <w:pPr>
              <w:spacing w:after="0" w:line="240" w:lineRule="auto"/>
              <w:rPr>
                <w:rFonts w:ascii="Verdana" w:eastAsia="Times New Roman" w:hAnsi="Verdana" w:cs="Calibri"/>
                <w:b/>
                <w:bCs/>
                <w:color w:val="000000"/>
                <w:sz w:val="18"/>
                <w:szCs w:val="18"/>
                <w:lang w:eastAsia="en-GB"/>
              </w:rPr>
            </w:pPr>
          </w:p>
        </w:tc>
        <w:tc>
          <w:tcPr>
            <w:tcW w:w="0" w:type="auto"/>
            <w:vMerge/>
            <w:tcBorders>
              <w:top w:val="nil"/>
              <w:left w:val="nil"/>
              <w:bottom w:val="single" w:sz="4" w:space="0" w:color="000000"/>
              <w:right w:val="nil"/>
            </w:tcBorders>
            <w:vAlign w:val="center"/>
            <w:hideMark/>
          </w:tcPr>
          <w:p w14:paraId="50FA9414" w14:textId="77777777" w:rsidR="003870B2" w:rsidRPr="003870B2" w:rsidRDefault="003870B2" w:rsidP="003870B2">
            <w:pPr>
              <w:spacing w:after="0" w:line="240" w:lineRule="auto"/>
              <w:rPr>
                <w:rFonts w:ascii="Verdana" w:eastAsia="Times New Roman" w:hAnsi="Verdana" w:cs="Calibri"/>
                <w:b/>
                <w:bCs/>
                <w:color w:val="000000"/>
                <w:sz w:val="18"/>
                <w:szCs w:val="18"/>
                <w:lang w:eastAsia="en-GB"/>
              </w:rPr>
            </w:pPr>
          </w:p>
        </w:tc>
        <w:tc>
          <w:tcPr>
            <w:tcW w:w="0" w:type="auto"/>
            <w:tcBorders>
              <w:top w:val="nil"/>
              <w:left w:val="nil"/>
              <w:bottom w:val="nil"/>
              <w:right w:val="nil"/>
            </w:tcBorders>
            <w:shd w:val="clear" w:color="auto" w:fill="auto"/>
            <w:vAlign w:val="center"/>
            <w:hideMark/>
          </w:tcPr>
          <w:p w14:paraId="380F9816" w14:textId="77777777" w:rsidR="003870B2" w:rsidRPr="003870B2" w:rsidRDefault="003870B2" w:rsidP="003870B2">
            <w:pPr>
              <w:spacing w:after="0" w:line="240" w:lineRule="auto"/>
              <w:jc w:val="both"/>
              <w:rPr>
                <w:rFonts w:ascii="Verdana" w:eastAsia="Times New Roman" w:hAnsi="Verdana" w:cs="Calibri"/>
                <w:color w:val="000000"/>
                <w:sz w:val="18"/>
                <w:szCs w:val="18"/>
                <w:lang w:eastAsia="en-GB"/>
              </w:rPr>
            </w:pPr>
            <w:r w:rsidRPr="003870B2">
              <w:rPr>
                <w:rFonts w:ascii="Verdana" w:eastAsia="Times New Roman" w:hAnsi="Verdana" w:cs="Calibri"/>
                <w:color w:val="000000"/>
                <w:sz w:val="18"/>
                <w:szCs w:val="18"/>
                <w:lang w:eastAsia="en-GB"/>
              </w:rPr>
              <w:t>5.2. Изграждане, възстановяване и последващо управление на малки влажни зони със стоящи води</w:t>
            </w:r>
          </w:p>
        </w:tc>
      </w:tr>
      <w:tr w:rsidR="003870B2" w:rsidRPr="003870B2" w14:paraId="6BC6B844" w14:textId="77777777" w:rsidTr="003870B2">
        <w:trPr>
          <w:trHeight w:val="284"/>
        </w:trPr>
        <w:tc>
          <w:tcPr>
            <w:tcW w:w="0" w:type="auto"/>
            <w:vMerge/>
            <w:tcBorders>
              <w:top w:val="nil"/>
              <w:left w:val="nil"/>
              <w:bottom w:val="single" w:sz="4" w:space="0" w:color="000000"/>
              <w:right w:val="nil"/>
            </w:tcBorders>
            <w:vAlign w:val="center"/>
            <w:hideMark/>
          </w:tcPr>
          <w:p w14:paraId="42CB1F66" w14:textId="77777777" w:rsidR="003870B2" w:rsidRPr="003870B2" w:rsidRDefault="003870B2" w:rsidP="003870B2">
            <w:pPr>
              <w:spacing w:after="0" w:line="240" w:lineRule="auto"/>
              <w:rPr>
                <w:rFonts w:ascii="Verdana" w:eastAsia="Times New Roman" w:hAnsi="Verdana" w:cs="Calibri"/>
                <w:b/>
                <w:bCs/>
                <w:color w:val="000000"/>
                <w:sz w:val="18"/>
                <w:szCs w:val="18"/>
                <w:lang w:eastAsia="en-GB"/>
              </w:rPr>
            </w:pPr>
          </w:p>
        </w:tc>
        <w:tc>
          <w:tcPr>
            <w:tcW w:w="0" w:type="auto"/>
            <w:vMerge/>
            <w:tcBorders>
              <w:top w:val="nil"/>
              <w:left w:val="nil"/>
              <w:bottom w:val="single" w:sz="4" w:space="0" w:color="000000"/>
              <w:right w:val="nil"/>
            </w:tcBorders>
            <w:vAlign w:val="center"/>
            <w:hideMark/>
          </w:tcPr>
          <w:p w14:paraId="0580678C" w14:textId="77777777" w:rsidR="003870B2" w:rsidRPr="003870B2" w:rsidRDefault="003870B2" w:rsidP="003870B2">
            <w:pPr>
              <w:spacing w:after="0" w:line="240" w:lineRule="auto"/>
              <w:rPr>
                <w:rFonts w:ascii="Verdana" w:eastAsia="Times New Roman" w:hAnsi="Verdana" w:cs="Calibri"/>
                <w:b/>
                <w:bCs/>
                <w:color w:val="000000"/>
                <w:sz w:val="18"/>
                <w:szCs w:val="18"/>
                <w:lang w:eastAsia="en-GB"/>
              </w:rPr>
            </w:pPr>
          </w:p>
        </w:tc>
        <w:tc>
          <w:tcPr>
            <w:tcW w:w="0" w:type="auto"/>
            <w:tcBorders>
              <w:top w:val="nil"/>
              <w:left w:val="nil"/>
              <w:bottom w:val="single" w:sz="4" w:space="0" w:color="auto"/>
              <w:right w:val="nil"/>
            </w:tcBorders>
            <w:shd w:val="clear" w:color="auto" w:fill="auto"/>
            <w:vAlign w:val="center"/>
            <w:hideMark/>
          </w:tcPr>
          <w:p w14:paraId="2A111105" w14:textId="0BD05CAF" w:rsidR="003870B2" w:rsidRPr="003870B2" w:rsidRDefault="003870B2" w:rsidP="00A4730A">
            <w:pPr>
              <w:spacing w:after="0" w:line="240" w:lineRule="auto"/>
              <w:jc w:val="both"/>
              <w:rPr>
                <w:rFonts w:ascii="Verdana" w:eastAsia="Times New Roman" w:hAnsi="Verdana" w:cs="Calibri"/>
                <w:color w:val="000000"/>
                <w:sz w:val="18"/>
                <w:szCs w:val="18"/>
                <w:lang w:eastAsia="en-GB"/>
              </w:rPr>
            </w:pPr>
            <w:r w:rsidRPr="003870B2">
              <w:rPr>
                <w:rFonts w:ascii="Verdana" w:eastAsia="Times New Roman" w:hAnsi="Verdana" w:cs="Calibri"/>
                <w:color w:val="000000"/>
                <w:sz w:val="18"/>
                <w:szCs w:val="18"/>
                <w:lang w:eastAsia="en-GB"/>
              </w:rPr>
              <w:t>5.</w:t>
            </w:r>
            <w:r w:rsidR="00A4730A">
              <w:rPr>
                <w:rFonts w:ascii="Verdana" w:eastAsia="Times New Roman" w:hAnsi="Verdana" w:cs="Calibri"/>
                <w:color w:val="000000"/>
                <w:sz w:val="18"/>
                <w:szCs w:val="18"/>
                <w:lang w:val="en-US" w:eastAsia="en-GB"/>
              </w:rPr>
              <w:t>3</w:t>
            </w:r>
            <w:r w:rsidRPr="003870B2">
              <w:rPr>
                <w:rFonts w:ascii="Verdana" w:eastAsia="Times New Roman" w:hAnsi="Verdana" w:cs="Calibri"/>
                <w:color w:val="000000"/>
                <w:sz w:val="18"/>
                <w:szCs w:val="18"/>
                <w:lang w:eastAsia="en-GB"/>
              </w:rPr>
              <w:t>. Информационни дейности и дейности за въвличане на заинтересованите страни</w:t>
            </w:r>
          </w:p>
        </w:tc>
      </w:tr>
      <w:tr w:rsidR="00A4730A" w:rsidRPr="003870B2" w14:paraId="065BBE8C" w14:textId="77777777" w:rsidTr="00A4730A">
        <w:trPr>
          <w:trHeight w:val="821"/>
        </w:trPr>
        <w:tc>
          <w:tcPr>
            <w:tcW w:w="0" w:type="auto"/>
            <w:vMerge/>
            <w:tcBorders>
              <w:top w:val="nil"/>
              <w:left w:val="nil"/>
              <w:bottom w:val="single" w:sz="4" w:space="0" w:color="000000"/>
              <w:right w:val="nil"/>
            </w:tcBorders>
            <w:vAlign w:val="center"/>
            <w:hideMark/>
          </w:tcPr>
          <w:p w14:paraId="41980589" w14:textId="77777777" w:rsidR="00A4730A" w:rsidRPr="003870B2" w:rsidRDefault="00A4730A" w:rsidP="003870B2">
            <w:pPr>
              <w:spacing w:after="0" w:line="240" w:lineRule="auto"/>
              <w:rPr>
                <w:rFonts w:ascii="Verdana" w:eastAsia="Times New Roman" w:hAnsi="Verdana" w:cs="Calibri"/>
                <w:b/>
                <w:bCs/>
                <w:color w:val="000000"/>
                <w:sz w:val="18"/>
                <w:szCs w:val="18"/>
                <w:lang w:eastAsia="en-GB"/>
              </w:rPr>
            </w:pPr>
          </w:p>
        </w:tc>
        <w:tc>
          <w:tcPr>
            <w:tcW w:w="0" w:type="auto"/>
            <w:vMerge w:val="restart"/>
            <w:tcBorders>
              <w:top w:val="nil"/>
              <w:left w:val="nil"/>
              <w:bottom w:val="single" w:sz="4" w:space="0" w:color="000000"/>
              <w:right w:val="nil"/>
            </w:tcBorders>
            <w:shd w:val="clear" w:color="auto" w:fill="auto"/>
            <w:vAlign w:val="center"/>
            <w:hideMark/>
          </w:tcPr>
          <w:p w14:paraId="001923ED" w14:textId="77777777" w:rsidR="00A4730A" w:rsidRDefault="00A4730A" w:rsidP="004218F6">
            <w:pPr>
              <w:spacing w:after="120" w:line="240" w:lineRule="auto"/>
              <w:jc w:val="center"/>
              <w:rPr>
                <w:rFonts w:ascii="Verdana" w:eastAsia="Times New Roman" w:hAnsi="Verdana" w:cs="Calibri"/>
                <w:b/>
                <w:bCs/>
                <w:color w:val="000000"/>
                <w:sz w:val="18"/>
                <w:szCs w:val="18"/>
                <w:lang w:eastAsia="en-GB"/>
              </w:rPr>
            </w:pPr>
            <w:r w:rsidRPr="003870B2">
              <w:rPr>
                <w:rFonts w:ascii="Verdana" w:eastAsia="Times New Roman" w:hAnsi="Verdana" w:cs="Calibri"/>
                <w:b/>
                <w:bCs/>
                <w:color w:val="000000"/>
                <w:sz w:val="18"/>
                <w:szCs w:val="18"/>
                <w:lang w:eastAsia="en-GB"/>
              </w:rPr>
              <w:t>Айтоска планина</w:t>
            </w:r>
          </w:p>
          <w:p w14:paraId="5F83F5B1" w14:textId="77777777" w:rsidR="00A4730A" w:rsidRPr="003870B2" w:rsidRDefault="00A4730A" w:rsidP="004218F6">
            <w:pPr>
              <w:spacing w:after="0" w:line="240" w:lineRule="auto"/>
              <w:jc w:val="center"/>
              <w:rPr>
                <w:rFonts w:ascii="Verdana" w:eastAsia="Times New Roman" w:hAnsi="Verdana" w:cs="Calibri"/>
                <w:b/>
                <w:bCs/>
                <w:color w:val="000000"/>
                <w:sz w:val="18"/>
                <w:szCs w:val="18"/>
                <w:lang w:eastAsia="en-GB"/>
              </w:rPr>
            </w:pPr>
            <w:r w:rsidRPr="003870B2">
              <w:rPr>
                <w:rFonts w:ascii="Verdana" w:eastAsia="Times New Roman" w:hAnsi="Verdana" w:cs="Calibri"/>
                <w:b/>
                <w:bCs/>
                <w:color w:val="000000"/>
                <w:sz w:val="18"/>
                <w:szCs w:val="18"/>
                <w:lang w:eastAsia="en-GB"/>
              </w:rPr>
              <w:t>BG0000151</w:t>
            </w:r>
          </w:p>
        </w:tc>
        <w:tc>
          <w:tcPr>
            <w:tcW w:w="0" w:type="auto"/>
            <w:tcBorders>
              <w:top w:val="nil"/>
              <w:left w:val="nil"/>
              <w:right w:val="nil"/>
            </w:tcBorders>
            <w:shd w:val="clear" w:color="auto" w:fill="auto"/>
            <w:vAlign w:val="center"/>
            <w:hideMark/>
          </w:tcPr>
          <w:p w14:paraId="647562CA" w14:textId="77777777" w:rsidR="00A4730A" w:rsidRPr="003870B2" w:rsidRDefault="00A4730A" w:rsidP="003870B2">
            <w:pPr>
              <w:spacing w:after="0" w:line="240" w:lineRule="auto"/>
              <w:jc w:val="both"/>
              <w:rPr>
                <w:rFonts w:ascii="Verdana" w:eastAsia="Times New Roman" w:hAnsi="Verdana" w:cs="Calibri"/>
                <w:color w:val="000000"/>
                <w:sz w:val="18"/>
                <w:szCs w:val="18"/>
                <w:lang w:eastAsia="en-GB"/>
              </w:rPr>
            </w:pPr>
            <w:r w:rsidRPr="003870B2">
              <w:rPr>
                <w:rFonts w:ascii="Verdana" w:eastAsia="Times New Roman" w:hAnsi="Verdana" w:cs="Calibri"/>
                <w:color w:val="000000"/>
                <w:sz w:val="18"/>
                <w:szCs w:val="18"/>
                <w:lang w:eastAsia="en-GB"/>
              </w:rPr>
              <w:t>5.1. Проучване и картиране на присъствието, разпространението и популационните параметри на целевия вид</w:t>
            </w:r>
          </w:p>
        </w:tc>
      </w:tr>
      <w:tr w:rsidR="003870B2" w:rsidRPr="003870B2" w14:paraId="6637EC49" w14:textId="77777777" w:rsidTr="003870B2">
        <w:trPr>
          <w:trHeight w:val="284"/>
        </w:trPr>
        <w:tc>
          <w:tcPr>
            <w:tcW w:w="0" w:type="auto"/>
            <w:vMerge/>
            <w:tcBorders>
              <w:top w:val="nil"/>
              <w:left w:val="nil"/>
              <w:bottom w:val="single" w:sz="4" w:space="0" w:color="000000"/>
              <w:right w:val="nil"/>
            </w:tcBorders>
            <w:vAlign w:val="center"/>
            <w:hideMark/>
          </w:tcPr>
          <w:p w14:paraId="0E69B901" w14:textId="77777777" w:rsidR="003870B2" w:rsidRPr="003870B2" w:rsidRDefault="003870B2" w:rsidP="003870B2">
            <w:pPr>
              <w:spacing w:after="0" w:line="240" w:lineRule="auto"/>
              <w:rPr>
                <w:rFonts w:ascii="Verdana" w:eastAsia="Times New Roman" w:hAnsi="Verdana" w:cs="Calibri"/>
                <w:b/>
                <w:bCs/>
                <w:color w:val="000000"/>
                <w:sz w:val="18"/>
                <w:szCs w:val="18"/>
                <w:lang w:eastAsia="en-GB"/>
              </w:rPr>
            </w:pPr>
          </w:p>
        </w:tc>
        <w:tc>
          <w:tcPr>
            <w:tcW w:w="0" w:type="auto"/>
            <w:vMerge/>
            <w:tcBorders>
              <w:top w:val="nil"/>
              <w:left w:val="nil"/>
              <w:bottom w:val="single" w:sz="4" w:space="0" w:color="000000"/>
              <w:right w:val="nil"/>
            </w:tcBorders>
            <w:vAlign w:val="center"/>
            <w:hideMark/>
          </w:tcPr>
          <w:p w14:paraId="08EB23AC" w14:textId="77777777" w:rsidR="003870B2" w:rsidRPr="003870B2" w:rsidRDefault="003870B2" w:rsidP="003870B2">
            <w:pPr>
              <w:spacing w:after="0" w:line="240" w:lineRule="auto"/>
              <w:rPr>
                <w:rFonts w:ascii="Verdana" w:eastAsia="Times New Roman" w:hAnsi="Verdana" w:cs="Calibri"/>
                <w:b/>
                <w:bCs/>
                <w:color w:val="000000"/>
                <w:sz w:val="18"/>
                <w:szCs w:val="18"/>
                <w:lang w:eastAsia="en-GB"/>
              </w:rPr>
            </w:pPr>
          </w:p>
        </w:tc>
        <w:tc>
          <w:tcPr>
            <w:tcW w:w="0" w:type="auto"/>
            <w:tcBorders>
              <w:top w:val="nil"/>
              <w:left w:val="nil"/>
              <w:bottom w:val="single" w:sz="4" w:space="0" w:color="auto"/>
              <w:right w:val="nil"/>
            </w:tcBorders>
            <w:shd w:val="clear" w:color="auto" w:fill="auto"/>
            <w:vAlign w:val="center"/>
            <w:hideMark/>
          </w:tcPr>
          <w:p w14:paraId="3FC43BD3" w14:textId="7E6C3350" w:rsidR="003870B2" w:rsidRPr="003870B2" w:rsidRDefault="003870B2" w:rsidP="00A4730A">
            <w:pPr>
              <w:spacing w:after="0" w:line="240" w:lineRule="auto"/>
              <w:jc w:val="both"/>
              <w:rPr>
                <w:rFonts w:ascii="Verdana" w:eastAsia="Times New Roman" w:hAnsi="Verdana" w:cs="Calibri"/>
                <w:color w:val="000000"/>
                <w:sz w:val="18"/>
                <w:szCs w:val="18"/>
                <w:lang w:eastAsia="en-GB"/>
              </w:rPr>
            </w:pPr>
            <w:r w:rsidRPr="003870B2">
              <w:rPr>
                <w:rFonts w:ascii="Verdana" w:eastAsia="Times New Roman" w:hAnsi="Verdana" w:cs="Calibri"/>
                <w:color w:val="000000"/>
                <w:sz w:val="18"/>
                <w:szCs w:val="18"/>
                <w:lang w:eastAsia="en-GB"/>
              </w:rPr>
              <w:t>5.</w:t>
            </w:r>
            <w:r w:rsidR="00A4730A">
              <w:rPr>
                <w:rFonts w:ascii="Verdana" w:eastAsia="Times New Roman" w:hAnsi="Verdana" w:cs="Calibri"/>
                <w:color w:val="000000"/>
                <w:sz w:val="18"/>
                <w:szCs w:val="18"/>
                <w:lang w:val="en-US" w:eastAsia="en-GB"/>
              </w:rPr>
              <w:t>3</w:t>
            </w:r>
            <w:r w:rsidRPr="003870B2">
              <w:rPr>
                <w:rFonts w:ascii="Verdana" w:eastAsia="Times New Roman" w:hAnsi="Verdana" w:cs="Calibri"/>
                <w:color w:val="000000"/>
                <w:sz w:val="18"/>
                <w:szCs w:val="18"/>
                <w:lang w:eastAsia="en-GB"/>
              </w:rPr>
              <w:t>. Информационни дейности и дейности за въвличане на заинтересованите страни</w:t>
            </w:r>
          </w:p>
        </w:tc>
      </w:tr>
      <w:tr w:rsidR="003870B2" w:rsidRPr="003870B2" w14:paraId="7C5286A9" w14:textId="77777777" w:rsidTr="004218F6">
        <w:trPr>
          <w:trHeight w:val="655"/>
        </w:trPr>
        <w:tc>
          <w:tcPr>
            <w:tcW w:w="0" w:type="auto"/>
            <w:vMerge/>
            <w:tcBorders>
              <w:top w:val="nil"/>
              <w:left w:val="nil"/>
              <w:bottom w:val="single" w:sz="4" w:space="0" w:color="000000"/>
              <w:right w:val="nil"/>
            </w:tcBorders>
            <w:vAlign w:val="center"/>
            <w:hideMark/>
          </w:tcPr>
          <w:p w14:paraId="0A70962C" w14:textId="77777777" w:rsidR="003870B2" w:rsidRPr="003870B2" w:rsidRDefault="003870B2" w:rsidP="003870B2">
            <w:pPr>
              <w:spacing w:after="0" w:line="240" w:lineRule="auto"/>
              <w:rPr>
                <w:rFonts w:ascii="Verdana" w:eastAsia="Times New Roman" w:hAnsi="Verdana" w:cs="Calibri"/>
                <w:b/>
                <w:bCs/>
                <w:color w:val="000000"/>
                <w:sz w:val="18"/>
                <w:szCs w:val="18"/>
                <w:lang w:eastAsia="en-GB"/>
              </w:rPr>
            </w:pPr>
          </w:p>
        </w:tc>
        <w:tc>
          <w:tcPr>
            <w:tcW w:w="0" w:type="auto"/>
            <w:vMerge w:val="restart"/>
            <w:tcBorders>
              <w:top w:val="nil"/>
              <w:left w:val="nil"/>
              <w:bottom w:val="single" w:sz="4" w:space="0" w:color="000000"/>
              <w:right w:val="nil"/>
            </w:tcBorders>
            <w:shd w:val="clear" w:color="auto" w:fill="auto"/>
            <w:vAlign w:val="center"/>
            <w:hideMark/>
          </w:tcPr>
          <w:p w14:paraId="1C3DCDCF" w14:textId="77777777" w:rsidR="004218F6" w:rsidRDefault="003870B2" w:rsidP="004218F6">
            <w:pPr>
              <w:spacing w:after="120" w:line="240" w:lineRule="auto"/>
              <w:jc w:val="center"/>
              <w:rPr>
                <w:rFonts w:ascii="Verdana" w:eastAsia="Times New Roman" w:hAnsi="Verdana" w:cs="Calibri"/>
                <w:b/>
                <w:bCs/>
                <w:color w:val="000000"/>
                <w:sz w:val="18"/>
                <w:szCs w:val="18"/>
                <w:lang w:eastAsia="en-GB"/>
              </w:rPr>
            </w:pPr>
            <w:r w:rsidRPr="003870B2">
              <w:rPr>
                <w:rFonts w:ascii="Verdana" w:eastAsia="Times New Roman" w:hAnsi="Verdana" w:cs="Calibri"/>
                <w:b/>
                <w:bCs/>
                <w:color w:val="000000"/>
                <w:sz w:val="18"/>
                <w:szCs w:val="18"/>
                <w:lang w:eastAsia="en-GB"/>
              </w:rPr>
              <w:t>Ахелой</w:t>
            </w:r>
            <w:r w:rsidR="004218F6">
              <w:rPr>
                <w:rFonts w:ascii="Verdana" w:eastAsia="Times New Roman" w:hAnsi="Verdana" w:cs="Calibri"/>
                <w:b/>
                <w:bCs/>
                <w:color w:val="000000"/>
                <w:sz w:val="18"/>
                <w:szCs w:val="18"/>
                <w:lang w:val="en-US" w:eastAsia="en-GB"/>
              </w:rPr>
              <w:t xml:space="preserve"> </w:t>
            </w:r>
            <w:r w:rsidR="004218F6">
              <w:rPr>
                <w:rFonts w:ascii="Verdana" w:eastAsia="Times New Roman" w:hAnsi="Verdana" w:cs="Calibri"/>
                <w:b/>
                <w:bCs/>
                <w:color w:val="000000"/>
                <w:sz w:val="18"/>
                <w:szCs w:val="18"/>
                <w:lang w:eastAsia="en-GB"/>
              </w:rPr>
              <w:t>–</w:t>
            </w:r>
            <w:r w:rsidR="004218F6">
              <w:rPr>
                <w:rFonts w:ascii="Verdana" w:eastAsia="Times New Roman" w:hAnsi="Verdana" w:cs="Calibri"/>
                <w:b/>
                <w:bCs/>
                <w:color w:val="000000"/>
                <w:sz w:val="18"/>
                <w:szCs w:val="18"/>
                <w:lang w:val="en-US" w:eastAsia="en-GB"/>
              </w:rPr>
              <w:t xml:space="preserve"> </w:t>
            </w:r>
            <w:r w:rsidRPr="003870B2">
              <w:rPr>
                <w:rFonts w:ascii="Verdana" w:eastAsia="Times New Roman" w:hAnsi="Verdana" w:cs="Calibri"/>
                <w:b/>
                <w:bCs/>
                <w:color w:val="000000"/>
                <w:sz w:val="18"/>
                <w:szCs w:val="18"/>
                <w:lang w:eastAsia="en-GB"/>
              </w:rPr>
              <w:t>Равда</w:t>
            </w:r>
            <w:r w:rsidR="004218F6">
              <w:rPr>
                <w:rFonts w:ascii="Verdana" w:eastAsia="Times New Roman" w:hAnsi="Verdana" w:cs="Calibri"/>
                <w:b/>
                <w:bCs/>
                <w:color w:val="000000"/>
                <w:sz w:val="18"/>
                <w:szCs w:val="18"/>
                <w:lang w:val="en-US" w:eastAsia="en-GB"/>
              </w:rPr>
              <w:t xml:space="preserve"> </w:t>
            </w:r>
            <w:r w:rsidRPr="003870B2">
              <w:rPr>
                <w:rFonts w:ascii="Verdana" w:eastAsia="Times New Roman" w:hAnsi="Verdana" w:cs="Calibri"/>
                <w:b/>
                <w:bCs/>
                <w:color w:val="000000"/>
                <w:sz w:val="18"/>
                <w:szCs w:val="18"/>
                <w:lang w:eastAsia="en-GB"/>
              </w:rPr>
              <w:t>-</w:t>
            </w:r>
            <w:r w:rsidR="004218F6">
              <w:rPr>
                <w:rFonts w:ascii="Verdana" w:eastAsia="Times New Roman" w:hAnsi="Verdana" w:cs="Calibri"/>
                <w:b/>
                <w:bCs/>
                <w:color w:val="000000"/>
                <w:sz w:val="18"/>
                <w:szCs w:val="18"/>
                <w:lang w:val="en-US" w:eastAsia="en-GB"/>
              </w:rPr>
              <w:t xml:space="preserve"> </w:t>
            </w:r>
            <w:r w:rsidRPr="003870B2">
              <w:rPr>
                <w:rFonts w:ascii="Verdana" w:eastAsia="Times New Roman" w:hAnsi="Verdana" w:cs="Calibri"/>
                <w:b/>
                <w:bCs/>
                <w:color w:val="000000"/>
                <w:sz w:val="18"/>
                <w:szCs w:val="18"/>
                <w:lang w:eastAsia="en-GB"/>
              </w:rPr>
              <w:t>Несебър</w:t>
            </w:r>
          </w:p>
          <w:p w14:paraId="0A0D3E0B" w14:textId="77777777" w:rsidR="003870B2" w:rsidRPr="003870B2" w:rsidRDefault="003870B2" w:rsidP="004218F6">
            <w:pPr>
              <w:spacing w:after="0" w:line="240" w:lineRule="auto"/>
              <w:jc w:val="center"/>
              <w:rPr>
                <w:rFonts w:ascii="Verdana" w:eastAsia="Times New Roman" w:hAnsi="Verdana" w:cs="Calibri"/>
                <w:b/>
                <w:bCs/>
                <w:color w:val="000000"/>
                <w:sz w:val="18"/>
                <w:szCs w:val="18"/>
                <w:lang w:eastAsia="en-GB"/>
              </w:rPr>
            </w:pPr>
            <w:r w:rsidRPr="003870B2">
              <w:rPr>
                <w:rFonts w:ascii="Verdana" w:eastAsia="Times New Roman" w:hAnsi="Verdana" w:cs="Calibri"/>
                <w:b/>
                <w:bCs/>
                <w:color w:val="000000"/>
                <w:sz w:val="18"/>
                <w:szCs w:val="18"/>
                <w:lang w:eastAsia="en-GB"/>
              </w:rPr>
              <w:t>BG0000574</w:t>
            </w:r>
          </w:p>
        </w:tc>
        <w:tc>
          <w:tcPr>
            <w:tcW w:w="0" w:type="auto"/>
            <w:tcBorders>
              <w:top w:val="nil"/>
              <w:left w:val="nil"/>
              <w:bottom w:val="nil"/>
              <w:right w:val="nil"/>
            </w:tcBorders>
            <w:shd w:val="clear" w:color="auto" w:fill="auto"/>
            <w:vAlign w:val="center"/>
            <w:hideMark/>
          </w:tcPr>
          <w:p w14:paraId="3911D62E" w14:textId="77777777" w:rsidR="003870B2" w:rsidRPr="003870B2" w:rsidRDefault="003870B2" w:rsidP="003870B2">
            <w:pPr>
              <w:spacing w:after="0" w:line="240" w:lineRule="auto"/>
              <w:jc w:val="both"/>
              <w:rPr>
                <w:rFonts w:ascii="Verdana" w:eastAsia="Times New Roman" w:hAnsi="Verdana" w:cs="Calibri"/>
                <w:color w:val="000000"/>
                <w:sz w:val="18"/>
                <w:szCs w:val="18"/>
                <w:lang w:eastAsia="en-GB"/>
              </w:rPr>
            </w:pPr>
            <w:r w:rsidRPr="003870B2">
              <w:rPr>
                <w:rFonts w:ascii="Verdana" w:eastAsia="Times New Roman" w:hAnsi="Verdana" w:cs="Calibri"/>
                <w:color w:val="000000"/>
                <w:sz w:val="18"/>
                <w:szCs w:val="18"/>
                <w:lang w:eastAsia="en-GB"/>
              </w:rPr>
              <w:t>5.1. Проучване на присъствието, разпространението и популационните параметри на целевия вид</w:t>
            </w:r>
          </w:p>
        </w:tc>
      </w:tr>
      <w:tr w:rsidR="003870B2" w:rsidRPr="003870B2" w14:paraId="4D00B584" w14:textId="77777777" w:rsidTr="003870B2">
        <w:trPr>
          <w:trHeight w:val="284"/>
        </w:trPr>
        <w:tc>
          <w:tcPr>
            <w:tcW w:w="0" w:type="auto"/>
            <w:vMerge/>
            <w:tcBorders>
              <w:top w:val="nil"/>
              <w:left w:val="nil"/>
              <w:bottom w:val="single" w:sz="4" w:space="0" w:color="000000"/>
              <w:right w:val="nil"/>
            </w:tcBorders>
            <w:vAlign w:val="center"/>
            <w:hideMark/>
          </w:tcPr>
          <w:p w14:paraId="05050D70" w14:textId="77777777" w:rsidR="003870B2" w:rsidRPr="003870B2" w:rsidRDefault="003870B2" w:rsidP="003870B2">
            <w:pPr>
              <w:spacing w:after="0" w:line="240" w:lineRule="auto"/>
              <w:rPr>
                <w:rFonts w:ascii="Verdana" w:eastAsia="Times New Roman" w:hAnsi="Verdana" w:cs="Calibri"/>
                <w:b/>
                <w:bCs/>
                <w:color w:val="000000"/>
                <w:sz w:val="18"/>
                <w:szCs w:val="18"/>
                <w:lang w:eastAsia="en-GB"/>
              </w:rPr>
            </w:pPr>
          </w:p>
        </w:tc>
        <w:tc>
          <w:tcPr>
            <w:tcW w:w="0" w:type="auto"/>
            <w:vMerge/>
            <w:tcBorders>
              <w:top w:val="nil"/>
              <w:left w:val="nil"/>
              <w:bottom w:val="single" w:sz="4" w:space="0" w:color="000000"/>
              <w:right w:val="nil"/>
            </w:tcBorders>
            <w:vAlign w:val="center"/>
            <w:hideMark/>
          </w:tcPr>
          <w:p w14:paraId="2DE147E6" w14:textId="77777777" w:rsidR="003870B2" w:rsidRPr="003870B2" w:rsidRDefault="003870B2" w:rsidP="003870B2">
            <w:pPr>
              <w:spacing w:after="0" w:line="240" w:lineRule="auto"/>
              <w:rPr>
                <w:rFonts w:ascii="Verdana" w:eastAsia="Times New Roman" w:hAnsi="Verdana" w:cs="Calibri"/>
                <w:b/>
                <w:bCs/>
                <w:color w:val="000000"/>
                <w:sz w:val="18"/>
                <w:szCs w:val="18"/>
                <w:lang w:eastAsia="en-GB"/>
              </w:rPr>
            </w:pPr>
          </w:p>
        </w:tc>
        <w:tc>
          <w:tcPr>
            <w:tcW w:w="0" w:type="auto"/>
            <w:tcBorders>
              <w:top w:val="nil"/>
              <w:left w:val="nil"/>
              <w:bottom w:val="single" w:sz="4" w:space="0" w:color="auto"/>
              <w:right w:val="nil"/>
            </w:tcBorders>
            <w:shd w:val="clear" w:color="auto" w:fill="auto"/>
            <w:vAlign w:val="center"/>
            <w:hideMark/>
          </w:tcPr>
          <w:p w14:paraId="368FFD99" w14:textId="59FADA62" w:rsidR="003870B2" w:rsidRPr="003870B2" w:rsidRDefault="003870B2" w:rsidP="00A4730A">
            <w:pPr>
              <w:spacing w:after="0" w:line="240" w:lineRule="auto"/>
              <w:jc w:val="both"/>
              <w:rPr>
                <w:rFonts w:ascii="Verdana" w:eastAsia="Times New Roman" w:hAnsi="Verdana" w:cs="Calibri"/>
                <w:color w:val="000000"/>
                <w:sz w:val="18"/>
                <w:szCs w:val="18"/>
                <w:lang w:eastAsia="en-GB"/>
              </w:rPr>
            </w:pPr>
            <w:r w:rsidRPr="003870B2">
              <w:rPr>
                <w:rFonts w:ascii="Verdana" w:eastAsia="Times New Roman" w:hAnsi="Verdana" w:cs="Calibri"/>
                <w:color w:val="000000"/>
                <w:sz w:val="18"/>
                <w:szCs w:val="18"/>
                <w:lang w:eastAsia="en-GB"/>
              </w:rPr>
              <w:t>5.</w:t>
            </w:r>
            <w:r w:rsidR="00A4730A">
              <w:rPr>
                <w:rFonts w:ascii="Verdana" w:eastAsia="Times New Roman" w:hAnsi="Verdana" w:cs="Calibri"/>
                <w:color w:val="000000"/>
                <w:sz w:val="18"/>
                <w:szCs w:val="18"/>
                <w:lang w:val="en-US" w:eastAsia="en-GB"/>
              </w:rPr>
              <w:t>3</w:t>
            </w:r>
            <w:r w:rsidRPr="003870B2">
              <w:rPr>
                <w:rFonts w:ascii="Verdana" w:eastAsia="Times New Roman" w:hAnsi="Verdana" w:cs="Calibri"/>
                <w:color w:val="000000"/>
                <w:sz w:val="18"/>
                <w:szCs w:val="18"/>
                <w:lang w:eastAsia="en-GB"/>
              </w:rPr>
              <w:t>. Информационни дейности и дейности за въвличане на заинтересованите страни</w:t>
            </w:r>
          </w:p>
        </w:tc>
      </w:tr>
      <w:tr w:rsidR="003870B2" w:rsidRPr="003870B2" w14:paraId="39205EA1" w14:textId="77777777" w:rsidTr="004218F6">
        <w:trPr>
          <w:trHeight w:val="626"/>
        </w:trPr>
        <w:tc>
          <w:tcPr>
            <w:tcW w:w="0" w:type="auto"/>
            <w:vMerge/>
            <w:tcBorders>
              <w:top w:val="nil"/>
              <w:left w:val="nil"/>
              <w:bottom w:val="single" w:sz="4" w:space="0" w:color="000000"/>
              <w:right w:val="nil"/>
            </w:tcBorders>
            <w:vAlign w:val="center"/>
            <w:hideMark/>
          </w:tcPr>
          <w:p w14:paraId="2F40681D" w14:textId="77777777" w:rsidR="003870B2" w:rsidRPr="003870B2" w:rsidRDefault="003870B2" w:rsidP="003870B2">
            <w:pPr>
              <w:spacing w:after="0" w:line="240" w:lineRule="auto"/>
              <w:rPr>
                <w:rFonts w:ascii="Verdana" w:eastAsia="Times New Roman" w:hAnsi="Verdana" w:cs="Calibri"/>
                <w:b/>
                <w:bCs/>
                <w:color w:val="000000"/>
                <w:sz w:val="18"/>
                <w:szCs w:val="18"/>
                <w:lang w:eastAsia="en-GB"/>
              </w:rPr>
            </w:pPr>
          </w:p>
        </w:tc>
        <w:tc>
          <w:tcPr>
            <w:tcW w:w="0" w:type="auto"/>
            <w:vMerge w:val="restart"/>
            <w:tcBorders>
              <w:top w:val="nil"/>
              <w:left w:val="nil"/>
              <w:bottom w:val="single" w:sz="4" w:space="0" w:color="000000"/>
              <w:right w:val="nil"/>
            </w:tcBorders>
            <w:shd w:val="clear" w:color="auto" w:fill="auto"/>
            <w:vAlign w:val="center"/>
            <w:hideMark/>
          </w:tcPr>
          <w:p w14:paraId="54E6EE3C" w14:textId="77777777" w:rsidR="004218F6" w:rsidRDefault="003870B2" w:rsidP="004218F6">
            <w:pPr>
              <w:spacing w:after="120" w:line="240" w:lineRule="auto"/>
              <w:jc w:val="center"/>
              <w:rPr>
                <w:rFonts w:ascii="Verdana" w:eastAsia="Times New Roman" w:hAnsi="Verdana" w:cs="Calibri"/>
                <w:b/>
                <w:bCs/>
                <w:color w:val="000000"/>
                <w:sz w:val="18"/>
                <w:szCs w:val="18"/>
                <w:lang w:eastAsia="en-GB"/>
              </w:rPr>
            </w:pPr>
            <w:r w:rsidRPr="003870B2">
              <w:rPr>
                <w:rFonts w:ascii="Verdana" w:eastAsia="Times New Roman" w:hAnsi="Verdana" w:cs="Calibri"/>
                <w:b/>
                <w:bCs/>
                <w:color w:val="000000"/>
                <w:sz w:val="18"/>
                <w:szCs w:val="18"/>
                <w:lang w:eastAsia="en-GB"/>
              </w:rPr>
              <w:t>Поморие</w:t>
            </w:r>
          </w:p>
          <w:p w14:paraId="3A4E5B80" w14:textId="77777777" w:rsidR="003870B2" w:rsidRPr="003870B2" w:rsidRDefault="003870B2" w:rsidP="004218F6">
            <w:pPr>
              <w:spacing w:after="240" w:line="240" w:lineRule="auto"/>
              <w:jc w:val="center"/>
              <w:rPr>
                <w:rFonts w:ascii="Verdana" w:eastAsia="Times New Roman" w:hAnsi="Verdana" w:cs="Calibri"/>
                <w:b/>
                <w:bCs/>
                <w:color w:val="000000"/>
                <w:sz w:val="18"/>
                <w:szCs w:val="18"/>
                <w:lang w:eastAsia="en-GB"/>
              </w:rPr>
            </w:pPr>
            <w:r w:rsidRPr="003870B2">
              <w:rPr>
                <w:rFonts w:ascii="Verdana" w:eastAsia="Times New Roman" w:hAnsi="Verdana" w:cs="Calibri"/>
                <w:b/>
                <w:bCs/>
                <w:color w:val="000000"/>
                <w:sz w:val="18"/>
                <w:szCs w:val="18"/>
                <w:lang w:eastAsia="en-GB"/>
              </w:rPr>
              <w:t>BG0000620</w:t>
            </w:r>
          </w:p>
        </w:tc>
        <w:tc>
          <w:tcPr>
            <w:tcW w:w="0" w:type="auto"/>
            <w:tcBorders>
              <w:top w:val="nil"/>
              <w:left w:val="nil"/>
              <w:bottom w:val="nil"/>
              <w:right w:val="nil"/>
            </w:tcBorders>
            <w:shd w:val="clear" w:color="auto" w:fill="auto"/>
            <w:vAlign w:val="center"/>
            <w:hideMark/>
          </w:tcPr>
          <w:p w14:paraId="6B18FFF6" w14:textId="77777777" w:rsidR="003870B2" w:rsidRPr="003870B2" w:rsidRDefault="003870B2" w:rsidP="003870B2">
            <w:pPr>
              <w:spacing w:after="0" w:line="240" w:lineRule="auto"/>
              <w:jc w:val="both"/>
              <w:rPr>
                <w:rFonts w:ascii="Verdana" w:eastAsia="Times New Roman" w:hAnsi="Verdana" w:cs="Calibri"/>
                <w:color w:val="000000"/>
                <w:sz w:val="18"/>
                <w:szCs w:val="18"/>
                <w:lang w:eastAsia="en-GB"/>
              </w:rPr>
            </w:pPr>
            <w:r w:rsidRPr="003870B2">
              <w:rPr>
                <w:rFonts w:ascii="Verdana" w:eastAsia="Times New Roman" w:hAnsi="Verdana" w:cs="Calibri"/>
                <w:color w:val="000000"/>
                <w:sz w:val="18"/>
                <w:szCs w:val="18"/>
                <w:lang w:eastAsia="en-GB"/>
              </w:rPr>
              <w:t>5.1. Проучване на присъствието, разпространението и популационните параметри на целевия вид</w:t>
            </w:r>
          </w:p>
        </w:tc>
      </w:tr>
      <w:tr w:rsidR="003870B2" w:rsidRPr="003870B2" w14:paraId="2ED38A25" w14:textId="77777777" w:rsidTr="003870B2">
        <w:trPr>
          <w:trHeight w:val="284"/>
        </w:trPr>
        <w:tc>
          <w:tcPr>
            <w:tcW w:w="0" w:type="auto"/>
            <w:vMerge/>
            <w:tcBorders>
              <w:top w:val="nil"/>
              <w:left w:val="nil"/>
              <w:bottom w:val="single" w:sz="4" w:space="0" w:color="000000"/>
              <w:right w:val="nil"/>
            </w:tcBorders>
            <w:vAlign w:val="center"/>
            <w:hideMark/>
          </w:tcPr>
          <w:p w14:paraId="29DB0D72" w14:textId="77777777" w:rsidR="003870B2" w:rsidRPr="003870B2" w:rsidRDefault="003870B2" w:rsidP="003870B2">
            <w:pPr>
              <w:spacing w:after="0" w:line="240" w:lineRule="auto"/>
              <w:rPr>
                <w:rFonts w:ascii="Verdana" w:eastAsia="Times New Roman" w:hAnsi="Verdana" w:cs="Calibri"/>
                <w:b/>
                <w:bCs/>
                <w:color w:val="000000"/>
                <w:sz w:val="18"/>
                <w:szCs w:val="18"/>
                <w:lang w:eastAsia="en-GB"/>
              </w:rPr>
            </w:pPr>
          </w:p>
        </w:tc>
        <w:tc>
          <w:tcPr>
            <w:tcW w:w="0" w:type="auto"/>
            <w:vMerge/>
            <w:tcBorders>
              <w:top w:val="nil"/>
              <w:left w:val="nil"/>
              <w:bottom w:val="single" w:sz="4" w:space="0" w:color="000000"/>
              <w:right w:val="nil"/>
            </w:tcBorders>
            <w:vAlign w:val="center"/>
            <w:hideMark/>
          </w:tcPr>
          <w:p w14:paraId="539FA8C7" w14:textId="77777777" w:rsidR="003870B2" w:rsidRPr="003870B2" w:rsidRDefault="003870B2" w:rsidP="003870B2">
            <w:pPr>
              <w:spacing w:after="0" w:line="240" w:lineRule="auto"/>
              <w:rPr>
                <w:rFonts w:ascii="Verdana" w:eastAsia="Times New Roman" w:hAnsi="Verdana" w:cs="Calibri"/>
                <w:b/>
                <w:bCs/>
                <w:color w:val="000000"/>
                <w:sz w:val="18"/>
                <w:szCs w:val="18"/>
                <w:lang w:eastAsia="en-GB"/>
              </w:rPr>
            </w:pPr>
          </w:p>
        </w:tc>
        <w:tc>
          <w:tcPr>
            <w:tcW w:w="0" w:type="auto"/>
            <w:tcBorders>
              <w:top w:val="nil"/>
              <w:left w:val="nil"/>
              <w:bottom w:val="single" w:sz="4" w:space="0" w:color="auto"/>
              <w:right w:val="nil"/>
            </w:tcBorders>
            <w:shd w:val="clear" w:color="auto" w:fill="auto"/>
            <w:vAlign w:val="center"/>
            <w:hideMark/>
          </w:tcPr>
          <w:p w14:paraId="2F1AB662" w14:textId="0B303AA5" w:rsidR="003870B2" w:rsidRPr="003870B2" w:rsidRDefault="003870B2" w:rsidP="00A4730A">
            <w:pPr>
              <w:spacing w:after="0" w:line="240" w:lineRule="auto"/>
              <w:jc w:val="both"/>
              <w:rPr>
                <w:rFonts w:ascii="Verdana" w:eastAsia="Times New Roman" w:hAnsi="Verdana" w:cs="Calibri"/>
                <w:color w:val="000000"/>
                <w:sz w:val="18"/>
                <w:szCs w:val="18"/>
                <w:lang w:eastAsia="en-GB"/>
              </w:rPr>
            </w:pPr>
            <w:r w:rsidRPr="003870B2">
              <w:rPr>
                <w:rFonts w:ascii="Verdana" w:eastAsia="Times New Roman" w:hAnsi="Verdana" w:cs="Calibri"/>
                <w:color w:val="000000"/>
                <w:sz w:val="18"/>
                <w:szCs w:val="18"/>
                <w:lang w:eastAsia="en-GB"/>
              </w:rPr>
              <w:t>5.</w:t>
            </w:r>
            <w:r w:rsidR="00A4730A">
              <w:rPr>
                <w:rFonts w:ascii="Verdana" w:eastAsia="Times New Roman" w:hAnsi="Verdana" w:cs="Calibri"/>
                <w:color w:val="000000"/>
                <w:sz w:val="18"/>
                <w:szCs w:val="18"/>
                <w:lang w:val="en-US" w:eastAsia="en-GB"/>
              </w:rPr>
              <w:t>3</w:t>
            </w:r>
            <w:r w:rsidRPr="003870B2">
              <w:rPr>
                <w:rFonts w:ascii="Verdana" w:eastAsia="Times New Roman" w:hAnsi="Verdana" w:cs="Calibri"/>
                <w:color w:val="000000"/>
                <w:sz w:val="18"/>
                <w:szCs w:val="18"/>
                <w:lang w:eastAsia="en-GB"/>
              </w:rPr>
              <w:t>. Информационни дейности и дейности за въвличане на заинтересованите страни</w:t>
            </w:r>
          </w:p>
        </w:tc>
      </w:tr>
    </w:tbl>
    <w:p w14:paraId="57C0EE66" w14:textId="1F869BBE" w:rsidR="00EB068F" w:rsidRDefault="00EB068F" w:rsidP="003870B2">
      <w:pPr>
        <w:spacing w:before="240" w:after="0" w:line="240" w:lineRule="auto"/>
        <w:ind w:firstLine="284"/>
        <w:jc w:val="both"/>
        <w:rPr>
          <w:rFonts w:ascii="Verdana" w:hAnsi="Verdana"/>
          <w:sz w:val="20"/>
          <w:szCs w:val="20"/>
        </w:rPr>
      </w:pPr>
    </w:p>
    <w:p w14:paraId="0A1195F4" w14:textId="77777777" w:rsidR="00EB068F" w:rsidRPr="00BD291D" w:rsidRDefault="00EB068F" w:rsidP="003870B2">
      <w:pPr>
        <w:spacing w:before="240" w:after="0" w:line="240" w:lineRule="auto"/>
        <w:ind w:firstLine="284"/>
        <w:jc w:val="both"/>
        <w:rPr>
          <w:rFonts w:ascii="Verdana" w:hAnsi="Verdana"/>
          <w:sz w:val="20"/>
          <w:szCs w:val="20"/>
        </w:rPr>
      </w:pPr>
    </w:p>
    <w:p w14:paraId="1164B65A" w14:textId="77777777" w:rsidR="006D72A7" w:rsidRPr="00BD291D" w:rsidRDefault="006D72A7" w:rsidP="00D509C7">
      <w:pPr>
        <w:spacing w:before="360" w:after="120" w:line="240" w:lineRule="auto"/>
        <w:rPr>
          <w:rFonts w:ascii="Verdana" w:hAnsi="Verdana"/>
          <w:sz w:val="20"/>
          <w:szCs w:val="20"/>
        </w:rPr>
        <w:sectPr w:rsidR="006D72A7" w:rsidRPr="00BD291D" w:rsidSect="005C1419">
          <w:pgSz w:w="11906" w:h="16838"/>
          <w:pgMar w:top="1134" w:right="1418" w:bottom="1134" w:left="1418" w:header="709" w:footer="709" w:gutter="0"/>
          <w:cols w:space="708"/>
          <w:docGrid w:linePitch="360"/>
        </w:sectPr>
      </w:pPr>
    </w:p>
    <w:p w14:paraId="5FB44986" w14:textId="77777777" w:rsidR="005305B1" w:rsidRPr="00444AA8" w:rsidRDefault="005305B1" w:rsidP="007D0462">
      <w:pPr>
        <w:pStyle w:val="a3"/>
        <w:numPr>
          <w:ilvl w:val="0"/>
          <w:numId w:val="4"/>
        </w:numPr>
        <w:spacing w:after="120" w:line="240" w:lineRule="auto"/>
        <w:ind w:left="0" w:firstLine="0"/>
        <w:contextualSpacing w:val="0"/>
        <w:jc w:val="center"/>
        <w:outlineLvl w:val="0"/>
        <w:rPr>
          <w:rFonts w:ascii="Verdana" w:hAnsi="Verdana"/>
          <w:b/>
          <w:caps/>
          <w:sz w:val="28"/>
          <w:szCs w:val="28"/>
        </w:rPr>
      </w:pPr>
      <w:bookmarkStart w:id="35" w:name="_Toc8302499"/>
      <w:r w:rsidRPr="00444AA8">
        <w:rPr>
          <w:rFonts w:ascii="Verdana" w:hAnsi="Verdana"/>
          <w:b/>
          <w:caps/>
          <w:sz w:val="28"/>
          <w:szCs w:val="28"/>
        </w:rPr>
        <w:lastRenderedPageBreak/>
        <w:t>Червенокоремна бумка</w:t>
      </w:r>
      <w:bookmarkEnd w:id="35"/>
    </w:p>
    <w:p w14:paraId="227587AD" w14:textId="77777777" w:rsidR="005305B1" w:rsidRPr="00BD291D" w:rsidRDefault="005305B1" w:rsidP="005305B1">
      <w:pPr>
        <w:spacing w:after="240" w:line="240" w:lineRule="auto"/>
        <w:jc w:val="center"/>
        <w:rPr>
          <w:rFonts w:ascii="Verdana" w:hAnsi="Verdana"/>
          <w:sz w:val="28"/>
          <w:szCs w:val="28"/>
        </w:rPr>
      </w:pPr>
      <w:r w:rsidRPr="00BD291D">
        <w:rPr>
          <w:rFonts w:ascii="Verdana" w:hAnsi="Verdana" w:cs="Arial"/>
          <w:i/>
          <w:iCs/>
          <w:sz w:val="28"/>
          <w:szCs w:val="28"/>
          <w:lang w:val="en-US"/>
        </w:rPr>
        <w:t>Bombina bombina</w:t>
      </w:r>
      <w:r w:rsidRPr="00BD291D">
        <w:rPr>
          <w:rFonts w:ascii="Verdana" w:hAnsi="Verdana"/>
          <w:sz w:val="28"/>
          <w:szCs w:val="28"/>
        </w:rPr>
        <w:t xml:space="preserve"> </w:t>
      </w:r>
      <w:r w:rsidR="00444AA8">
        <w:rPr>
          <w:rFonts w:ascii="Verdana" w:hAnsi="Verdana"/>
          <w:sz w:val="28"/>
          <w:szCs w:val="28"/>
        </w:rPr>
        <w:t>(</w:t>
      </w:r>
      <w:r w:rsidRPr="00BD291D">
        <w:rPr>
          <w:rFonts w:ascii="Verdana" w:hAnsi="Verdana"/>
          <w:sz w:val="28"/>
          <w:szCs w:val="28"/>
        </w:rPr>
        <w:t>Linnaeus</w:t>
      </w:r>
      <w:r w:rsidR="00444AA8">
        <w:rPr>
          <w:rFonts w:ascii="Verdana" w:hAnsi="Verdana"/>
          <w:sz w:val="28"/>
          <w:szCs w:val="28"/>
        </w:rPr>
        <w:t>,</w:t>
      </w:r>
      <w:r w:rsidRPr="00BD291D">
        <w:rPr>
          <w:rFonts w:ascii="Verdana" w:hAnsi="Verdana"/>
          <w:sz w:val="28"/>
          <w:szCs w:val="28"/>
        </w:rPr>
        <w:t xml:space="preserve"> 1758)</w:t>
      </w:r>
    </w:p>
    <w:p w14:paraId="11E2C434" w14:textId="77777777" w:rsidR="005305B1" w:rsidRPr="00BD291D" w:rsidRDefault="005305B1" w:rsidP="007D0462">
      <w:pPr>
        <w:numPr>
          <w:ilvl w:val="0"/>
          <w:numId w:val="20"/>
        </w:numPr>
        <w:spacing w:before="360" w:after="240" w:line="240" w:lineRule="auto"/>
        <w:ind w:left="851" w:hanging="567"/>
        <w:jc w:val="both"/>
        <w:outlineLvl w:val="1"/>
        <w:rPr>
          <w:rFonts w:ascii="Verdana" w:hAnsi="Verdana"/>
          <w:b/>
        </w:rPr>
      </w:pPr>
      <w:bookmarkStart w:id="36" w:name="_Toc8302500"/>
      <w:r w:rsidRPr="00BD291D">
        <w:rPr>
          <w:rFonts w:ascii="Verdana" w:hAnsi="Verdana"/>
          <w:b/>
        </w:rPr>
        <w:t>Описание на целевия вид</w:t>
      </w:r>
      <w:bookmarkEnd w:id="36"/>
    </w:p>
    <w:tbl>
      <w:tblPr>
        <w:tblStyle w:val="aa"/>
        <w:tblpPr w:leftFromText="141" w:rightFromText="141" w:vertAnchor="text" w:horzAnchor="margin" w:tblpXSpec="right" w:tblpY="144"/>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tblGrid>
      <w:tr w:rsidR="005305B1" w:rsidRPr="00BD291D" w14:paraId="2E87ABBE" w14:textId="77777777" w:rsidTr="005305B1">
        <w:trPr>
          <w:trHeight w:val="3909"/>
        </w:trPr>
        <w:tc>
          <w:tcPr>
            <w:tcW w:w="5382" w:type="dxa"/>
          </w:tcPr>
          <w:p w14:paraId="438DB5E3" w14:textId="77777777" w:rsidR="005305B1" w:rsidRPr="00BD291D" w:rsidRDefault="001F0BC2" w:rsidP="005305B1">
            <w:pPr>
              <w:autoSpaceDE w:val="0"/>
              <w:autoSpaceDN w:val="0"/>
              <w:adjustRightInd w:val="0"/>
              <w:spacing w:after="120"/>
              <w:jc w:val="both"/>
              <w:rPr>
                <w:rFonts w:ascii="Verdana" w:hAnsi="Verdana"/>
                <w:b/>
                <w:bCs/>
                <w:sz w:val="20"/>
                <w:szCs w:val="20"/>
              </w:rPr>
            </w:pPr>
            <w:r w:rsidRPr="00BD291D">
              <w:rPr>
                <w:rFonts w:ascii="Verdana" w:hAnsi="Verdana"/>
                <w:b/>
                <w:noProof/>
                <w:sz w:val="20"/>
                <w:szCs w:val="20"/>
                <w:lang w:eastAsia="bg-BG"/>
              </w:rPr>
              <w:drawing>
                <wp:inline distT="0" distB="0" distL="0" distR="0" wp14:anchorId="196212D1" wp14:editId="6278A0A2">
                  <wp:extent cx="3240000" cy="2430000"/>
                  <wp:effectExtent l="0" t="0" r="0" b="8890"/>
                  <wp:docPr id="12" name="Picture 12" descr="P:\Shared_GP\VOMR_OPOS\forSharing\photoVOMR\Bombina_bombina_GPopgeorgi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Shared_GP\VOMR_OPOS\forSharing\photoVOMR\Bombina_bombina_GPopgeorgiev.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40000" cy="2430000"/>
                          </a:xfrm>
                          <a:prstGeom prst="rect">
                            <a:avLst/>
                          </a:prstGeom>
                          <a:noFill/>
                          <a:ln>
                            <a:noFill/>
                          </a:ln>
                        </pic:spPr>
                      </pic:pic>
                    </a:graphicData>
                  </a:graphic>
                </wp:inline>
              </w:drawing>
            </w:r>
          </w:p>
        </w:tc>
      </w:tr>
      <w:tr w:rsidR="005305B1" w:rsidRPr="00BD291D" w14:paraId="61C7E0F7" w14:textId="77777777" w:rsidTr="005305B1">
        <w:tc>
          <w:tcPr>
            <w:tcW w:w="5382" w:type="dxa"/>
          </w:tcPr>
          <w:p w14:paraId="25D46F8B" w14:textId="77777777" w:rsidR="005305B1" w:rsidRPr="00BD291D" w:rsidRDefault="00BB1798" w:rsidP="00BB1798">
            <w:pPr>
              <w:spacing w:after="120"/>
              <w:rPr>
                <w:b/>
              </w:rPr>
            </w:pPr>
            <w:r>
              <w:rPr>
                <w:b/>
              </w:rPr>
              <w:t xml:space="preserve">Червенокоремна бумка          </w:t>
            </w:r>
            <w:r w:rsidR="005305B1" w:rsidRPr="00BD291D">
              <w:rPr>
                <w:b/>
              </w:rPr>
              <w:t>Снимка: Г. Попгеоргиев</w:t>
            </w:r>
          </w:p>
        </w:tc>
      </w:tr>
    </w:tbl>
    <w:p w14:paraId="4C0E49C8" w14:textId="77777777" w:rsidR="005305B1" w:rsidRPr="00BD291D" w:rsidRDefault="005305B1" w:rsidP="005305B1">
      <w:pPr>
        <w:spacing w:after="120"/>
        <w:ind w:firstLine="357"/>
        <w:jc w:val="both"/>
        <w:rPr>
          <w:rFonts w:ascii="Verdana" w:hAnsi="Verdana"/>
          <w:sz w:val="20"/>
          <w:szCs w:val="20"/>
        </w:rPr>
      </w:pPr>
      <w:r w:rsidRPr="00BD291D">
        <w:rPr>
          <w:rFonts w:ascii="Verdana" w:hAnsi="Verdana"/>
          <w:b/>
          <w:sz w:val="20"/>
          <w:szCs w:val="20"/>
        </w:rPr>
        <w:t>Морфология</w:t>
      </w:r>
      <w:r w:rsidRPr="00BD291D">
        <w:rPr>
          <w:rFonts w:ascii="Verdana" w:hAnsi="Verdana"/>
          <w:sz w:val="20"/>
          <w:szCs w:val="20"/>
        </w:rPr>
        <w:t>: На дължина достига до 55 mm. Кожата на гръбната страна с множество дребни брадавички, най-често обединени в групи. Зеницата сърцевидна. Мъжките са с вътрешен резонатор на гушата и с брачни мазоли по вътрешните пръсти на предните крайници. Гръбната страна сивокафява, кафяво</w:t>
      </w:r>
      <w:r w:rsidRPr="00BD291D">
        <w:rPr>
          <w:rFonts w:ascii="Verdana" w:hAnsi="Verdana"/>
          <w:sz w:val="20"/>
          <w:szCs w:val="20"/>
          <w:lang w:val="en-US"/>
        </w:rPr>
        <w:t>-</w:t>
      </w:r>
      <w:r w:rsidRPr="00BD291D">
        <w:rPr>
          <w:rFonts w:ascii="Verdana" w:hAnsi="Verdana"/>
          <w:sz w:val="20"/>
          <w:szCs w:val="20"/>
        </w:rPr>
        <w:t>зеленикава или маслинена с тъмни симетрични петна (съвпадащи с групите брадавици); крайниците с тъмни ивици; върховете на пръстите тъмни. Коремната страна черна или тъмносива с жълто-оранжеви до яркочервени петна и множеството кръгли бели петънца.</w:t>
      </w:r>
    </w:p>
    <w:p w14:paraId="5B3166A1" w14:textId="77777777" w:rsidR="005305B1" w:rsidRPr="00BD291D" w:rsidRDefault="005305B1" w:rsidP="005305B1">
      <w:pPr>
        <w:spacing w:after="120"/>
        <w:ind w:firstLine="357"/>
        <w:jc w:val="both"/>
        <w:rPr>
          <w:rFonts w:ascii="Verdana" w:hAnsi="Verdana"/>
          <w:sz w:val="20"/>
          <w:szCs w:val="20"/>
        </w:rPr>
      </w:pPr>
      <w:r w:rsidRPr="00BD291D">
        <w:rPr>
          <w:rFonts w:ascii="Verdana" w:hAnsi="Verdana"/>
          <w:b/>
          <w:sz w:val="20"/>
          <w:szCs w:val="20"/>
        </w:rPr>
        <w:t>Биология</w:t>
      </w:r>
      <w:r w:rsidRPr="00BD291D">
        <w:rPr>
          <w:rFonts w:ascii="Verdana" w:hAnsi="Verdana"/>
          <w:sz w:val="20"/>
          <w:szCs w:val="20"/>
        </w:rPr>
        <w:t>: Активна е денем и привечер, но през брачния период и през голямата част от нощта. Храни се с насекоми, червеи, охлюви и други безгръбначни животни. Размножителният период обикновено е през втората половина на април и май. Женската снася от 80 до 00 яйца. Те се прикрепят към водни растения или към субстрата поединично или на малки групи. Хибернацията е от ноември до март-април.</w:t>
      </w:r>
    </w:p>
    <w:p w14:paraId="113B1AB0" w14:textId="77777777" w:rsidR="005305B1" w:rsidRPr="00BD291D" w:rsidRDefault="005305B1" w:rsidP="007D0462">
      <w:pPr>
        <w:numPr>
          <w:ilvl w:val="0"/>
          <w:numId w:val="20"/>
        </w:numPr>
        <w:spacing w:before="360" w:after="240" w:line="240" w:lineRule="auto"/>
        <w:ind w:left="851" w:hanging="567"/>
        <w:jc w:val="both"/>
        <w:outlineLvl w:val="1"/>
        <w:rPr>
          <w:rFonts w:ascii="Verdana" w:hAnsi="Verdana"/>
          <w:b/>
        </w:rPr>
      </w:pPr>
      <w:bookmarkStart w:id="37" w:name="_Toc8302501"/>
      <w:r w:rsidRPr="00BD291D">
        <w:rPr>
          <w:rFonts w:ascii="Verdana" w:hAnsi="Verdana"/>
          <w:b/>
        </w:rPr>
        <w:t>Описание на характерните местообитания</w:t>
      </w:r>
      <w:bookmarkEnd w:id="37"/>
    </w:p>
    <w:p w14:paraId="237B9081" w14:textId="77777777" w:rsidR="001F0BC2" w:rsidRPr="00BD291D" w:rsidRDefault="001F0BC2" w:rsidP="001F0BC2">
      <w:pPr>
        <w:spacing w:after="120"/>
        <w:ind w:firstLine="284"/>
        <w:jc w:val="both"/>
        <w:rPr>
          <w:rFonts w:ascii="Verdana" w:hAnsi="Verdana"/>
          <w:sz w:val="20"/>
          <w:szCs w:val="20"/>
        </w:rPr>
      </w:pPr>
      <w:r w:rsidRPr="00BD291D">
        <w:rPr>
          <w:rFonts w:ascii="Verdana" w:hAnsi="Verdana"/>
          <w:sz w:val="20"/>
          <w:szCs w:val="20"/>
        </w:rPr>
        <w:t>Червенокоремната бумка се среща в низинните и равнините части на страната както и в някой нискохълмисти райони на Дунавската равнина, Тракийската низина, черноморското крайбрежие. Обитава блата, естествени и изкуствени езера, бавнотечащи участъци на реки, крайречни водоеми, канали, оризища, корита на чешми, локви, наводнени коловози и др. Предпочита водоеми с обилна растителност. Среща се от морското равнище до около 450 m н.</w:t>
      </w:r>
      <w:r w:rsidRPr="00BD291D">
        <w:rPr>
          <w:rFonts w:ascii="Verdana" w:hAnsi="Verdana"/>
          <w:sz w:val="20"/>
          <w:szCs w:val="20"/>
          <w:lang w:val="en-US"/>
        </w:rPr>
        <w:t xml:space="preserve"> </w:t>
      </w:r>
      <w:r w:rsidRPr="00BD291D">
        <w:rPr>
          <w:rFonts w:ascii="Verdana" w:hAnsi="Verdana"/>
          <w:sz w:val="20"/>
          <w:szCs w:val="20"/>
        </w:rPr>
        <w:t>в.</w:t>
      </w:r>
      <w:r w:rsidRPr="00BD291D">
        <w:rPr>
          <w:rFonts w:ascii="Verdana" w:hAnsi="Verdana"/>
          <w:sz w:val="20"/>
          <w:szCs w:val="20"/>
          <w:lang w:val="en-US"/>
        </w:rPr>
        <w:t xml:space="preserve"> </w:t>
      </w:r>
      <w:r w:rsidRPr="00BD291D">
        <w:rPr>
          <w:rFonts w:ascii="Verdana" w:hAnsi="Verdana"/>
          <w:sz w:val="20"/>
          <w:szCs w:val="20"/>
        </w:rPr>
        <w:t>Оптималните местообитания на вида включват:</w:t>
      </w:r>
    </w:p>
    <w:p w14:paraId="5663720A" w14:textId="77777777" w:rsidR="001F0BC2" w:rsidRPr="00BD291D" w:rsidRDefault="001F0BC2" w:rsidP="007D0462">
      <w:pPr>
        <w:numPr>
          <w:ilvl w:val="0"/>
          <w:numId w:val="3"/>
        </w:numPr>
        <w:pBdr>
          <w:top w:val="nil"/>
          <w:left w:val="nil"/>
          <w:bottom w:val="nil"/>
          <w:right w:val="nil"/>
          <w:between w:val="nil"/>
        </w:pBdr>
        <w:spacing w:after="120" w:line="240" w:lineRule="auto"/>
        <w:ind w:left="714" w:hanging="357"/>
        <w:jc w:val="both"/>
        <w:rPr>
          <w:rFonts w:ascii="Verdana" w:hAnsi="Verdana"/>
          <w:sz w:val="20"/>
          <w:szCs w:val="20"/>
        </w:rPr>
      </w:pPr>
      <w:r w:rsidRPr="00BD291D">
        <w:rPr>
          <w:rFonts w:ascii="Verdana" w:hAnsi="Verdana"/>
          <w:b/>
          <w:sz w:val="20"/>
          <w:szCs w:val="20"/>
        </w:rPr>
        <w:t xml:space="preserve">Естуари </w:t>
      </w:r>
      <w:r w:rsidRPr="00BD291D">
        <w:rPr>
          <w:rFonts w:ascii="Verdana" w:hAnsi="Verdana"/>
          <w:sz w:val="20"/>
          <w:szCs w:val="20"/>
        </w:rPr>
        <w:t>(В рамките на ареала на вида - устията на реките Камчия, Ропотамо, Велека, Дяволска и др.)</w:t>
      </w:r>
    </w:p>
    <w:p w14:paraId="401AC6EB" w14:textId="77777777" w:rsidR="001F0BC2" w:rsidRPr="00BD291D" w:rsidRDefault="001F0BC2" w:rsidP="007D0462">
      <w:pPr>
        <w:numPr>
          <w:ilvl w:val="0"/>
          <w:numId w:val="3"/>
        </w:numPr>
        <w:pBdr>
          <w:top w:val="nil"/>
          <w:left w:val="nil"/>
          <w:bottom w:val="nil"/>
          <w:right w:val="nil"/>
          <w:between w:val="nil"/>
        </w:pBdr>
        <w:spacing w:after="120" w:line="240" w:lineRule="auto"/>
        <w:ind w:left="714" w:hanging="357"/>
        <w:jc w:val="both"/>
        <w:rPr>
          <w:rFonts w:ascii="Verdana" w:hAnsi="Verdana"/>
          <w:b/>
          <w:sz w:val="20"/>
          <w:szCs w:val="20"/>
        </w:rPr>
      </w:pPr>
      <w:r w:rsidRPr="00BD291D">
        <w:rPr>
          <w:rFonts w:ascii="Verdana" w:hAnsi="Verdana"/>
          <w:b/>
          <w:sz w:val="20"/>
          <w:szCs w:val="20"/>
        </w:rPr>
        <w:t>Крайбрежни лагуни и блата</w:t>
      </w:r>
    </w:p>
    <w:p w14:paraId="5E4E04AE" w14:textId="77777777" w:rsidR="001F0BC2" w:rsidRPr="00BD291D" w:rsidRDefault="001F0BC2" w:rsidP="007D0462">
      <w:pPr>
        <w:numPr>
          <w:ilvl w:val="0"/>
          <w:numId w:val="3"/>
        </w:numPr>
        <w:pBdr>
          <w:top w:val="nil"/>
          <w:left w:val="nil"/>
          <w:bottom w:val="nil"/>
          <w:right w:val="nil"/>
          <w:between w:val="nil"/>
        </w:pBdr>
        <w:spacing w:after="120" w:line="240" w:lineRule="auto"/>
        <w:ind w:left="714" w:hanging="357"/>
        <w:jc w:val="both"/>
        <w:rPr>
          <w:rFonts w:ascii="Verdana" w:hAnsi="Verdana"/>
          <w:sz w:val="20"/>
          <w:szCs w:val="20"/>
        </w:rPr>
      </w:pPr>
      <w:r w:rsidRPr="00BD291D">
        <w:rPr>
          <w:rFonts w:ascii="Verdana" w:hAnsi="Verdana"/>
          <w:b/>
          <w:sz w:val="20"/>
          <w:szCs w:val="20"/>
        </w:rPr>
        <w:t xml:space="preserve">Твърди олиготрофни до мезотрофни води с бентосни формации от Chara </w:t>
      </w:r>
      <w:r w:rsidRPr="00BD291D">
        <w:rPr>
          <w:rFonts w:ascii="Verdana" w:hAnsi="Verdana"/>
          <w:sz w:val="20"/>
          <w:szCs w:val="20"/>
        </w:rPr>
        <w:t>(в това число рибарници, язовири, стари, запълнени с вода изкопи и др.)</w:t>
      </w:r>
    </w:p>
    <w:p w14:paraId="721662D8" w14:textId="77777777" w:rsidR="001F0BC2" w:rsidRPr="00BD291D" w:rsidRDefault="001F0BC2" w:rsidP="007D0462">
      <w:pPr>
        <w:numPr>
          <w:ilvl w:val="0"/>
          <w:numId w:val="3"/>
        </w:numPr>
        <w:pBdr>
          <w:top w:val="nil"/>
          <w:left w:val="nil"/>
          <w:bottom w:val="nil"/>
          <w:right w:val="nil"/>
          <w:between w:val="nil"/>
        </w:pBdr>
        <w:spacing w:after="120" w:line="240" w:lineRule="auto"/>
        <w:ind w:left="714" w:hanging="357"/>
        <w:jc w:val="both"/>
        <w:rPr>
          <w:rFonts w:ascii="Verdana" w:hAnsi="Verdana"/>
          <w:sz w:val="20"/>
          <w:szCs w:val="20"/>
        </w:rPr>
      </w:pPr>
      <w:r w:rsidRPr="00BD291D">
        <w:rPr>
          <w:rFonts w:ascii="Verdana" w:hAnsi="Verdana"/>
          <w:b/>
          <w:sz w:val="20"/>
          <w:szCs w:val="20"/>
        </w:rPr>
        <w:t xml:space="preserve">Естествени еутрофни езера с растителност от типа </w:t>
      </w:r>
      <w:r w:rsidRPr="00BD291D">
        <w:rPr>
          <w:rFonts w:ascii="Verdana" w:hAnsi="Verdana"/>
          <w:b/>
          <w:i/>
          <w:sz w:val="20"/>
          <w:szCs w:val="20"/>
        </w:rPr>
        <w:t>Magnopotamion</w:t>
      </w:r>
      <w:r w:rsidRPr="00BD291D">
        <w:rPr>
          <w:rFonts w:ascii="Verdana" w:hAnsi="Verdana"/>
          <w:b/>
          <w:sz w:val="20"/>
          <w:szCs w:val="20"/>
        </w:rPr>
        <w:t xml:space="preserve"> или </w:t>
      </w:r>
      <w:r w:rsidRPr="00BD291D">
        <w:rPr>
          <w:rFonts w:ascii="Verdana" w:hAnsi="Verdana"/>
          <w:b/>
          <w:i/>
          <w:sz w:val="20"/>
          <w:szCs w:val="20"/>
        </w:rPr>
        <w:t>Hydrocharition</w:t>
      </w:r>
      <w:r w:rsidRPr="00BD291D">
        <w:rPr>
          <w:rFonts w:ascii="Verdana" w:hAnsi="Verdana"/>
          <w:b/>
          <w:sz w:val="20"/>
          <w:szCs w:val="20"/>
        </w:rPr>
        <w:t xml:space="preserve"> </w:t>
      </w:r>
      <w:r w:rsidRPr="00BD291D">
        <w:rPr>
          <w:rFonts w:ascii="Verdana" w:hAnsi="Verdana"/>
          <w:sz w:val="20"/>
          <w:szCs w:val="20"/>
        </w:rPr>
        <w:t>(В цяла България, основно в ниските райони)</w:t>
      </w:r>
    </w:p>
    <w:p w14:paraId="5FDAFE4A" w14:textId="77777777" w:rsidR="001F0BC2" w:rsidRPr="00BD291D" w:rsidRDefault="001F0BC2" w:rsidP="007D0462">
      <w:pPr>
        <w:numPr>
          <w:ilvl w:val="0"/>
          <w:numId w:val="3"/>
        </w:numPr>
        <w:pBdr>
          <w:top w:val="nil"/>
          <w:left w:val="nil"/>
          <w:bottom w:val="nil"/>
          <w:right w:val="nil"/>
          <w:between w:val="nil"/>
        </w:pBdr>
        <w:spacing w:after="120" w:line="240" w:lineRule="auto"/>
        <w:ind w:left="714" w:hanging="357"/>
        <w:jc w:val="both"/>
        <w:rPr>
          <w:rFonts w:ascii="Verdana" w:hAnsi="Verdana"/>
          <w:sz w:val="20"/>
          <w:szCs w:val="20"/>
        </w:rPr>
      </w:pPr>
      <w:r w:rsidRPr="00BD291D">
        <w:rPr>
          <w:rFonts w:ascii="Verdana" w:hAnsi="Verdana"/>
          <w:b/>
          <w:sz w:val="20"/>
          <w:szCs w:val="20"/>
        </w:rPr>
        <w:lastRenderedPageBreak/>
        <w:t xml:space="preserve">Равнинни или планински реки с растителност от </w:t>
      </w:r>
      <w:r w:rsidRPr="00BD291D">
        <w:rPr>
          <w:rFonts w:ascii="Verdana" w:hAnsi="Verdana"/>
          <w:b/>
          <w:i/>
          <w:sz w:val="20"/>
          <w:szCs w:val="20"/>
        </w:rPr>
        <w:t>Ranunculion fluitantis</w:t>
      </w:r>
      <w:r w:rsidRPr="00BD291D">
        <w:rPr>
          <w:rFonts w:ascii="Verdana" w:hAnsi="Verdana"/>
          <w:b/>
          <w:sz w:val="20"/>
          <w:szCs w:val="20"/>
        </w:rPr>
        <w:t xml:space="preserve"> и </w:t>
      </w:r>
      <w:r w:rsidRPr="00BD291D">
        <w:rPr>
          <w:rFonts w:ascii="Verdana" w:hAnsi="Verdana"/>
          <w:b/>
          <w:i/>
          <w:sz w:val="20"/>
          <w:szCs w:val="20"/>
        </w:rPr>
        <w:t>Callitricho-Batrachion</w:t>
      </w:r>
      <w:r w:rsidRPr="00BD291D">
        <w:rPr>
          <w:rFonts w:ascii="Verdana" w:hAnsi="Verdana"/>
          <w:b/>
          <w:sz w:val="20"/>
          <w:szCs w:val="20"/>
        </w:rPr>
        <w:t xml:space="preserve"> </w:t>
      </w:r>
      <w:r w:rsidRPr="00BD291D">
        <w:rPr>
          <w:rFonts w:ascii="Verdana" w:hAnsi="Verdana"/>
          <w:sz w:val="20"/>
          <w:szCs w:val="20"/>
        </w:rPr>
        <w:t>(В реки из цялата страна – Огоста, Вит, Янтра, Марица, Тунджа и др.)</w:t>
      </w:r>
    </w:p>
    <w:p w14:paraId="6F5A469B" w14:textId="77777777" w:rsidR="001F0BC2" w:rsidRDefault="001F0BC2" w:rsidP="007D0462">
      <w:pPr>
        <w:numPr>
          <w:ilvl w:val="0"/>
          <w:numId w:val="3"/>
        </w:numPr>
        <w:pBdr>
          <w:top w:val="nil"/>
          <w:left w:val="nil"/>
          <w:bottom w:val="nil"/>
          <w:right w:val="nil"/>
          <w:between w:val="nil"/>
        </w:pBdr>
        <w:spacing w:after="120" w:line="276" w:lineRule="auto"/>
        <w:ind w:left="714" w:hanging="357"/>
        <w:jc w:val="both"/>
        <w:rPr>
          <w:rFonts w:ascii="Verdana" w:hAnsi="Verdana"/>
          <w:sz w:val="20"/>
          <w:szCs w:val="20"/>
        </w:rPr>
      </w:pPr>
      <w:r w:rsidRPr="00BD291D">
        <w:rPr>
          <w:rFonts w:ascii="Verdana" w:hAnsi="Verdana"/>
          <w:b/>
          <w:sz w:val="20"/>
          <w:szCs w:val="20"/>
        </w:rPr>
        <w:t xml:space="preserve">Реки с кални брегове с </w:t>
      </w:r>
      <w:r w:rsidRPr="00BD291D">
        <w:rPr>
          <w:rFonts w:ascii="Verdana" w:hAnsi="Verdana"/>
          <w:b/>
          <w:i/>
          <w:sz w:val="20"/>
          <w:szCs w:val="20"/>
        </w:rPr>
        <w:t>Chenopodion rubri</w:t>
      </w:r>
      <w:r w:rsidRPr="00BD291D">
        <w:rPr>
          <w:rFonts w:ascii="Verdana" w:hAnsi="Verdana"/>
          <w:b/>
          <w:sz w:val="20"/>
          <w:szCs w:val="20"/>
        </w:rPr>
        <w:t xml:space="preserve"> и</w:t>
      </w:r>
      <w:r w:rsidRPr="00BD291D">
        <w:rPr>
          <w:rFonts w:ascii="Verdana" w:hAnsi="Verdana"/>
          <w:b/>
          <w:i/>
          <w:sz w:val="20"/>
          <w:szCs w:val="20"/>
        </w:rPr>
        <w:t xml:space="preserve"> Bidention p.p.</w:t>
      </w:r>
      <w:r w:rsidRPr="00BD291D">
        <w:rPr>
          <w:rFonts w:ascii="Verdana" w:hAnsi="Verdana"/>
          <w:b/>
          <w:sz w:val="20"/>
          <w:szCs w:val="20"/>
        </w:rPr>
        <w:t xml:space="preserve"> </w:t>
      </w:r>
      <w:r w:rsidRPr="00BD291D">
        <w:rPr>
          <w:rFonts w:ascii="Verdana" w:hAnsi="Verdana"/>
          <w:sz w:val="20"/>
          <w:szCs w:val="20"/>
        </w:rPr>
        <w:t>(по долните течения на всички големи реки в България, които са с тинести (кални) брегове)</w:t>
      </w:r>
    </w:p>
    <w:p w14:paraId="75538D75" w14:textId="77777777" w:rsidR="00BB1798" w:rsidRPr="00BD291D" w:rsidRDefault="00BB1798" w:rsidP="00BB1798">
      <w:pPr>
        <w:pBdr>
          <w:top w:val="nil"/>
          <w:left w:val="nil"/>
          <w:bottom w:val="nil"/>
          <w:right w:val="nil"/>
          <w:between w:val="nil"/>
        </w:pBdr>
        <w:spacing w:after="120" w:line="276" w:lineRule="auto"/>
        <w:jc w:val="both"/>
        <w:rPr>
          <w:rFonts w:ascii="Verdana" w:hAnsi="Verdana"/>
          <w:sz w:val="20"/>
          <w:szCs w:val="20"/>
        </w:rPr>
      </w:pPr>
    </w:p>
    <w:p w14:paraId="2166CA1A" w14:textId="77777777" w:rsidR="005305B1" w:rsidRPr="00BD291D" w:rsidRDefault="005305B1" w:rsidP="007D0462">
      <w:pPr>
        <w:numPr>
          <w:ilvl w:val="0"/>
          <w:numId w:val="20"/>
        </w:numPr>
        <w:spacing w:before="360" w:after="240" w:line="240" w:lineRule="auto"/>
        <w:ind w:left="851" w:hanging="567"/>
        <w:jc w:val="both"/>
        <w:outlineLvl w:val="1"/>
        <w:rPr>
          <w:rFonts w:ascii="Verdana" w:hAnsi="Verdana"/>
          <w:b/>
        </w:rPr>
      </w:pPr>
      <w:bookmarkStart w:id="38" w:name="_Toc8302502"/>
      <w:r w:rsidRPr="00BD291D">
        <w:rPr>
          <w:rFonts w:ascii="Verdana" w:hAnsi="Verdana"/>
          <w:b/>
        </w:rPr>
        <w:t>Зони в обхвата на МИГ, в които целевия вид е предмет на опазване</w:t>
      </w:r>
      <w:bookmarkEnd w:id="38"/>
    </w:p>
    <w:p w14:paraId="7F640003" w14:textId="77777777" w:rsidR="005305B1" w:rsidRPr="00BD291D" w:rsidRDefault="00BB1798" w:rsidP="006338CC">
      <w:pPr>
        <w:spacing w:after="120"/>
        <w:ind w:firstLine="425"/>
        <w:jc w:val="both"/>
        <w:rPr>
          <w:rFonts w:ascii="Verdana" w:hAnsi="Verdana"/>
          <w:sz w:val="20"/>
          <w:szCs w:val="20"/>
        </w:rPr>
      </w:pPr>
      <w:r>
        <w:rPr>
          <w:rFonts w:ascii="Verdana" w:hAnsi="Verdana"/>
          <w:sz w:val="20"/>
          <w:szCs w:val="20"/>
        </w:rPr>
        <w:t xml:space="preserve">В обхвата на МИГ </w:t>
      </w:r>
      <w:r w:rsidR="00ED03A0" w:rsidRPr="00BD291D">
        <w:rPr>
          <w:rFonts w:ascii="Verdana" w:hAnsi="Verdana"/>
          <w:sz w:val="20"/>
          <w:szCs w:val="20"/>
        </w:rPr>
        <w:t>Поморие</w:t>
      </w:r>
      <w:r w:rsidR="00585704" w:rsidRPr="00BD291D">
        <w:rPr>
          <w:rFonts w:ascii="Verdana" w:hAnsi="Verdana"/>
          <w:sz w:val="20"/>
          <w:szCs w:val="20"/>
        </w:rPr>
        <w:t xml:space="preserve"> попадат части от 3</w:t>
      </w:r>
      <w:r w:rsidR="005305B1" w:rsidRPr="00BD291D">
        <w:rPr>
          <w:rFonts w:ascii="Verdana" w:hAnsi="Verdana"/>
          <w:sz w:val="20"/>
          <w:szCs w:val="20"/>
        </w:rPr>
        <w:t xml:space="preserve"> защитени зони, в коит</w:t>
      </w:r>
      <w:r>
        <w:rPr>
          <w:rFonts w:ascii="Verdana" w:hAnsi="Verdana"/>
          <w:sz w:val="20"/>
          <w:szCs w:val="20"/>
        </w:rPr>
        <w:t>о червенокоремната бумка</w:t>
      </w:r>
      <w:r w:rsidR="005305B1" w:rsidRPr="00BD291D">
        <w:rPr>
          <w:rFonts w:ascii="Verdana" w:hAnsi="Verdana"/>
          <w:sz w:val="20"/>
          <w:szCs w:val="20"/>
        </w:rPr>
        <w:t xml:space="preserve"> е предмет на опазване, в това число:</w:t>
      </w:r>
    </w:p>
    <w:p w14:paraId="3A61789D" w14:textId="77777777" w:rsidR="00585704" w:rsidRPr="00BD291D" w:rsidRDefault="00585704" w:rsidP="007D0462">
      <w:pPr>
        <w:numPr>
          <w:ilvl w:val="0"/>
          <w:numId w:val="1"/>
        </w:numPr>
        <w:spacing w:after="0" w:line="276" w:lineRule="auto"/>
        <w:rPr>
          <w:rFonts w:ascii="Verdana" w:hAnsi="Verdana"/>
          <w:sz w:val="20"/>
          <w:szCs w:val="20"/>
        </w:rPr>
      </w:pPr>
      <w:r w:rsidRPr="00BD291D">
        <w:rPr>
          <w:rFonts w:ascii="Verdana" w:hAnsi="Verdana"/>
          <w:sz w:val="20"/>
          <w:szCs w:val="20"/>
        </w:rPr>
        <w:t>BG0000151 Айтоска планина</w:t>
      </w:r>
    </w:p>
    <w:p w14:paraId="485CECE3" w14:textId="77777777" w:rsidR="00585704" w:rsidRPr="00BD291D" w:rsidRDefault="00585704" w:rsidP="007D0462">
      <w:pPr>
        <w:numPr>
          <w:ilvl w:val="0"/>
          <w:numId w:val="1"/>
        </w:numPr>
        <w:spacing w:after="0" w:line="276" w:lineRule="auto"/>
        <w:rPr>
          <w:rFonts w:ascii="Verdana" w:hAnsi="Verdana"/>
          <w:sz w:val="20"/>
          <w:szCs w:val="20"/>
        </w:rPr>
      </w:pPr>
      <w:r w:rsidRPr="00BD291D">
        <w:rPr>
          <w:rFonts w:ascii="Verdana" w:hAnsi="Verdana"/>
          <w:sz w:val="20"/>
          <w:szCs w:val="20"/>
        </w:rPr>
        <w:t>BG0000574 Ахелой - Равда – Несебър</w:t>
      </w:r>
    </w:p>
    <w:p w14:paraId="2FF88FBE" w14:textId="77777777" w:rsidR="00585704" w:rsidRPr="00BD291D" w:rsidRDefault="00585704" w:rsidP="007D0462">
      <w:pPr>
        <w:numPr>
          <w:ilvl w:val="0"/>
          <w:numId w:val="1"/>
        </w:numPr>
        <w:spacing w:after="0" w:line="276" w:lineRule="auto"/>
        <w:rPr>
          <w:rFonts w:ascii="Verdana" w:hAnsi="Verdana"/>
          <w:sz w:val="20"/>
          <w:szCs w:val="20"/>
        </w:rPr>
      </w:pPr>
      <w:r w:rsidRPr="00BD291D">
        <w:rPr>
          <w:rFonts w:ascii="Verdana" w:hAnsi="Verdana"/>
          <w:sz w:val="20"/>
          <w:szCs w:val="20"/>
        </w:rPr>
        <w:t>BG0000620 Поморие</w:t>
      </w:r>
    </w:p>
    <w:p w14:paraId="6DAF263E" w14:textId="77777777" w:rsidR="005305B1" w:rsidRPr="00BD291D" w:rsidRDefault="005305B1" w:rsidP="00BB1798">
      <w:pPr>
        <w:spacing w:before="240" w:after="120" w:line="240" w:lineRule="auto"/>
        <w:ind w:firstLine="284"/>
        <w:jc w:val="both"/>
        <w:rPr>
          <w:rFonts w:ascii="Verdana" w:hAnsi="Verdana"/>
          <w:sz w:val="20"/>
          <w:szCs w:val="20"/>
        </w:rPr>
      </w:pPr>
      <w:r w:rsidRPr="00BD291D">
        <w:rPr>
          <w:rFonts w:ascii="Verdana" w:hAnsi="Verdana"/>
          <w:sz w:val="20"/>
          <w:szCs w:val="20"/>
        </w:rPr>
        <w:t>Разпространението</w:t>
      </w:r>
      <w:r w:rsidRPr="00BD291D">
        <w:rPr>
          <w:rStyle w:val="a7"/>
          <w:rFonts w:ascii="Verdana" w:hAnsi="Verdana"/>
        </w:rPr>
        <w:footnoteReference w:id="7"/>
      </w:r>
      <w:r w:rsidRPr="00BD291D">
        <w:rPr>
          <w:rFonts w:ascii="Verdana" w:hAnsi="Verdana"/>
          <w:sz w:val="20"/>
          <w:szCs w:val="20"/>
        </w:rPr>
        <w:t xml:space="preserve"> на вида на територията на МИГ „</w:t>
      </w:r>
      <w:r w:rsidR="00ED03A0" w:rsidRPr="00BD291D">
        <w:rPr>
          <w:rFonts w:ascii="Verdana" w:hAnsi="Verdana"/>
          <w:sz w:val="20"/>
          <w:szCs w:val="20"/>
        </w:rPr>
        <w:t>Поморие</w:t>
      </w:r>
      <w:r w:rsidRPr="00BD291D">
        <w:rPr>
          <w:rFonts w:ascii="Verdana" w:hAnsi="Verdana"/>
          <w:sz w:val="20"/>
          <w:szCs w:val="20"/>
        </w:rPr>
        <w:t>“ е представено на Фиг. 1.</w:t>
      </w:r>
    </w:p>
    <w:p w14:paraId="735AF788" w14:textId="77777777" w:rsidR="005305B1" w:rsidRPr="00BD291D" w:rsidRDefault="00355BF2" w:rsidP="005305B1">
      <w:pPr>
        <w:spacing w:after="120" w:line="240" w:lineRule="auto"/>
        <w:jc w:val="both"/>
        <w:rPr>
          <w:rFonts w:ascii="Verdana" w:hAnsi="Verdana"/>
          <w:sz w:val="20"/>
          <w:szCs w:val="20"/>
          <w:lang w:val="en-US"/>
        </w:rPr>
      </w:pPr>
      <w:r w:rsidRPr="00BD291D">
        <w:rPr>
          <w:rFonts w:ascii="Verdana" w:hAnsi="Verdana"/>
          <w:noProof/>
          <w:sz w:val="20"/>
          <w:szCs w:val="20"/>
          <w:lang w:eastAsia="bg-BG"/>
        </w:rPr>
        <w:drawing>
          <wp:inline distT="0" distB="0" distL="0" distR="0" wp14:anchorId="48B75658" wp14:editId="3C785299">
            <wp:extent cx="6120000" cy="4329297"/>
            <wp:effectExtent l="19050" t="19050" r="14605" b="14605"/>
            <wp:docPr id="11" name="Picture 11" descr="Z:\1_temp\VOMR_OPOS\forSharing\3_mapsFinal\bombinaBombina\jpg\bombina_Поморие (color jpeg)\page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1_temp\VOMR_OPOS\forSharing\3_mapsFinal\bombinaBombina\jpg\bombina_Поморие (color jpeg)\page_1.jpe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0000" cy="4329297"/>
                    </a:xfrm>
                    <a:prstGeom prst="rect">
                      <a:avLst/>
                    </a:prstGeom>
                    <a:noFill/>
                    <a:ln>
                      <a:solidFill>
                        <a:schemeClr val="accent1">
                          <a:lumMod val="60000"/>
                          <a:lumOff val="40000"/>
                        </a:schemeClr>
                      </a:solidFill>
                    </a:ln>
                  </pic:spPr>
                </pic:pic>
              </a:graphicData>
            </a:graphic>
          </wp:inline>
        </w:drawing>
      </w:r>
    </w:p>
    <w:p w14:paraId="03D7028A" w14:textId="5C7CE6DA" w:rsidR="005305B1" w:rsidRPr="00BD291D" w:rsidRDefault="005305B1" w:rsidP="00BB1798">
      <w:pPr>
        <w:spacing w:before="120" w:after="120" w:line="240" w:lineRule="auto"/>
        <w:jc w:val="both"/>
        <w:rPr>
          <w:rFonts w:ascii="Verdana" w:hAnsi="Verdana"/>
          <w:sz w:val="18"/>
          <w:szCs w:val="18"/>
        </w:rPr>
      </w:pPr>
      <w:r w:rsidRPr="00BD291D">
        <w:rPr>
          <w:rFonts w:ascii="Verdana" w:hAnsi="Verdana"/>
          <w:b/>
          <w:sz w:val="18"/>
          <w:szCs w:val="18"/>
        </w:rPr>
        <w:lastRenderedPageBreak/>
        <w:t>Фигура 1.</w:t>
      </w:r>
      <w:r w:rsidRPr="00BD291D">
        <w:rPr>
          <w:rFonts w:ascii="Verdana" w:hAnsi="Verdana"/>
          <w:sz w:val="18"/>
          <w:szCs w:val="18"/>
        </w:rPr>
        <w:t xml:space="preserve"> Разпространение на потенциално пригодните местообитания на </w:t>
      </w:r>
      <w:r w:rsidR="006338CC" w:rsidRPr="00BD291D">
        <w:rPr>
          <w:rFonts w:ascii="Verdana" w:hAnsi="Verdana"/>
          <w:sz w:val="18"/>
          <w:szCs w:val="18"/>
        </w:rPr>
        <w:t>червенокоремна бумка</w:t>
      </w:r>
      <w:r w:rsidRPr="00BD291D">
        <w:rPr>
          <w:rFonts w:ascii="Verdana" w:hAnsi="Verdana"/>
          <w:sz w:val="18"/>
          <w:szCs w:val="18"/>
        </w:rPr>
        <w:t xml:space="preserve"> на територията</w:t>
      </w:r>
      <w:r w:rsidR="00BB1798">
        <w:rPr>
          <w:rFonts w:ascii="Verdana" w:hAnsi="Verdana"/>
          <w:sz w:val="18"/>
          <w:szCs w:val="18"/>
        </w:rPr>
        <w:t xml:space="preserve"> на МИГ </w:t>
      </w:r>
      <w:r w:rsidR="00ED03A0" w:rsidRPr="00BD291D">
        <w:rPr>
          <w:rFonts w:ascii="Verdana" w:hAnsi="Verdana"/>
          <w:sz w:val="18"/>
          <w:szCs w:val="18"/>
        </w:rPr>
        <w:t>Поморие</w:t>
      </w:r>
      <w:r w:rsidRPr="00BD291D">
        <w:rPr>
          <w:rFonts w:ascii="Verdana" w:hAnsi="Verdana"/>
          <w:sz w:val="18"/>
          <w:szCs w:val="18"/>
        </w:rPr>
        <w:t xml:space="preserve"> (индикативната карта е представена като </w:t>
      </w:r>
      <w:hyperlink r:id="rId29" w:history="1">
        <w:r w:rsidRPr="000D602A">
          <w:rPr>
            <w:rStyle w:val="a4"/>
            <w:rFonts w:ascii="Verdana" w:hAnsi="Verdana"/>
            <w:sz w:val="18"/>
            <w:szCs w:val="18"/>
          </w:rPr>
          <w:t>приложение</w:t>
        </w:r>
      </w:hyperlink>
      <w:r w:rsidRPr="00BD291D">
        <w:rPr>
          <w:rFonts w:ascii="Verdana" w:hAnsi="Verdana"/>
          <w:sz w:val="18"/>
          <w:szCs w:val="18"/>
        </w:rPr>
        <w:t xml:space="preserve"> в А3 формат).</w:t>
      </w:r>
    </w:p>
    <w:p w14:paraId="6A890B6C" w14:textId="77777777" w:rsidR="005305B1" w:rsidRPr="00BD291D" w:rsidRDefault="005305B1" w:rsidP="007D0462">
      <w:pPr>
        <w:numPr>
          <w:ilvl w:val="0"/>
          <w:numId w:val="20"/>
        </w:numPr>
        <w:spacing w:before="360" w:after="240" w:line="240" w:lineRule="auto"/>
        <w:ind w:left="851" w:hanging="567"/>
        <w:jc w:val="both"/>
        <w:outlineLvl w:val="1"/>
        <w:rPr>
          <w:rFonts w:ascii="Verdana" w:hAnsi="Verdana"/>
          <w:b/>
        </w:rPr>
      </w:pPr>
      <w:bookmarkStart w:id="39" w:name="_Toc8302503"/>
      <w:r w:rsidRPr="00BD291D">
        <w:rPr>
          <w:rFonts w:ascii="Verdana" w:hAnsi="Verdana"/>
          <w:b/>
        </w:rPr>
        <w:t>Заплахи за целевия вид и неговите местообитания</w:t>
      </w:r>
      <w:bookmarkEnd w:id="39"/>
    </w:p>
    <w:p w14:paraId="26881D48" w14:textId="77777777" w:rsidR="005305B1" w:rsidRDefault="005305B1" w:rsidP="005305B1">
      <w:pPr>
        <w:spacing w:after="120"/>
        <w:ind w:firstLine="284"/>
        <w:jc w:val="both"/>
        <w:rPr>
          <w:rFonts w:ascii="Verdana" w:hAnsi="Verdana"/>
          <w:sz w:val="20"/>
          <w:szCs w:val="20"/>
        </w:rPr>
      </w:pPr>
      <w:r w:rsidRPr="00BD291D">
        <w:rPr>
          <w:rFonts w:ascii="Verdana" w:hAnsi="Verdana"/>
          <w:sz w:val="20"/>
          <w:szCs w:val="20"/>
        </w:rPr>
        <w:t>В резултат на проведените полеви проучвания по проект “</w:t>
      </w:r>
      <w:r w:rsidRPr="00BD291D">
        <w:rPr>
          <w:rFonts w:ascii="Verdana" w:hAnsi="Verdana"/>
          <w:i/>
          <w:sz w:val="20"/>
          <w:szCs w:val="20"/>
        </w:rPr>
        <w:t>Картиране и определяне на природозащитното състояние на природни местообитания и видове – фаза I</w:t>
      </w:r>
      <w:r w:rsidRPr="00BD291D">
        <w:rPr>
          <w:rFonts w:ascii="Verdana" w:hAnsi="Verdana"/>
          <w:sz w:val="20"/>
          <w:szCs w:val="20"/>
        </w:rPr>
        <w:t>” са установени 12 типа въздействия и заплахи за вида (Таблица 1) на национално ниво. От установените въздействия/заплахи най-висок е броя на точките със замърсяване, сечи, пътища и пожари. Имайки предвид екологичните изисквания на вида, като най-значими заплахи за Обикновената блатна костенурка са определени: пресъхването на водните тела, пътищата, бракониерството, навлизането на инвазивни видове, пожарите и др.</w:t>
      </w:r>
    </w:p>
    <w:p w14:paraId="4ED80DF9" w14:textId="77777777" w:rsidR="00BB1798" w:rsidRDefault="00BB1798" w:rsidP="00BB1798">
      <w:pPr>
        <w:spacing w:after="120"/>
        <w:jc w:val="both"/>
        <w:rPr>
          <w:rFonts w:ascii="Verdana" w:hAnsi="Verdana"/>
          <w:sz w:val="20"/>
          <w:szCs w:val="20"/>
        </w:rPr>
      </w:pPr>
      <w:r>
        <w:rPr>
          <w:rFonts w:ascii="Verdana" w:hAnsi="Verdana"/>
          <w:sz w:val="20"/>
          <w:szCs w:val="20"/>
        </w:rPr>
        <w:br w:type="page"/>
      </w:r>
    </w:p>
    <w:p w14:paraId="519CF9D9" w14:textId="77777777" w:rsidR="005305B1" w:rsidRPr="00BD291D" w:rsidRDefault="005305B1" w:rsidP="00BB1798">
      <w:pPr>
        <w:pBdr>
          <w:top w:val="nil"/>
          <w:left w:val="nil"/>
          <w:bottom w:val="nil"/>
          <w:right w:val="nil"/>
          <w:between w:val="nil"/>
        </w:pBdr>
        <w:spacing w:before="240" w:after="120" w:line="240" w:lineRule="auto"/>
        <w:jc w:val="both"/>
        <w:rPr>
          <w:rFonts w:ascii="Verdana" w:hAnsi="Verdana"/>
          <w:sz w:val="18"/>
          <w:szCs w:val="18"/>
        </w:rPr>
      </w:pPr>
      <w:r w:rsidRPr="00BD291D">
        <w:rPr>
          <w:rFonts w:ascii="Verdana" w:hAnsi="Verdana"/>
          <w:b/>
          <w:sz w:val="18"/>
          <w:szCs w:val="18"/>
        </w:rPr>
        <w:lastRenderedPageBreak/>
        <w:t>Таблица 1.</w:t>
      </w:r>
      <w:r w:rsidRPr="00BD291D">
        <w:rPr>
          <w:rFonts w:ascii="Verdana" w:hAnsi="Verdana"/>
          <w:sz w:val="18"/>
          <w:szCs w:val="18"/>
        </w:rPr>
        <w:t xml:space="preserve"> Установени заплахи за целевия вид на територията на страната</w:t>
      </w:r>
    </w:p>
    <w:tbl>
      <w:tblPr>
        <w:tblW w:w="0" w:type="auto"/>
        <w:tblCellMar>
          <w:left w:w="70" w:type="dxa"/>
          <w:right w:w="70" w:type="dxa"/>
        </w:tblCellMar>
        <w:tblLook w:val="04A0" w:firstRow="1" w:lastRow="0" w:firstColumn="1" w:lastColumn="0" w:noHBand="0" w:noVBand="1"/>
      </w:tblPr>
      <w:tblGrid>
        <w:gridCol w:w="3704"/>
        <w:gridCol w:w="1081"/>
        <w:gridCol w:w="4853"/>
      </w:tblGrid>
      <w:tr w:rsidR="001F0BC2" w:rsidRPr="00BD291D" w14:paraId="5B7AADE3" w14:textId="77777777" w:rsidTr="00842972">
        <w:trPr>
          <w:trHeight w:val="315"/>
          <w:tblHeader/>
        </w:trPr>
        <w:tc>
          <w:tcPr>
            <w:tcW w:w="3704" w:type="dxa"/>
            <w:tcBorders>
              <w:top w:val="single" w:sz="4" w:space="0" w:color="auto"/>
              <w:left w:val="nil"/>
              <w:bottom w:val="double" w:sz="6" w:space="0" w:color="auto"/>
              <w:right w:val="nil"/>
            </w:tcBorders>
            <w:shd w:val="clear" w:color="auto" w:fill="DEEAF6" w:themeFill="accent1" w:themeFillTint="33"/>
            <w:noWrap/>
            <w:vAlign w:val="center"/>
            <w:hideMark/>
          </w:tcPr>
          <w:p w14:paraId="0E29E55C" w14:textId="77777777" w:rsidR="001F0BC2" w:rsidRPr="00BD291D" w:rsidRDefault="001F0BC2" w:rsidP="000C51CD">
            <w:pPr>
              <w:spacing w:after="0" w:line="240" w:lineRule="auto"/>
              <w:jc w:val="center"/>
              <w:rPr>
                <w:rFonts w:ascii="Verdana" w:eastAsia="Times New Roman" w:hAnsi="Verdana" w:cs="Calibri"/>
                <w:b/>
                <w:bCs/>
                <w:sz w:val="18"/>
                <w:szCs w:val="18"/>
                <w:lang w:eastAsia="bg-BG"/>
              </w:rPr>
            </w:pPr>
            <w:r w:rsidRPr="00BD291D">
              <w:rPr>
                <w:rFonts w:ascii="Verdana" w:eastAsia="Times New Roman" w:hAnsi="Verdana" w:cs="Calibri"/>
                <w:b/>
                <w:bCs/>
                <w:sz w:val="18"/>
                <w:szCs w:val="18"/>
                <w:lang w:eastAsia="bg-BG"/>
              </w:rPr>
              <w:t>Установени въздействия/заплахи</w:t>
            </w:r>
          </w:p>
        </w:tc>
        <w:tc>
          <w:tcPr>
            <w:tcW w:w="0" w:type="auto"/>
            <w:tcBorders>
              <w:top w:val="single" w:sz="4" w:space="0" w:color="auto"/>
              <w:left w:val="nil"/>
              <w:bottom w:val="double" w:sz="6" w:space="0" w:color="auto"/>
              <w:right w:val="nil"/>
            </w:tcBorders>
            <w:shd w:val="clear" w:color="auto" w:fill="DEEAF6" w:themeFill="accent1" w:themeFillTint="33"/>
            <w:vAlign w:val="center"/>
            <w:hideMark/>
          </w:tcPr>
          <w:p w14:paraId="7850A0A2" w14:textId="77777777" w:rsidR="001F0BC2" w:rsidRPr="00BD291D" w:rsidRDefault="001F0BC2" w:rsidP="000C51CD">
            <w:pPr>
              <w:spacing w:after="0" w:line="240" w:lineRule="auto"/>
              <w:jc w:val="center"/>
              <w:rPr>
                <w:rFonts w:ascii="Verdana" w:eastAsia="Times New Roman" w:hAnsi="Verdana" w:cs="Calibri"/>
                <w:b/>
                <w:bCs/>
                <w:sz w:val="18"/>
                <w:szCs w:val="18"/>
                <w:lang w:eastAsia="bg-BG"/>
              </w:rPr>
            </w:pPr>
            <w:r w:rsidRPr="00BD291D">
              <w:rPr>
                <w:rFonts w:ascii="Verdana" w:eastAsia="Times New Roman" w:hAnsi="Verdana" w:cs="Calibri"/>
                <w:b/>
                <w:bCs/>
                <w:sz w:val="18"/>
                <w:szCs w:val="18"/>
                <w:lang w:eastAsia="bg-BG"/>
              </w:rPr>
              <w:t>Код</w:t>
            </w:r>
          </w:p>
        </w:tc>
        <w:tc>
          <w:tcPr>
            <w:tcW w:w="0" w:type="auto"/>
            <w:tcBorders>
              <w:top w:val="single" w:sz="4" w:space="0" w:color="auto"/>
              <w:left w:val="nil"/>
              <w:bottom w:val="double" w:sz="6" w:space="0" w:color="auto"/>
              <w:right w:val="nil"/>
            </w:tcBorders>
            <w:shd w:val="clear" w:color="auto" w:fill="DEEAF6" w:themeFill="accent1" w:themeFillTint="33"/>
            <w:noWrap/>
            <w:vAlign w:val="center"/>
            <w:hideMark/>
          </w:tcPr>
          <w:p w14:paraId="482F591E" w14:textId="77777777" w:rsidR="001F0BC2" w:rsidRPr="00BD291D" w:rsidRDefault="001F0BC2" w:rsidP="000C51CD">
            <w:pPr>
              <w:spacing w:after="0" w:line="240" w:lineRule="auto"/>
              <w:jc w:val="center"/>
              <w:rPr>
                <w:rFonts w:ascii="Verdana" w:eastAsia="Times New Roman" w:hAnsi="Verdana" w:cs="Calibri"/>
                <w:b/>
                <w:bCs/>
                <w:sz w:val="18"/>
                <w:szCs w:val="18"/>
                <w:lang w:eastAsia="bg-BG"/>
              </w:rPr>
            </w:pPr>
            <w:r w:rsidRPr="00BD291D">
              <w:rPr>
                <w:rFonts w:ascii="Verdana" w:eastAsia="Times New Roman" w:hAnsi="Verdana" w:cs="Calibri"/>
                <w:b/>
                <w:bCs/>
                <w:sz w:val="18"/>
                <w:szCs w:val="18"/>
                <w:lang w:eastAsia="bg-BG"/>
              </w:rPr>
              <w:t>Описание/пояснение</w:t>
            </w:r>
          </w:p>
        </w:tc>
      </w:tr>
      <w:tr w:rsidR="001F0BC2" w:rsidRPr="00BD291D" w14:paraId="06C4DFBE" w14:textId="77777777" w:rsidTr="00842972">
        <w:trPr>
          <w:trHeight w:val="315"/>
        </w:trPr>
        <w:tc>
          <w:tcPr>
            <w:tcW w:w="3704" w:type="dxa"/>
            <w:tcBorders>
              <w:top w:val="single" w:sz="4" w:space="0" w:color="auto"/>
              <w:left w:val="nil"/>
              <w:bottom w:val="nil"/>
              <w:right w:val="nil"/>
            </w:tcBorders>
            <w:shd w:val="clear" w:color="auto" w:fill="auto"/>
            <w:noWrap/>
            <w:vAlign w:val="center"/>
            <w:hideMark/>
          </w:tcPr>
          <w:p w14:paraId="0C6DBD14" w14:textId="77777777" w:rsidR="001F0BC2" w:rsidRPr="00BD291D" w:rsidRDefault="001F0BC2" w:rsidP="000C51CD">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Разораване на пасища и мери</w:t>
            </w:r>
          </w:p>
        </w:tc>
        <w:tc>
          <w:tcPr>
            <w:tcW w:w="0" w:type="auto"/>
            <w:tcBorders>
              <w:top w:val="single" w:sz="4" w:space="0" w:color="auto"/>
              <w:left w:val="nil"/>
              <w:bottom w:val="nil"/>
              <w:right w:val="nil"/>
            </w:tcBorders>
            <w:shd w:val="clear" w:color="auto" w:fill="auto"/>
            <w:vAlign w:val="center"/>
            <w:hideMark/>
          </w:tcPr>
          <w:p w14:paraId="68FB530C" w14:textId="77777777" w:rsidR="001F0BC2" w:rsidRPr="00BD291D" w:rsidRDefault="001F0BC2" w:rsidP="00842972">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A02.03</w:t>
            </w:r>
          </w:p>
        </w:tc>
        <w:tc>
          <w:tcPr>
            <w:tcW w:w="0" w:type="auto"/>
            <w:tcBorders>
              <w:top w:val="single" w:sz="4" w:space="0" w:color="auto"/>
              <w:left w:val="nil"/>
              <w:bottom w:val="nil"/>
              <w:right w:val="nil"/>
            </w:tcBorders>
            <w:shd w:val="clear" w:color="auto" w:fill="auto"/>
            <w:noWrap/>
            <w:vAlign w:val="center"/>
            <w:hideMark/>
          </w:tcPr>
          <w:p w14:paraId="0CADE8B3" w14:textId="77777777" w:rsidR="001F0BC2" w:rsidRPr="00BD291D" w:rsidRDefault="001F0BC2" w:rsidP="000C51CD">
            <w:pPr>
              <w:spacing w:after="0" w:line="240" w:lineRule="auto"/>
              <w:jc w:val="center"/>
              <w:rPr>
                <w:rFonts w:ascii="Verdana" w:eastAsia="Times New Roman" w:hAnsi="Verdana" w:cs="Calibri"/>
                <w:bCs/>
                <w:sz w:val="18"/>
                <w:szCs w:val="18"/>
                <w:lang w:eastAsia="bg-BG"/>
              </w:rPr>
            </w:pPr>
          </w:p>
        </w:tc>
      </w:tr>
      <w:tr w:rsidR="001F0BC2" w:rsidRPr="00BD291D" w14:paraId="73384BE1" w14:textId="77777777" w:rsidTr="00842972">
        <w:trPr>
          <w:trHeight w:val="300"/>
        </w:trPr>
        <w:tc>
          <w:tcPr>
            <w:tcW w:w="3704" w:type="dxa"/>
            <w:tcBorders>
              <w:top w:val="single" w:sz="4" w:space="0" w:color="auto"/>
              <w:left w:val="nil"/>
              <w:bottom w:val="single" w:sz="4" w:space="0" w:color="auto"/>
              <w:right w:val="nil"/>
            </w:tcBorders>
            <w:shd w:val="clear" w:color="auto" w:fill="auto"/>
            <w:noWrap/>
            <w:vAlign w:val="center"/>
            <w:hideMark/>
          </w:tcPr>
          <w:p w14:paraId="49C81ECA" w14:textId="77777777" w:rsidR="001F0BC2" w:rsidRPr="00BD291D" w:rsidRDefault="001F0BC2" w:rsidP="006338CC">
            <w:pPr>
              <w:spacing w:after="0" w:line="240" w:lineRule="auto"/>
              <w:ind w:right="371"/>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Залесяване с нетипични видове</w:t>
            </w:r>
          </w:p>
        </w:tc>
        <w:tc>
          <w:tcPr>
            <w:tcW w:w="0" w:type="auto"/>
            <w:tcBorders>
              <w:top w:val="single" w:sz="4" w:space="0" w:color="auto"/>
              <w:left w:val="nil"/>
              <w:bottom w:val="single" w:sz="4" w:space="0" w:color="auto"/>
              <w:right w:val="nil"/>
            </w:tcBorders>
            <w:shd w:val="clear" w:color="auto" w:fill="auto"/>
            <w:vAlign w:val="center"/>
            <w:hideMark/>
          </w:tcPr>
          <w:p w14:paraId="1D521004" w14:textId="77777777" w:rsidR="001F0BC2" w:rsidRPr="00BD291D" w:rsidRDefault="001F0BC2" w:rsidP="00842972">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B02.01.02</w:t>
            </w:r>
          </w:p>
        </w:tc>
        <w:tc>
          <w:tcPr>
            <w:tcW w:w="0" w:type="auto"/>
            <w:tcBorders>
              <w:top w:val="single" w:sz="4" w:space="0" w:color="auto"/>
              <w:left w:val="nil"/>
              <w:bottom w:val="single" w:sz="4" w:space="0" w:color="auto"/>
              <w:right w:val="nil"/>
            </w:tcBorders>
            <w:shd w:val="clear" w:color="auto" w:fill="auto"/>
            <w:vAlign w:val="center"/>
            <w:hideMark/>
          </w:tcPr>
          <w:p w14:paraId="703D1AC1" w14:textId="77777777" w:rsidR="001F0BC2" w:rsidRPr="00BD291D" w:rsidRDefault="001F0BC2" w:rsidP="000C51CD">
            <w:pPr>
              <w:spacing w:after="0" w:line="240" w:lineRule="auto"/>
              <w:jc w:val="center"/>
              <w:rPr>
                <w:rFonts w:ascii="Verdana" w:eastAsia="Times New Roman" w:hAnsi="Verdana" w:cs="Calibri"/>
                <w:sz w:val="18"/>
                <w:szCs w:val="18"/>
                <w:lang w:eastAsia="bg-BG"/>
              </w:rPr>
            </w:pPr>
          </w:p>
        </w:tc>
      </w:tr>
      <w:tr w:rsidR="001F0BC2" w:rsidRPr="00BD291D" w14:paraId="7CEFAB25" w14:textId="77777777" w:rsidTr="00842972">
        <w:trPr>
          <w:trHeight w:val="249"/>
        </w:trPr>
        <w:tc>
          <w:tcPr>
            <w:tcW w:w="3704" w:type="dxa"/>
            <w:tcBorders>
              <w:top w:val="nil"/>
              <w:left w:val="nil"/>
              <w:bottom w:val="single" w:sz="4" w:space="0" w:color="auto"/>
              <w:right w:val="nil"/>
            </w:tcBorders>
            <w:shd w:val="clear" w:color="auto" w:fill="auto"/>
            <w:noWrap/>
            <w:vAlign w:val="center"/>
            <w:hideMark/>
          </w:tcPr>
          <w:p w14:paraId="51C3FAFC" w14:textId="77777777" w:rsidR="001F0BC2" w:rsidRPr="00BD291D" w:rsidRDefault="001F0BC2" w:rsidP="000C51CD">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Сечи</w:t>
            </w:r>
          </w:p>
        </w:tc>
        <w:tc>
          <w:tcPr>
            <w:tcW w:w="0" w:type="auto"/>
            <w:tcBorders>
              <w:top w:val="nil"/>
              <w:left w:val="nil"/>
              <w:bottom w:val="single" w:sz="4" w:space="0" w:color="auto"/>
              <w:right w:val="nil"/>
            </w:tcBorders>
            <w:shd w:val="clear" w:color="auto" w:fill="auto"/>
            <w:vAlign w:val="center"/>
            <w:hideMark/>
          </w:tcPr>
          <w:p w14:paraId="66808650" w14:textId="77777777" w:rsidR="001F0BC2" w:rsidRPr="00BD291D" w:rsidRDefault="001F0BC2" w:rsidP="00842972">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B02.02</w:t>
            </w:r>
          </w:p>
        </w:tc>
        <w:tc>
          <w:tcPr>
            <w:tcW w:w="0" w:type="auto"/>
            <w:tcBorders>
              <w:top w:val="nil"/>
              <w:left w:val="nil"/>
              <w:bottom w:val="single" w:sz="4" w:space="0" w:color="auto"/>
              <w:right w:val="nil"/>
            </w:tcBorders>
            <w:shd w:val="clear" w:color="auto" w:fill="auto"/>
            <w:vAlign w:val="center"/>
            <w:hideMark/>
          </w:tcPr>
          <w:p w14:paraId="6BAD9310" w14:textId="77777777" w:rsidR="001F0BC2" w:rsidRPr="00BD291D" w:rsidRDefault="001F0BC2" w:rsidP="000C51CD">
            <w:pPr>
              <w:spacing w:after="0" w:line="240" w:lineRule="auto"/>
              <w:jc w:val="both"/>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Извеждане на сечи, с висока интензивност и бракониерски сечи или отстраняване на дървесна растителност по бреговете на влажни зони</w:t>
            </w:r>
          </w:p>
        </w:tc>
      </w:tr>
      <w:tr w:rsidR="001F0BC2" w:rsidRPr="00BD291D" w14:paraId="5BADC245" w14:textId="77777777" w:rsidTr="00842972">
        <w:trPr>
          <w:trHeight w:val="428"/>
        </w:trPr>
        <w:tc>
          <w:tcPr>
            <w:tcW w:w="3704" w:type="dxa"/>
            <w:tcBorders>
              <w:top w:val="nil"/>
              <w:left w:val="nil"/>
              <w:bottom w:val="single" w:sz="4" w:space="0" w:color="auto"/>
              <w:right w:val="nil"/>
            </w:tcBorders>
            <w:shd w:val="clear" w:color="auto" w:fill="auto"/>
            <w:noWrap/>
            <w:vAlign w:val="center"/>
            <w:hideMark/>
          </w:tcPr>
          <w:p w14:paraId="11859EA9" w14:textId="77777777" w:rsidR="001F0BC2" w:rsidRPr="00BD291D" w:rsidRDefault="001F0BC2" w:rsidP="000C51CD">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Пътища</w:t>
            </w:r>
          </w:p>
        </w:tc>
        <w:tc>
          <w:tcPr>
            <w:tcW w:w="0" w:type="auto"/>
            <w:tcBorders>
              <w:top w:val="nil"/>
              <w:left w:val="nil"/>
              <w:bottom w:val="single" w:sz="4" w:space="0" w:color="auto"/>
              <w:right w:val="nil"/>
            </w:tcBorders>
            <w:shd w:val="clear" w:color="auto" w:fill="auto"/>
            <w:vAlign w:val="center"/>
            <w:hideMark/>
          </w:tcPr>
          <w:p w14:paraId="4E246261" w14:textId="77777777" w:rsidR="001F0BC2" w:rsidRPr="00BD291D" w:rsidRDefault="001F0BC2" w:rsidP="00842972">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D01.02</w:t>
            </w:r>
          </w:p>
        </w:tc>
        <w:tc>
          <w:tcPr>
            <w:tcW w:w="0" w:type="auto"/>
            <w:tcBorders>
              <w:top w:val="nil"/>
              <w:left w:val="nil"/>
              <w:bottom w:val="single" w:sz="4" w:space="0" w:color="auto"/>
              <w:right w:val="nil"/>
            </w:tcBorders>
            <w:shd w:val="clear" w:color="auto" w:fill="auto"/>
            <w:vAlign w:val="center"/>
            <w:hideMark/>
          </w:tcPr>
          <w:p w14:paraId="64DF0ACA" w14:textId="77777777" w:rsidR="001F0BC2" w:rsidRPr="00BD291D" w:rsidRDefault="001F0BC2" w:rsidP="000C51CD">
            <w:pPr>
              <w:spacing w:after="0" w:line="240" w:lineRule="auto"/>
              <w:jc w:val="both"/>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Фрагментация на местообитания/ключови за вида места и директно унищожаване на индивиди</w:t>
            </w:r>
          </w:p>
        </w:tc>
      </w:tr>
      <w:tr w:rsidR="001F0BC2" w:rsidRPr="00BD291D" w14:paraId="5A58C466" w14:textId="77777777" w:rsidTr="00842972">
        <w:trPr>
          <w:trHeight w:val="380"/>
        </w:trPr>
        <w:tc>
          <w:tcPr>
            <w:tcW w:w="3704" w:type="dxa"/>
            <w:tcBorders>
              <w:top w:val="nil"/>
              <w:left w:val="nil"/>
              <w:bottom w:val="single" w:sz="4" w:space="0" w:color="auto"/>
              <w:right w:val="nil"/>
            </w:tcBorders>
            <w:shd w:val="clear" w:color="auto" w:fill="auto"/>
            <w:noWrap/>
            <w:vAlign w:val="center"/>
            <w:hideMark/>
          </w:tcPr>
          <w:p w14:paraId="3402B792" w14:textId="77777777" w:rsidR="001F0BC2" w:rsidRPr="00BD291D" w:rsidRDefault="001F0BC2" w:rsidP="000C51CD">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Строежи</w:t>
            </w:r>
          </w:p>
        </w:tc>
        <w:tc>
          <w:tcPr>
            <w:tcW w:w="0" w:type="auto"/>
            <w:tcBorders>
              <w:top w:val="nil"/>
              <w:left w:val="nil"/>
              <w:bottom w:val="single" w:sz="4" w:space="0" w:color="auto"/>
              <w:right w:val="nil"/>
            </w:tcBorders>
            <w:shd w:val="clear" w:color="auto" w:fill="auto"/>
            <w:vAlign w:val="center"/>
            <w:hideMark/>
          </w:tcPr>
          <w:p w14:paraId="67492218" w14:textId="77777777" w:rsidR="001F0BC2" w:rsidRPr="00BD291D" w:rsidRDefault="001F0BC2" w:rsidP="00842972">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E04</w:t>
            </w:r>
          </w:p>
        </w:tc>
        <w:tc>
          <w:tcPr>
            <w:tcW w:w="0" w:type="auto"/>
            <w:tcBorders>
              <w:top w:val="nil"/>
              <w:left w:val="nil"/>
              <w:bottom w:val="single" w:sz="4" w:space="0" w:color="auto"/>
              <w:right w:val="nil"/>
            </w:tcBorders>
            <w:shd w:val="clear" w:color="auto" w:fill="auto"/>
            <w:vAlign w:val="center"/>
            <w:hideMark/>
          </w:tcPr>
          <w:p w14:paraId="7BADEC8D" w14:textId="77777777" w:rsidR="001F0BC2" w:rsidRPr="00BD291D" w:rsidRDefault="001F0BC2" w:rsidP="000C51CD">
            <w:pPr>
              <w:spacing w:after="0" w:line="240" w:lineRule="auto"/>
              <w:jc w:val="both"/>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Строителство на сгради и инфраструктура в ключови за вида места и местообитания</w:t>
            </w:r>
          </w:p>
        </w:tc>
      </w:tr>
      <w:tr w:rsidR="001F0BC2" w:rsidRPr="00BD291D" w14:paraId="1D8B42A6" w14:textId="77777777" w:rsidTr="00842972">
        <w:trPr>
          <w:trHeight w:val="346"/>
        </w:trPr>
        <w:tc>
          <w:tcPr>
            <w:tcW w:w="3704" w:type="dxa"/>
            <w:tcBorders>
              <w:top w:val="nil"/>
              <w:left w:val="nil"/>
              <w:bottom w:val="single" w:sz="4" w:space="0" w:color="auto"/>
              <w:right w:val="nil"/>
            </w:tcBorders>
            <w:shd w:val="clear" w:color="auto" w:fill="auto"/>
            <w:noWrap/>
            <w:vAlign w:val="center"/>
            <w:hideMark/>
          </w:tcPr>
          <w:p w14:paraId="1A735B8B" w14:textId="77777777" w:rsidR="001F0BC2" w:rsidRPr="00BD291D" w:rsidRDefault="001F0BC2" w:rsidP="000C51CD">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Пожари</w:t>
            </w:r>
          </w:p>
        </w:tc>
        <w:tc>
          <w:tcPr>
            <w:tcW w:w="0" w:type="auto"/>
            <w:tcBorders>
              <w:top w:val="nil"/>
              <w:left w:val="nil"/>
              <w:bottom w:val="single" w:sz="4" w:space="0" w:color="auto"/>
              <w:right w:val="nil"/>
            </w:tcBorders>
            <w:shd w:val="clear" w:color="auto" w:fill="auto"/>
            <w:vAlign w:val="center"/>
            <w:hideMark/>
          </w:tcPr>
          <w:p w14:paraId="568B98D8" w14:textId="77777777" w:rsidR="001F0BC2" w:rsidRPr="00BD291D" w:rsidRDefault="001F0BC2" w:rsidP="00842972">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J01</w:t>
            </w:r>
          </w:p>
        </w:tc>
        <w:tc>
          <w:tcPr>
            <w:tcW w:w="0" w:type="auto"/>
            <w:tcBorders>
              <w:top w:val="nil"/>
              <w:left w:val="nil"/>
              <w:bottom w:val="single" w:sz="4" w:space="0" w:color="auto"/>
              <w:right w:val="nil"/>
            </w:tcBorders>
            <w:shd w:val="clear" w:color="auto" w:fill="auto"/>
            <w:vAlign w:val="center"/>
            <w:hideMark/>
          </w:tcPr>
          <w:p w14:paraId="44737CE5" w14:textId="77777777" w:rsidR="001F0BC2" w:rsidRPr="00BD291D" w:rsidRDefault="001F0BC2" w:rsidP="000C51CD">
            <w:pPr>
              <w:spacing w:after="0" w:line="240" w:lineRule="auto"/>
              <w:jc w:val="both"/>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Увреждане на местообитания и директна смъртност (изгаряне) на екземпляри</w:t>
            </w:r>
          </w:p>
        </w:tc>
      </w:tr>
      <w:tr w:rsidR="001F0BC2" w:rsidRPr="00BD291D" w14:paraId="6A82F16D" w14:textId="77777777" w:rsidTr="00842972">
        <w:trPr>
          <w:trHeight w:val="1200"/>
        </w:trPr>
        <w:tc>
          <w:tcPr>
            <w:tcW w:w="3704" w:type="dxa"/>
            <w:tcBorders>
              <w:top w:val="nil"/>
              <w:left w:val="nil"/>
              <w:bottom w:val="single" w:sz="4" w:space="0" w:color="auto"/>
              <w:right w:val="nil"/>
            </w:tcBorders>
            <w:shd w:val="clear" w:color="auto" w:fill="auto"/>
            <w:noWrap/>
            <w:vAlign w:val="center"/>
            <w:hideMark/>
          </w:tcPr>
          <w:p w14:paraId="02888B89" w14:textId="77777777" w:rsidR="001F0BC2" w:rsidRPr="00BD291D" w:rsidRDefault="001F0BC2" w:rsidP="000C51CD">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Пресъхващи водни тела</w:t>
            </w:r>
          </w:p>
        </w:tc>
        <w:tc>
          <w:tcPr>
            <w:tcW w:w="0" w:type="auto"/>
            <w:tcBorders>
              <w:top w:val="nil"/>
              <w:left w:val="nil"/>
              <w:bottom w:val="single" w:sz="4" w:space="0" w:color="auto"/>
              <w:right w:val="nil"/>
            </w:tcBorders>
            <w:shd w:val="clear" w:color="auto" w:fill="auto"/>
            <w:vAlign w:val="center"/>
            <w:hideMark/>
          </w:tcPr>
          <w:p w14:paraId="4B5DC735" w14:textId="77777777" w:rsidR="001F0BC2" w:rsidRPr="00BD291D" w:rsidRDefault="001F0BC2" w:rsidP="00842972">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K01.03</w:t>
            </w:r>
          </w:p>
        </w:tc>
        <w:tc>
          <w:tcPr>
            <w:tcW w:w="0" w:type="auto"/>
            <w:tcBorders>
              <w:top w:val="nil"/>
              <w:left w:val="nil"/>
              <w:bottom w:val="single" w:sz="4" w:space="0" w:color="auto"/>
              <w:right w:val="nil"/>
            </w:tcBorders>
            <w:shd w:val="clear" w:color="auto" w:fill="auto"/>
            <w:vAlign w:val="center"/>
            <w:hideMark/>
          </w:tcPr>
          <w:p w14:paraId="67B01E2F" w14:textId="77777777" w:rsidR="001F0BC2" w:rsidRPr="00BD291D" w:rsidRDefault="001F0BC2" w:rsidP="000C51CD">
            <w:pPr>
              <w:spacing w:after="0" w:line="240" w:lineRule="auto"/>
              <w:jc w:val="both"/>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Промяна на водния режим и пресъхване в резултат на антропогенна дейност (пресушаване, отводняване, корекции и др.) или естествени процеси, и пресъхване в резултат на увреждане или неефективно функциониране на хидротехническа инфраструктура</w:t>
            </w:r>
          </w:p>
        </w:tc>
      </w:tr>
      <w:tr w:rsidR="001F0BC2" w:rsidRPr="00BD291D" w14:paraId="45F08967" w14:textId="77777777" w:rsidTr="00842972">
        <w:trPr>
          <w:trHeight w:val="600"/>
        </w:trPr>
        <w:tc>
          <w:tcPr>
            <w:tcW w:w="3704" w:type="dxa"/>
            <w:tcBorders>
              <w:top w:val="nil"/>
              <w:left w:val="nil"/>
              <w:bottom w:val="single" w:sz="4" w:space="0" w:color="auto"/>
              <w:right w:val="nil"/>
            </w:tcBorders>
            <w:shd w:val="clear" w:color="auto" w:fill="auto"/>
            <w:noWrap/>
            <w:vAlign w:val="center"/>
            <w:hideMark/>
          </w:tcPr>
          <w:p w14:paraId="3C74C235" w14:textId="77777777" w:rsidR="001F0BC2" w:rsidRPr="00BD291D" w:rsidRDefault="001F0BC2" w:rsidP="000C51CD">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Кариери</w:t>
            </w:r>
          </w:p>
        </w:tc>
        <w:tc>
          <w:tcPr>
            <w:tcW w:w="0" w:type="auto"/>
            <w:tcBorders>
              <w:top w:val="nil"/>
              <w:left w:val="nil"/>
              <w:bottom w:val="single" w:sz="4" w:space="0" w:color="auto"/>
              <w:right w:val="nil"/>
            </w:tcBorders>
            <w:shd w:val="clear" w:color="auto" w:fill="auto"/>
            <w:vAlign w:val="center"/>
            <w:hideMark/>
          </w:tcPr>
          <w:p w14:paraId="664B3C66" w14:textId="77777777" w:rsidR="001F0BC2" w:rsidRPr="00BD291D" w:rsidRDefault="001F0BC2" w:rsidP="00842972">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C01</w:t>
            </w:r>
          </w:p>
        </w:tc>
        <w:tc>
          <w:tcPr>
            <w:tcW w:w="0" w:type="auto"/>
            <w:tcBorders>
              <w:top w:val="nil"/>
              <w:left w:val="nil"/>
              <w:bottom w:val="single" w:sz="4" w:space="0" w:color="auto"/>
              <w:right w:val="nil"/>
            </w:tcBorders>
            <w:shd w:val="clear" w:color="auto" w:fill="auto"/>
            <w:vAlign w:val="center"/>
            <w:hideMark/>
          </w:tcPr>
          <w:p w14:paraId="6F590A64" w14:textId="77777777" w:rsidR="001F0BC2" w:rsidRPr="00BD291D" w:rsidRDefault="001F0BC2" w:rsidP="000C51CD">
            <w:pPr>
              <w:spacing w:after="0" w:line="240" w:lineRule="auto"/>
              <w:jc w:val="both"/>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Изграждане и функциониране на кариери в ключови за вида места и местообитания, в това число кариери за чакъл и пясъци</w:t>
            </w:r>
          </w:p>
        </w:tc>
      </w:tr>
      <w:tr w:rsidR="001F0BC2" w:rsidRPr="00BD291D" w14:paraId="14AD85E1" w14:textId="77777777" w:rsidTr="00842972">
        <w:trPr>
          <w:trHeight w:val="600"/>
        </w:trPr>
        <w:tc>
          <w:tcPr>
            <w:tcW w:w="3704" w:type="dxa"/>
            <w:tcBorders>
              <w:top w:val="nil"/>
              <w:left w:val="nil"/>
              <w:bottom w:val="single" w:sz="4" w:space="0" w:color="auto"/>
              <w:right w:val="nil"/>
            </w:tcBorders>
            <w:shd w:val="clear" w:color="auto" w:fill="auto"/>
            <w:noWrap/>
            <w:vAlign w:val="center"/>
            <w:hideMark/>
          </w:tcPr>
          <w:p w14:paraId="37D3FDA0" w14:textId="77777777" w:rsidR="001F0BC2" w:rsidRPr="00BD291D" w:rsidRDefault="001F0BC2" w:rsidP="000C51CD">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Замърсяване</w:t>
            </w:r>
          </w:p>
        </w:tc>
        <w:tc>
          <w:tcPr>
            <w:tcW w:w="0" w:type="auto"/>
            <w:tcBorders>
              <w:top w:val="nil"/>
              <w:left w:val="nil"/>
              <w:bottom w:val="single" w:sz="4" w:space="0" w:color="auto"/>
              <w:right w:val="nil"/>
            </w:tcBorders>
            <w:shd w:val="clear" w:color="auto" w:fill="auto"/>
            <w:vAlign w:val="center"/>
            <w:hideMark/>
          </w:tcPr>
          <w:p w14:paraId="5AB5A85C" w14:textId="77777777" w:rsidR="001F0BC2" w:rsidRPr="00BD291D" w:rsidRDefault="001F0BC2" w:rsidP="00842972">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H05.01</w:t>
            </w:r>
          </w:p>
        </w:tc>
        <w:tc>
          <w:tcPr>
            <w:tcW w:w="0" w:type="auto"/>
            <w:tcBorders>
              <w:top w:val="nil"/>
              <w:left w:val="nil"/>
              <w:bottom w:val="single" w:sz="4" w:space="0" w:color="auto"/>
              <w:right w:val="nil"/>
            </w:tcBorders>
            <w:shd w:val="clear" w:color="auto" w:fill="auto"/>
            <w:vAlign w:val="center"/>
            <w:hideMark/>
          </w:tcPr>
          <w:p w14:paraId="0608A4F9" w14:textId="77777777" w:rsidR="001F0BC2" w:rsidRPr="00BD291D" w:rsidRDefault="001F0BC2" w:rsidP="000C51CD">
            <w:pPr>
              <w:spacing w:after="0" w:line="240" w:lineRule="auto"/>
              <w:jc w:val="both"/>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Основно нерегламентирано депониране на твърди битови и строителни отпадъци</w:t>
            </w:r>
          </w:p>
        </w:tc>
      </w:tr>
      <w:tr w:rsidR="001F0BC2" w:rsidRPr="00BD291D" w14:paraId="7A23C1F6" w14:textId="77777777" w:rsidTr="00842972">
        <w:trPr>
          <w:trHeight w:val="300"/>
        </w:trPr>
        <w:tc>
          <w:tcPr>
            <w:tcW w:w="3704" w:type="dxa"/>
            <w:tcBorders>
              <w:top w:val="nil"/>
              <w:left w:val="nil"/>
              <w:bottom w:val="single" w:sz="4" w:space="0" w:color="auto"/>
              <w:right w:val="nil"/>
            </w:tcBorders>
            <w:shd w:val="clear" w:color="auto" w:fill="auto"/>
            <w:noWrap/>
            <w:vAlign w:val="center"/>
            <w:hideMark/>
          </w:tcPr>
          <w:p w14:paraId="5FF5BCA9" w14:textId="77777777" w:rsidR="001F0BC2" w:rsidRPr="00BD291D" w:rsidRDefault="001F0BC2" w:rsidP="000C51CD">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Мини ВЕЦ</w:t>
            </w:r>
          </w:p>
        </w:tc>
        <w:tc>
          <w:tcPr>
            <w:tcW w:w="0" w:type="auto"/>
            <w:tcBorders>
              <w:top w:val="nil"/>
              <w:left w:val="nil"/>
              <w:bottom w:val="single" w:sz="4" w:space="0" w:color="auto"/>
              <w:right w:val="nil"/>
            </w:tcBorders>
            <w:shd w:val="clear" w:color="auto" w:fill="auto"/>
            <w:vAlign w:val="center"/>
            <w:hideMark/>
          </w:tcPr>
          <w:p w14:paraId="71539AE0" w14:textId="77777777" w:rsidR="001F0BC2" w:rsidRPr="00BD291D" w:rsidRDefault="001F0BC2" w:rsidP="00842972">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J02.05.05</w:t>
            </w:r>
          </w:p>
        </w:tc>
        <w:tc>
          <w:tcPr>
            <w:tcW w:w="0" w:type="auto"/>
            <w:tcBorders>
              <w:top w:val="nil"/>
              <w:left w:val="nil"/>
              <w:bottom w:val="single" w:sz="4" w:space="0" w:color="auto"/>
              <w:right w:val="nil"/>
            </w:tcBorders>
            <w:shd w:val="clear" w:color="auto" w:fill="auto"/>
            <w:vAlign w:val="center"/>
            <w:hideMark/>
          </w:tcPr>
          <w:p w14:paraId="2F696A67" w14:textId="77777777" w:rsidR="001F0BC2" w:rsidRPr="00BD291D" w:rsidRDefault="001F0BC2" w:rsidP="000C51CD">
            <w:pPr>
              <w:spacing w:after="0" w:line="240" w:lineRule="auto"/>
              <w:jc w:val="both"/>
              <w:rPr>
                <w:rFonts w:ascii="Verdana" w:eastAsia="Times New Roman" w:hAnsi="Verdana" w:cs="Calibri"/>
                <w:sz w:val="18"/>
                <w:szCs w:val="18"/>
                <w:lang w:eastAsia="bg-BG"/>
              </w:rPr>
            </w:pPr>
          </w:p>
        </w:tc>
      </w:tr>
      <w:tr w:rsidR="001F0BC2" w:rsidRPr="00BD291D" w14:paraId="1E394F9C" w14:textId="77777777" w:rsidTr="00842972">
        <w:trPr>
          <w:trHeight w:val="300"/>
        </w:trPr>
        <w:tc>
          <w:tcPr>
            <w:tcW w:w="3704" w:type="dxa"/>
            <w:tcBorders>
              <w:top w:val="nil"/>
              <w:left w:val="nil"/>
              <w:bottom w:val="nil"/>
              <w:right w:val="nil"/>
            </w:tcBorders>
            <w:shd w:val="clear" w:color="auto" w:fill="auto"/>
            <w:noWrap/>
            <w:vAlign w:val="center"/>
            <w:hideMark/>
          </w:tcPr>
          <w:p w14:paraId="48D504AF" w14:textId="77777777" w:rsidR="001F0BC2" w:rsidRPr="00BD291D" w:rsidRDefault="001F0BC2" w:rsidP="000C51CD">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Инвазивни видове</w:t>
            </w:r>
          </w:p>
        </w:tc>
        <w:tc>
          <w:tcPr>
            <w:tcW w:w="0" w:type="auto"/>
            <w:tcBorders>
              <w:top w:val="nil"/>
              <w:left w:val="nil"/>
              <w:bottom w:val="nil"/>
              <w:right w:val="nil"/>
            </w:tcBorders>
            <w:shd w:val="clear" w:color="auto" w:fill="auto"/>
            <w:vAlign w:val="center"/>
            <w:hideMark/>
          </w:tcPr>
          <w:p w14:paraId="2F219367" w14:textId="77777777" w:rsidR="001F0BC2" w:rsidRPr="00BD291D" w:rsidRDefault="001F0BC2" w:rsidP="00842972">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I01</w:t>
            </w:r>
          </w:p>
        </w:tc>
        <w:tc>
          <w:tcPr>
            <w:tcW w:w="0" w:type="auto"/>
            <w:tcBorders>
              <w:top w:val="nil"/>
              <w:left w:val="nil"/>
              <w:bottom w:val="nil"/>
              <w:right w:val="nil"/>
            </w:tcBorders>
            <w:shd w:val="clear" w:color="auto" w:fill="auto"/>
            <w:vAlign w:val="center"/>
            <w:hideMark/>
          </w:tcPr>
          <w:p w14:paraId="3620AA7D" w14:textId="77777777" w:rsidR="001F0BC2" w:rsidRPr="00BD291D" w:rsidRDefault="001F0BC2" w:rsidP="000C51CD">
            <w:pPr>
              <w:spacing w:after="0" w:line="240" w:lineRule="auto"/>
              <w:jc w:val="both"/>
              <w:rPr>
                <w:rFonts w:ascii="Verdana" w:eastAsia="Times New Roman" w:hAnsi="Verdana" w:cs="Calibri"/>
                <w:sz w:val="18"/>
                <w:szCs w:val="18"/>
                <w:lang w:eastAsia="bg-BG"/>
              </w:rPr>
            </w:pPr>
          </w:p>
        </w:tc>
      </w:tr>
      <w:tr w:rsidR="001F0BC2" w:rsidRPr="00BD291D" w14:paraId="43297A4F" w14:textId="77777777" w:rsidTr="00842972">
        <w:trPr>
          <w:trHeight w:val="600"/>
        </w:trPr>
        <w:tc>
          <w:tcPr>
            <w:tcW w:w="3704" w:type="dxa"/>
            <w:tcBorders>
              <w:top w:val="single" w:sz="4" w:space="0" w:color="auto"/>
              <w:left w:val="nil"/>
              <w:bottom w:val="nil"/>
              <w:right w:val="nil"/>
            </w:tcBorders>
            <w:shd w:val="clear" w:color="auto" w:fill="auto"/>
            <w:noWrap/>
            <w:vAlign w:val="center"/>
            <w:hideMark/>
          </w:tcPr>
          <w:p w14:paraId="17AFD11E" w14:textId="77777777" w:rsidR="001F0BC2" w:rsidRPr="00BD291D" w:rsidRDefault="001F0BC2" w:rsidP="000C51CD">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Зарибяване</w:t>
            </w:r>
          </w:p>
        </w:tc>
        <w:tc>
          <w:tcPr>
            <w:tcW w:w="0" w:type="auto"/>
            <w:tcBorders>
              <w:top w:val="single" w:sz="4" w:space="0" w:color="auto"/>
              <w:left w:val="nil"/>
              <w:bottom w:val="nil"/>
              <w:right w:val="nil"/>
            </w:tcBorders>
            <w:shd w:val="clear" w:color="auto" w:fill="auto"/>
            <w:vAlign w:val="center"/>
            <w:hideMark/>
          </w:tcPr>
          <w:p w14:paraId="4EF61D47" w14:textId="77777777" w:rsidR="001F0BC2" w:rsidRPr="00BD291D" w:rsidRDefault="001F0BC2" w:rsidP="00842972">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I01; I02</w:t>
            </w:r>
          </w:p>
        </w:tc>
        <w:tc>
          <w:tcPr>
            <w:tcW w:w="0" w:type="auto"/>
            <w:tcBorders>
              <w:top w:val="single" w:sz="4" w:space="0" w:color="auto"/>
              <w:left w:val="nil"/>
              <w:bottom w:val="nil"/>
              <w:right w:val="nil"/>
            </w:tcBorders>
            <w:shd w:val="clear" w:color="auto" w:fill="auto"/>
            <w:vAlign w:val="center"/>
            <w:hideMark/>
          </w:tcPr>
          <w:p w14:paraId="52CDFB2B" w14:textId="77777777" w:rsidR="001F0BC2" w:rsidRPr="00BD291D" w:rsidRDefault="001F0BC2" w:rsidP="000C51CD">
            <w:pPr>
              <w:spacing w:after="0" w:line="240" w:lineRule="auto"/>
              <w:jc w:val="both"/>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Пряко унищожаване на екземпляри в различни стадии от тяхното развитие в резултат на ползването им за храна от рибни видове</w:t>
            </w:r>
          </w:p>
        </w:tc>
      </w:tr>
      <w:tr w:rsidR="001F0BC2" w:rsidRPr="00BD291D" w14:paraId="31F5144C" w14:textId="77777777" w:rsidTr="00842972">
        <w:trPr>
          <w:trHeight w:val="315"/>
        </w:trPr>
        <w:tc>
          <w:tcPr>
            <w:tcW w:w="3704" w:type="dxa"/>
            <w:tcBorders>
              <w:top w:val="single" w:sz="4" w:space="0" w:color="auto"/>
              <w:left w:val="nil"/>
              <w:bottom w:val="double" w:sz="6" w:space="0" w:color="auto"/>
              <w:right w:val="nil"/>
            </w:tcBorders>
            <w:shd w:val="clear" w:color="auto" w:fill="auto"/>
            <w:noWrap/>
            <w:vAlign w:val="center"/>
            <w:hideMark/>
          </w:tcPr>
          <w:p w14:paraId="294612CD" w14:textId="77777777" w:rsidR="001F0BC2" w:rsidRPr="00BD291D" w:rsidRDefault="001F0BC2" w:rsidP="000C51CD">
            <w:pPr>
              <w:spacing w:after="0" w:line="240" w:lineRule="auto"/>
              <w:rPr>
                <w:rFonts w:ascii="Verdana" w:eastAsia="Times New Roman" w:hAnsi="Verdana" w:cs="Calibri"/>
                <w:sz w:val="18"/>
                <w:szCs w:val="18"/>
                <w:lang w:eastAsia="bg-BG"/>
              </w:rPr>
            </w:pPr>
            <w:r w:rsidRPr="00BD291D">
              <w:rPr>
                <w:rFonts w:ascii="Verdana" w:eastAsia="Times New Roman" w:hAnsi="Verdana" w:cs="Calibri"/>
                <w:sz w:val="18"/>
                <w:szCs w:val="18"/>
                <w:lang w:eastAsia="bg-BG"/>
              </w:rPr>
              <w:t>Други</w:t>
            </w:r>
          </w:p>
        </w:tc>
        <w:tc>
          <w:tcPr>
            <w:tcW w:w="0" w:type="auto"/>
            <w:tcBorders>
              <w:top w:val="single" w:sz="4" w:space="0" w:color="auto"/>
              <w:left w:val="nil"/>
              <w:bottom w:val="double" w:sz="6" w:space="0" w:color="auto"/>
              <w:right w:val="nil"/>
            </w:tcBorders>
            <w:shd w:val="clear" w:color="auto" w:fill="auto"/>
            <w:vAlign w:val="center"/>
            <w:hideMark/>
          </w:tcPr>
          <w:p w14:paraId="004BFDBF" w14:textId="77777777" w:rsidR="001F0BC2" w:rsidRPr="00BD291D" w:rsidRDefault="001F0BC2" w:rsidP="000C51CD">
            <w:pPr>
              <w:spacing w:after="0" w:line="240" w:lineRule="auto"/>
              <w:jc w:val="center"/>
              <w:rPr>
                <w:rFonts w:ascii="Verdana" w:eastAsia="Times New Roman" w:hAnsi="Verdana" w:cs="Calibri"/>
                <w:sz w:val="18"/>
                <w:szCs w:val="18"/>
                <w:lang w:eastAsia="bg-BG"/>
              </w:rPr>
            </w:pPr>
          </w:p>
        </w:tc>
        <w:tc>
          <w:tcPr>
            <w:tcW w:w="0" w:type="auto"/>
            <w:tcBorders>
              <w:top w:val="single" w:sz="4" w:space="0" w:color="auto"/>
              <w:left w:val="nil"/>
              <w:bottom w:val="double" w:sz="6" w:space="0" w:color="auto"/>
              <w:right w:val="nil"/>
            </w:tcBorders>
            <w:shd w:val="clear" w:color="auto" w:fill="auto"/>
            <w:noWrap/>
            <w:vAlign w:val="center"/>
            <w:hideMark/>
          </w:tcPr>
          <w:p w14:paraId="7E522F7F" w14:textId="77777777" w:rsidR="001F0BC2" w:rsidRPr="00BD291D" w:rsidRDefault="001F0BC2" w:rsidP="000C51CD">
            <w:pPr>
              <w:spacing w:after="0" w:line="240" w:lineRule="auto"/>
              <w:jc w:val="center"/>
              <w:rPr>
                <w:rFonts w:ascii="Verdana" w:eastAsia="Times New Roman" w:hAnsi="Verdana" w:cs="Calibri"/>
                <w:sz w:val="18"/>
                <w:szCs w:val="18"/>
                <w:lang w:eastAsia="bg-BG"/>
              </w:rPr>
            </w:pPr>
          </w:p>
        </w:tc>
      </w:tr>
    </w:tbl>
    <w:p w14:paraId="221884E6" w14:textId="77777777" w:rsidR="005305B1" w:rsidRPr="00BD291D" w:rsidRDefault="005305B1" w:rsidP="005305B1">
      <w:pPr>
        <w:spacing w:before="360" w:after="120" w:line="240" w:lineRule="auto"/>
        <w:ind w:firstLine="284"/>
        <w:jc w:val="both"/>
        <w:rPr>
          <w:rFonts w:ascii="Verdana" w:hAnsi="Verdana"/>
          <w:i/>
          <w:color w:val="000000"/>
          <w:sz w:val="20"/>
          <w:szCs w:val="20"/>
        </w:rPr>
      </w:pPr>
      <w:r w:rsidRPr="00BD291D">
        <w:rPr>
          <w:rFonts w:ascii="Verdana" w:hAnsi="Verdana"/>
          <w:sz w:val="20"/>
          <w:szCs w:val="20"/>
        </w:rPr>
        <w:t>Заплахите, въздействията и свързаната с тях оценка на природозащитното състояние на целевия вид на ниво защитена зона са представени в табли</w:t>
      </w:r>
      <w:r w:rsidR="00667160">
        <w:rPr>
          <w:rFonts w:ascii="Verdana" w:hAnsi="Verdana"/>
          <w:sz w:val="20"/>
          <w:szCs w:val="20"/>
        </w:rPr>
        <w:t>ца 2. Те се базират на Доклади</w:t>
      </w:r>
      <w:r w:rsidRPr="00BD291D">
        <w:rPr>
          <w:rFonts w:ascii="Verdana" w:hAnsi="Verdana"/>
          <w:sz w:val="20"/>
          <w:szCs w:val="20"/>
        </w:rPr>
        <w:t xml:space="preserve"> „</w:t>
      </w:r>
      <w:r w:rsidRPr="00BD291D">
        <w:rPr>
          <w:rFonts w:ascii="Verdana" w:hAnsi="Verdana"/>
          <w:i/>
          <w:sz w:val="20"/>
          <w:szCs w:val="20"/>
        </w:rPr>
        <w:t xml:space="preserve">Разпространение и </w:t>
      </w:r>
      <w:r w:rsidRPr="00BD291D">
        <w:rPr>
          <w:rFonts w:ascii="Verdana" w:eastAsia="Times New Roman" w:hAnsi="Verdana"/>
          <w:i/>
          <w:sz w:val="20"/>
          <w:szCs w:val="20"/>
        </w:rPr>
        <w:t xml:space="preserve">оценка на ПС на целеви вид </w:t>
      </w:r>
      <w:r w:rsidR="001F0BC2" w:rsidRPr="00BD291D">
        <w:rPr>
          <w:rFonts w:ascii="Verdana" w:hAnsi="Verdana"/>
          <w:i/>
          <w:sz w:val="20"/>
          <w:szCs w:val="20"/>
        </w:rPr>
        <w:t>1188 Bombina bombina (Червенокоремна бумка)</w:t>
      </w:r>
      <w:r w:rsidR="00842972" w:rsidRPr="00BD291D">
        <w:rPr>
          <w:rFonts w:ascii="Verdana" w:eastAsia="Times New Roman" w:hAnsi="Verdana"/>
          <w:i/>
          <w:sz w:val="20"/>
          <w:szCs w:val="20"/>
        </w:rPr>
        <w:t xml:space="preserve"> </w:t>
      </w:r>
      <w:r w:rsidR="00667160">
        <w:rPr>
          <w:rFonts w:ascii="Verdana" w:eastAsia="Times New Roman" w:hAnsi="Verdana"/>
          <w:i/>
          <w:sz w:val="20"/>
          <w:szCs w:val="20"/>
        </w:rPr>
        <w:t xml:space="preserve">в </w:t>
      </w:r>
      <w:r w:rsidR="004344CC" w:rsidRPr="00BD291D">
        <w:rPr>
          <w:rFonts w:ascii="Verdana" w:eastAsia="Times New Roman" w:hAnsi="Verdana"/>
          <w:i/>
          <w:sz w:val="20"/>
          <w:szCs w:val="20"/>
        </w:rPr>
        <w:t>ЗЗ BG0000151 Айтоска планина</w:t>
      </w:r>
      <w:r w:rsidR="004344CC" w:rsidRPr="00BD291D">
        <w:rPr>
          <w:rFonts w:ascii="Verdana" w:eastAsia="Times New Roman" w:hAnsi="Verdana"/>
          <w:i/>
          <w:sz w:val="20"/>
          <w:szCs w:val="20"/>
          <w:lang w:val="en-GB"/>
        </w:rPr>
        <w:t>”</w:t>
      </w:r>
      <w:r w:rsidRPr="00BD291D">
        <w:rPr>
          <w:rFonts w:ascii="Verdana" w:eastAsia="Times New Roman" w:hAnsi="Verdana"/>
          <w:sz w:val="20"/>
          <w:szCs w:val="20"/>
          <w:lang w:val="en-GB"/>
        </w:rPr>
        <w:t>,</w:t>
      </w:r>
      <w:r w:rsidRPr="00BD291D">
        <w:rPr>
          <w:rFonts w:ascii="Verdana" w:eastAsia="Times New Roman" w:hAnsi="Verdana"/>
          <w:sz w:val="20"/>
          <w:szCs w:val="20"/>
        </w:rPr>
        <w:t xml:space="preserve"> „</w:t>
      </w:r>
      <w:r w:rsidRPr="00BD291D">
        <w:rPr>
          <w:rFonts w:ascii="Verdana" w:hAnsi="Verdana"/>
          <w:i/>
          <w:sz w:val="20"/>
          <w:szCs w:val="20"/>
        </w:rPr>
        <w:t xml:space="preserve">Разпространение и </w:t>
      </w:r>
      <w:r w:rsidR="00842972" w:rsidRPr="00BD291D">
        <w:rPr>
          <w:rFonts w:ascii="Verdana" w:eastAsia="Times New Roman" w:hAnsi="Verdana"/>
          <w:i/>
          <w:sz w:val="20"/>
          <w:szCs w:val="20"/>
        </w:rPr>
        <w:t xml:space="preserve">оценка на ПС на целеви вид </w:t>
      </w:r>
      <w:r w:rsidR="001F0BC2" w:rsidRPr="00BD291D">
        <w:rPr>
          <w:rFonts w:ascii="Verdana" w:eastAsia="Times New Roman" w:hAnsi="Verdana"/>
          <w:i/>
          <w:sz w:val="20"/>
          <w:szCs w:val="20"/>
        </w:rPr>
        <w:t>1188 Bombina bombina (Червенокоремна бумка)</w:t>
      </w:r>
      <w:r w:rsidR="00842972" w:rsidRPr="00BD291D">
        <w:rPr>
          <w:rFonts w:ascii="Verdana" w:eastAsia="Times New Roman" w:hAnsi="Verdana"/>
          <w:i/>
          <w:sz w:val="20"/>
          <w:szCs w:val="20"/>
        </w:rPr>
        <w:t xml:space="preserve"> в</w:t>
      </w:r>
      <w:r w:rsidRPr="00BD291D">
        <w:rPr>
          <w:rFonts w:ascii="Verdana" w:eastAsia="Times New Roman" w:hAnsi="Verdana"/>
          <w:i/>
          <w:sz w:val="20"/>
          <w:szCs w:val="20"/>
          <w:lang w:val="en-GB"/>
        </w:rPr>
        <w:t xml:space="preserve"> </w:t>
      </w:r>
      <w:r w:rsidR="004344CC" w:rsidRPr="00BD291D">
        <w:rPr>
          <w:rFonts w:ascii="Verdana" w:eastAsia="Times New Roman" w:hAnsi="Verdana"/>
          <w:i/>
          <w:sz w:val="20"/>
          <w:szCs w:val="20"/>
          <w:lang w:val="en-GB"/>
        </w:rPr>
        <w:t>ЗЗ BG0000574 Ахелой - Равда – Несебър”</w:t>
      </w:r>
      <w:r w:rsidR="004344CC" w:rsidRPr="00BD291D">
        <w:rPr>
          <w:rFonts w:ascii="Verdana" w:eastAsia="Times New Roman" w:hAnsi="Verdana"/>
          <w:i/>
          <w:sz w:val="20"/>
          <w:szCs w:val="20"/>
        </w:rPr>
        <w:t xml:space="preserve"> </w:t>
      </w:r>
      <w:r w:rsidR="004344CC" w:rsidRPr="00BD291D">
        <w:rPr>
          <w:rFonts w:ascii="Verdana" w:eastAsia="Times New Roman" w:hAnsi="Verdana"/>
          <w:sz w:val="20"/>
          <w:szCs w:val="20"/>
        </w:rPr>
        <w:t>и</w:t>
      </w:r>
      <w:r w:rsidR="00842972" w:rsidRPr="00BD291D">
        <w:rPr>
          <w:rFonts w:ascii="Verdana" w:eastAsia="Times New Roman" w:hAnsi="Verdana"/>
          <w:sz w:val="20"/>
          <w:szCs w:val="20"/>
        </w:rPr>
        <w:t xml:space="preserve"> </w:t>
      </w:r>
      <w:r w:rsidRPr="00BD291D">
        <w:rPr>
          <w:rFonts w:ascii="Verdana" w:eastAsia="Times New Roman" w:hAnsi="Verdana"/>
          <w:sz w:val="20"/>
          <w:szCs w:val="20"/>
        </w:rPr>
        <w:t>„</w:t>
      </w:r>
      <w:r w:rsidRPr="00BD291D">
        <w:rPr>
          <w:rFonts w:ascii="Verdana" w:hAnsi="Verdana"/>
          <w:i/>
          <w:sz w:val="20"/>
          <w:szCs w:val="20"/>
        </w:rPr>
        <w:t xml:space="preserve">Разпространение и </w:t>
      </w:r>
      <w:r w:rsidRPr="00BD291D">
        <w:rPr>
          <w:rFonts w:ascii="Verdana" w:eastAsia="Times New Roman" w:hAnsi="Verdana"/>
          <w:i/>
          <w:sz w:val="20"/>
          <w:szCs w:val="20"/>
        </w:rPr>
        <w:t xml:space="preserve">оценка на ПС на целеви вид </w:t>
      </w:r>
      <w:r w:rsidR="0082470D" w:rsidRPr="00BD291D">
        <w:rPr>
          <w:rFonts w:ascii="Verdana" w:hAnsi="Verdana"/>
          <w:i/>
          <w:sz w:val="20"/>
          <w:szCs w:val="20"/>
        </w:rPr>
        <w:t>1188 Bombina bombina (Червенокоремна бумка)</w:t>
      </w:r>
      <w:r w:rsidR="00842972" w:rsidRPr="00BD291D">
        <w:rPr>
          <w:rFonts w:ascii="Verdana" w:eastAsia="Times New Roman" w:hAnsi="Verdana"/>
          <w:i/>
          <w:sz w:val="20"/>
          <w:szCs w:val="20"/>
        </w:rPr>
        <w:t xml:space="preserve"> в </w:t>
      </w:r>
      <w:r w:rsidR="004344CC" w:rsidRPr="00BD291D">
        <w:rPr>
          <w:rFonts w:ascii="Verdana" w:eastAsia="Times New Roman" w:hAnsi="Verdana"/>
          <w:i/>
          <w:sz w:val="20"/>
          <w:szCs w:val="20"/>
        </w:rPr>
        <w:t>ЗЗ BG0000620 Поморие</w:t>
      </w:r>
      <w:r w:rsidR="004344CC" w:rsidRPr="00BD291D">
        <w:rPr>
          <w:rFonts w:ascii="Verdana" w:eastAsia="Times New Roman" w:hAnsi="Verdana"/>
          <w:i/>
          <w:sz w:val="20"/>
          <w:szCs w:val="20"/>
          <w:lang w:val="en-GB"/>
        </w:rPr>
        <w:t>”</w:t>
      </w:r>
      <w:r w:rsidRPr="00BD291D">
        <w:rPr>
          <w:rFonts w:ascii="Verdana" w:eastAsia="Times New Roman" w:hAnsi="Verdana"/>
          <w:sz w:val="20"/>
          <w:szCs w:val="20"/>
        </w:rPr>
        <w:t>, разработени в обхвата на проект “</w:t>
      </w:r>
      <w:r w:rsidRPr="00BD291D">
        <w:rPr>
          <w:rFonts w:ascii="Verdana" w:eastAsia="Times New Roman" w:hAnsi="Verdana"/>
          <w:i/>
          <w:sz w:val="20"/>
          <w:szCs w:val="20"/>
        </w:rPr>
        <w:t>Картиране и определяне на природозащитното състояние на природни местообитания и видове – фаза I,</w:t>
      </w:r>
      <w:r w:rsidRPr="00BD291D">
        <w:rPr>
          <w:rFonts w:ascii="Verdana" w:eastAsia="Times New Roman" w:hAnsi="Verdana"/>
          <w:sz w:val="20"/>
          <w:szCs w:val="20"/>
        </w:rPr>
        <w:t xml:space="preserve"> </w:t>
      </w:r>
      <w:r w:rsidRPr="00BD291D">
        <w:rPr>
          <w:rFonts w:ascii="Verdana" w:hAnsi="Verdana"/>
          <w:i/>
          <w:color w:val="000000"/>
          <w:sz w:val="20"/>
          <w:szCs w:val="20"/>
        </w:rPr>
        <w:t>Обособена позиция 3: Картиране и определяне природозащитното състояние на земноводни и влечуги“</w:t>
      </w:r>
      <w:r w:rsidR="00842972" w:rsidRPr="00BD291D">
        <w:rPr>
          <w:rFonts w:ascii="Verdana" w:hAnsi="Verdana"/>
          <w:i/>
          <w:color w:val="000000"/>
          <w:sz w:val="20"/>
          <w:szCs w:val="20"/>
        </w:rPr>
        <w:t>.</w:t>
      </w:r>
    </w:p>
    <w:p w14:paraId="21AF2481" w14:textId="77777777" w:rsidR="004344CC" w:rsidRPr="00BD291D" w:rsidRDefault="004344CC" w:rsidP="005305B1">
      <w:pPr>
        <w:spacing w:before="360" w:after="120" w:line="240" w:lineRule="auto"/>
        <w:ind w:firstLine="284"/>
        <w:jc w:val="both"/>
        <w:rPr>
          <w:rFonts w:ascii="Verdana" w:hAnsi="Verdana"/>
          <w:i/>
          <w:color w:val="000000"/>
          <w:sz w:val="20"/>
          <w:szCs w:val="20"/>
          <w:lang w:val="en-GB"/>
        </w:rPr>
      </w:pPr>
    </w:p>
    <w:p w14:paraId="57181E23" w14:textId="77777777" w:rsidR="005305B1" w:rsidRPr="00BD291D" w:rsidRDefault="005305B1" w:rsidP="005305B1">
      <w:pPr>
        <w:spacing w:before="360" w:after="120" w:line="240" w:lineRule="auto"/>
        <w:ind w:firstLine="284"/>
        <w:jc w:val="both"/>
        <w:rPr>
          <w:rFonts w:ascii="Verdana" w:hAnsi="Verdana"/>
          <w:i/>
          <w:color w:val="000000"/>
          <w:sz w:val="20"/>
          <w:szCs w:val="20"/>
          <w:lang w:val="en-GB"/>
        </w:rPr>
        <w:sectPr w:rsidR="005305B1" w:rsidRPr="00BD291D" w:rsidSect="00BB1798">
          <w:pgSz w:w="11906" w:h="16838"/>
          <w:pgMar w:top="1134" w:right="1134" w:bottom="1134" w:left="1134" w:header="709" w:footer="709" w:gutter="0"/>
          <w:cols w:space="708"/>
          <w:docGrid w:linePitch="360"/>
        </w:sectPr>
      </w:pPr>
    </w:p>
    <w:p w14:paraId="5349042C" w14:textId="77777777" w:rsidR="005305B1" w:rsidRPr="00BD291D" w:rsidRDefault="005305B1" w:rsidP="00667160">
      <w:pPr>
        <w:pBdr>
          <w:top w:val="nil"/>
          <w:left w:val="nil"/>
          <w:bottom w:val="nil"/>
          <w:right w:val="nil"/>
          <w:between w:val="nil"/>
        </w:pBdr>
        <w:spacing w:after="120" w:line="240" w:lineRule="auto"/>
        <w:jc w:val="both"/>
        <w:rPr>
          <w:rFonts w:ascii="Verdana" w:hAnsi="Verdana"/>
          <w:sz w:val="18"/>
          <w:szCs w:val="18"/>
        </w:rPr>
      </w:pPr>
      <w:r w:rsidRPr="00BD291D">
        <w:rPr>
          <w:rFonts w:ascii="Verdana" w:hAnsi="Verdana"/>
          <w:b/>
          <w:sz w:val="18"/>
          <w:szCs w:val="18"/>
        </w:rPr>
        <w:lastRenderedPageBreak/>
        <w:t>Таблица 2.</w:t>
      </w:r>
      <w:r w:rsidRPr="00BD291D">
        <w:rPr>
          <w:rFonts w:ascii="Verdana" w:hAnsi="Verdana"/>
          <w:sz w:val="18"/>
          <w:szCs w:val="18"/>
        </w:rPr>
        <w:t xml:space="preserve"> Заплахи, въздействия и оценка на ПС на целевия вид и местообитанията му на територията н</w:t>
      </w:r>
      <w:r w:rsidR="00667160">
        <w:rPr>
          <w:rFonts w:ascii="Verdana" w:hAnsi="Verdana"/>
          <w:sz w:val="18"/>
          <w:szCs w:val="18"/>
        </w:rPr>
        <w:t xml:space="preserve">а ЗЗ включени в обхвата на МИГ </w:t>
      </w:r>
      <w:r w:rsidR="00ED03A0" w:rsidRPr="00BD291D">
        <w:rPr>
          <w:rFonts w:ascii="Verdana" w:hAnsi="Verdana"/>
          <w:sz w:val="18"/>
          <w:szCs w:val="18"/>
        </w:rPr>
        <w:t>Поморие</w:t>
      </w:r>
      <w:r w:rsidRPr="00BD291D">
        <w:rPr>
          <w:rStyle w:val="a7"/>
          <w:rFonts w:ascii="Verdana" w:hAnsi="Verdana"/>
          <w:sz w:val="18"/>
          <w:szCs w:val="18"/>
        </w:rPr>
        <w:footnoteReference w:id="8"/>
      </w:r>
      <w:r w:rsidRPr="00BD291D">
        <w:rPr>
          <w:rFonts w:ascii="Verdana" w:hAnsi="Verdana"/>
          <w:sz w:val="18"/>
          <w:szCs w:val="18"/>
        </w:rPr>
        <w:t xml:space="preserve">. В таблицата е включена оценка на ПС на вида по показатели, за които вида се намира в </w:t>
      </w:r>
      <w:r w:rsidRPr="00BD291D">
        <w:rPr>
          <w:rFonts w:ascii="Verdana" w:eastAsia="Times New Roman" w:hAnsi="Verdana" w:cs="Calibri"/>
          <w:i/>
          <w:color w:val="000000"/>
          <w:sz w:val="18"/>
          <w:szCs w:val="18"/>
        </w:rPr>
        <w:t>Неблагоприятно – незадоволително</w:t>
      </w:r>
      <w:r w:rsidRPr="00BD291D">
        <w:rPr>
          <w:rFonts w:ascii="Verdana" w:eastAsia="Times New Roman" w:hAnsi="Verdana" w:cs="Calibri"/>
          <w:color w:val="000000"/>
          <w:sz w:val="18"/>
          <w:szCs w:val="18"/>
        </w:rPr>
        <w:t xml:space="preserve"> състояние.</w:t>
      </w:r>
    </w:p>
    <w:tbl>
      <w:tblPr>
        <w:tblW w:w="15593" w:type="dxa"/>
        <w:tblLayout w:type="fixed"/>
        <w:tblCellMar>
          <w:left w:w="70" w:type="dxa"/>
          <w:right w:w="70" w:type="dxa"/>
        </w:tblCellMar>
        <w:tblLook w:val="04A0" w:firstRow="1" w:lastRow="0" w:firstColumn="1" w:lastColumn="0" w:noHBand="0" w:noVBand="1"/>
      </w:tblPr>
      <w:tblGrid>
        <w:gridCol w:w="1418"/>
        <w:gridCol w:w="1417"/>
        <w:gridCol w:w="1134"/>
        <w:gridCol w:w="3119"/>
        <w:gridCol w:w="2001"/>
        <w:gridCol w:w="6504"/>
      </w:tblGrid>
      <w:tr w:rsidR="002E3F3A" w:rsidRPr="00667160" w14:paraId="13A74F71" w14:textId="77777777" w:rsidTr="00D00149">
        <w:trPr>
          <w:trHeight w:val="70"/>
          <w:tblHeader/>
        </w:trPr>
        <w:tc>
          <w:tcPr>
            <w:tcW w:w="1418" w:type="dxa"/>
            <w:vMerge w:val="restart"/>
            <w:tcBorders>
              <w:top w:val="single" w:sz="4" w:space="0" w:color="auto"/>
              <w:left w:val="nil"/>
              <w:bottom w:val="double" w:sz="6" w:space="0" w:color="000000"/>
              <w:right w:val="nil"/>
            </w:tcBorders>
            <w:shd w:val="clear" w:color="auto" w:fill="BDD6EE" w:themeFill="accent1" w:themeFillTint="66"/>
            <w:noWrap/>
            <w:vAlign w:val="center"/>
            <w:hideMark/>
          </w:tcPr>
          <w:p w14:paraId="3331F58F" w14:textId="77777777" w:rsidR="002E3F3A" w:rsidRPr="00667160" w:rsidRDefault="002E3F3A" w:rsidP="00D00149">
            <w:pPr>
              <w:spacing w:after="0" w:line="240" w:lineRule="auto"/>
              <w:jc w:val="center"/>
              <w:rPr>
                <w:rFonts w:ascii="Verdana" w:eastAsia="Times New Roman" w:hAnsi="Verdana" w:cs="Calibri"/>
                <w:b/>
                <w:bCs/>
                <w:color w:val="000000"/>
                <w:sz w:val="18"/>
                <w:szCs w:val="18"/>
              </w:rPr>
            </w:pPr>
            <w:r w:rsidRPr="00667160">
              <w:rPr>
                <w:rFonts w:ascii="Verdana" w:eastAsia="Times New Roman" w:hAnsi="Verdana" w:cs="Calibri"/>
                <w:b/>
                <w:bCs/>
                <w:color w:val="000000"/>
                <w:sz w:val="18"/>
                <w:szCs w:val="18"/>
              </w:rPr>
              <w:t>Защитена зона</w:t>
            </w:r>
          </w:p>
        </w:tc>
        <w:tc>
          <w:tcPr>
            <w:tcW w:w="1417" w:type="dxa"/>
            <w:vMerge w:val="restart"/>
            <w:tcBorders>
              <w:top w:val="single" w:sz="4" w:space="0" w:color="auto"/>
              <w:left w:val="nil"/>
              <w:bottom w:val="double" w:sz="6" w:space="0" w:color="000000"/>
              <w:right w:val="nil"/>
            </w:tcBorders>
            <w:shd w:val="clear" w:color="auto" w:fill="BDD6EE" w:themeFill="accent1" w:themeFillTint="66"/>
            <w:noWrap/>
            <w:vAlign w:val="center"/>
            <w:hideMark/>
          </w:tcPr>
          <w:p w14:paraId="1EA6462B" w14:textId="77777777" w:rsidR="002E3F3A" w:rsidRPr="00667160" w:rsidRDefault="002E3F3A" w:rsidP="00D00149">
            <w:pPr>
              <w:spacing w:after="0" w:line="240" w:lineRule="auto"/>
              <w:jc w:val="center"/>
              <w:rPr>
                <w:rFonts w:ascii="Verdana" w:eastAsia="Times New Roman" w:hAnsi="Verdana" w:cs="Calibri"/>
                <w:b/>
                <w:bCs/>
                <w:color w:val="000000"/>
                <w:sz w:val="18"/>
                <w:szCs w:val="18"/>
              </w:rPr>
            </w:pPr>
            <w:r w:rsidRPr="00667160">
              <w:rPr>
                <w:rFonts w:ascii="Verdana" w:eastAsia="Times New Roman" w:hAnsi="Verdana" w:cs="Calibri"/>
                <w:b/>
                <w:bCs/>
                <w:color w:val="000000"/>
                <w:sz w:val="18"/>
                <w:szCs w:val="18"/>
              </w:rPr>
              <w:t>Заплаха</w:t>
            </w:r>
          </w:p>
        </w:tc>
        <w:tc>
          <w:tcPr>
            <w:tcW w:w="1134" w:type="dxa"/>
            <w:vMerge w:val="restart"/>
            <w:tcBorders>
              <w:top w:val="single" w:sz="4" w:space="0" w:color="auto"/>
              <w:left w:val="nil"/>
              <w:bottom w:val="double" w:sz="6" w:space="0" w:color="000000"/>
              <w:right w:val="nil"/>
            </w:tcBorders>
            <w:shd w:val="clear" w:color="auto" w:fill="BDD6EE" w:themeFill="accent1" w:themeFillTint="66"/>
            <w:noWrap/>
            <w:vAlign w:val="center"/>
            <w:hideMark/>
          </w:tcPr>
          <w:p w14:paraId="6BDEA394" w14:textId="77777777" w:rsidR="002E3F3A" w:rsidRPr="00667160" w:rsidRDefault="002E3F3A" w:rsidP="00D00149">
            <w:pPr>
              <w:spacing w:after="0" w:line="240" w:lineRule="auto"/>
              <w:jc w:val="center"/>
              <w:rPr>
                <w:rFonts w:ascii="Verdana" w:eastAsia="Times New Roman" w:hAnsi="Verdana" w:cs="Calibri"/>
                <w:b/>
                <w:bCs/>
                <w:color w:val="000000"/>
                <w:sz w:val="18"/>
                <w:szCs w:val="18"/>
              </w:rPr>
            </w:pPr>
            <w:r w:rsidRPr="00667160">
              <w:rPr>
                <w:rFonts w:ascii="Verdana" w:eastAsia="Times New Roman" w:hAnsi="Verdana" w:cs="Calibri"/>
                <w:b/>
                <w:bCs/>
                <w:color w:val="000000"/>
                <w:sz w:val="18"/>
                <w:szCs w:val="18"/>
              </w:rPr>
              <w:t>Код</w:t>
            </w:r>
          </w:p>
        </w:tc>
        <w:tc>
          <w:tcPr>
            <w:tcW w:w="5120" w:type="dxa"/>
            <w:gridSpan w:val="2"/>
            <w:tcBorders>
              <w:top w:val="single" w:sz="4" w:space="0" w:color="auto"/>
              <w:left w:val="nil"/>
              <w:bottom w:val="single" w:sz="4" w:space="0" w:color="auto"/>
              <w:right w:val="nil"/>
            </w:tcBorders>
            <w:shd w:val="clear" w:color="auto" w:fill="BDD6EE" w:themeFill="accent1" w:themeFillTint="66"/>
            <w:noWrap/>
            <w:vAlign w:val="center"/>
            <w:hideMark/>
          </w:tcPr>
          <w:p w14:paraId="57365B4D" w14:textId="77777777" w:rsidR="002E3F3A" w:rsidRPr="00667160" w:rsidRDefault="002E3F3A" w:rsidP="00D00149">
            <w:pPr>
              <w:spacing w:after="0" w:line="240" w:lineRule="auto"/>
              <w:jc w:val="center"/>
              <w:rPr>
                <w:rFonts w:ascii="Verdana" w:eastAsia="Times New Roman" w:hAnsi="Verdana" w:cs="Calibri"/>
                <w:b/>
                <w:bCs/>
                <w:color w:val="000000"/>
                <w:sz w:val="18"/>
                <w:szCs w:val="18"/>
              </w:rPr>
            </w:pPr>
            <w:r w:rsidRPr="00667160">
              <w:rPr>
                <w:rFonts w:ascii="Verdana" w:eastAsia="Times New Roman" w:hAnsi="Verdana" w:cs="Calibri"/>
                <w:b/>
                <w:bCs/>
                <w:color w:val="000000"/>
                <w:sz w:val="18"/>
                <w:szCs w:val="18"/>
              </w:rPr>
              <w:t>Оценка на ПС на ниво зона</w:t>
            </w:r>
          </w:p>
        </w:tc>
        <w:tc>
          <w:tcPr>
            <w:tcW w:w="6504" w:type="dxa"/>
            <w:vMerge w:val="restart"/>
            <w:tcBorders>
              <w:top w:val="single" w:sz="4" w:space="0" w:color="auto"/>
              <w:left w:val="nil"/>
            </w:tcBorders>
            <w:shd w:val="clear" w:color="auto" w:fill="BDD6EE" w:themeFill="accent1" w:themeFillTint="66"/>
            <w:noWrap/>
            <w:vAlign w:val="center"/>
            <w:hideMark/>
          </w:tcPr>
          <w:p w14:paraId="5B598099" w14:textId="77777777" w:rsidR="002E3F3A" w:rsidRPr="00667160" w:rsidRDefault="002E3F3A" w:rsidP="00D00149">
            <w:pPr>
              <w:spacing w:after="0" w:line="240" w:lineRule="auto"/>
              <w:jc w:val="center"/>
              <w:rPr>
                <w:rFonts w:ascii="Verdana" w:eastAsia="Times New Roman" w:hAnsi="Verdana" w:cs="Calibri"/>
                <w:b/>
                <w:bCs/>
                <w:color w:val="000000"/>
                <w:sz w:val="18"/>
                <w:szCs w:val="18"/>
              </w:rPr>
            </w:pPr>
            <w:r w:rsidRPr="00667160">
              <w:rPr>
                <w:rFonts w:ascii="Verdana" w:eastAsia="Times New Roman" w:hAnsi="Verdana" w:cs="Calibri"/>
                <w:b/>
                <w:bCs/>
                <w:color w:val="000000"/>
                <w:sz w:val="18"/>
                <w:szCs w:val="18"/>
              </w:rPr>
              <w:t>Бележки</w:t>
            </w:r>
          </w:p>
        </w:tc>
      </w:tr>
      <w:tr w:rsidR="002E3F3A" w:rsidRPr="00667160" w14:paraId="7740BB0A" w14:textId="77777777" w:rsidTr="00667160">
        <w:trPr>
          <w:trHeight w:val="313"/>
          <w:tblHeader/>
        </w:trPr>
        <w:tc>
          <w:tcPr>
            <w:tcW w:w="1418" w:type="dxa"/>
            <w:vMerge/>
            <w:tcBorders>
              <w:top w:val="nil"/>
              <w:left w:val="nil"/>
              <w:bottom w:val="double" w:sz="6" w:space="0" w:color="000000"/>
              <w:right w:val="nil"/>
            </w:tcBorders>
            <w:vAlign w:val="center"/>
            <w:hideMark/>
          </w:tcPr>
          <w:p w14:paraId="149F5E12" w14:textId="77777777" w:rsidR="002E3F3A" w:rsidRPr="00667160" w:rsidRDefault="002E3F3A" w:rsidP="00D00149">
            <w:pPr>
              <w:spacing w:after="0" w:line="240" w:lineRule="auto"/>
              <w:rPr>
                <w:rFonts w:ascii="Verdana" w:eastAsia="Times New Roman" w:hAnsi="Verdana" w:cs="Calibri"/>
                <w:b/>
                <w:bCs/>
                <w:color w:val="000000"/>
                <w:sz w:val="18"/>
                <w:szCs w:val="18"/>
              </w:rPr>
            </w:pPr>
          </w:p>
        </w:tc>
        <w:tc>
          <w:tcPr>
            <w:tcW w:w="1417" w:type="dxa"/>
            <w:vMerge/>
            <w:tcBorders>
              <w:top w:val="nil"/>
              <w:left w:val="nil"/>
              <w:bottom w:val="double" w:sz="6" w:space="0" w:color="000000"/>
              <w:right w:val="nil"/>
            </w:tcBorders>
            <w:vAlign w:val="center"/>
            <w:hideMark/>
          </w:tcPr>
          <w:p w14:paraId="40E89EF9" w14:textId="77777777" w:rsidR="002E3F3A" w:rsidRPr="00667160" w:rsidRDefault="002E3F3A" w:rsidP="00D00149">
            <w:pPr>
              <w:spacing w:after="0" w:line="240" w:lineRule="auto"/>
              <w:rPr>
                <w:rFonts w:ascii="Verdana" w:eastAsia="Times New Roman" w:hAnsi="Verdana" w:cs="Calibri"/>
                <w:b/>
                <w:bCs/>
                <w:color w:val="000000"/>
                <w:sz w:val="18"/>
                <w:szCs w:val="18"/>
              </w:rPr>
            </w:pPr>
          </w:p>
        </w:tc>
        <w:tc>
          <w:tcPr>
            <w:tcW w:w="1134" w:type="dxa"/>
            <w:vMerge/>
            <w:tcBorders>
              <w:top w:val="nil"/>
              <w:left w:val="nil"/>
              <w:bottom w:val="double" w:sz="6" w:space="0" w:color="000000"/>
              <w:right w:val="nil"/>
            </w:tcBorders>
            <w:vAlign w:val="center"/>
            <w:hideMark/>
          </w:tcPr>
          <w:p w14:paraId="37278668" w14:textId="77777777" w:rsidR="002E3F3A" w:rsidRPr="00667160" w:rsidRDefault="002E3F3A" w:rsidP="00D00149">
            <w:pPr>
              <w:spacing w:after="0" w:line="240" w:lineRule="auto"/>
              <w:rPr>
                <w:rFonts w:ascii="Verdana" w:eastAsia="Times New Roman" w:hAnsi="Verdana" w:cs="Calibri"/>
                <w:b/>
                <w:bCs/>
                <w:color w:val="000000"/>
                <w:sz w:val="18"/>
                <w:szCs w:val="18"/>
              </w:rPr>
            </w:pPr>
          </w:p>
        </w:tc>
        <w:tc>
          <w:tcPr>
            <w:tcW w:w="3119" w:type="dxa"/>
            <w:tcBorders>
              <w:top w:val="nil"/>
              <w:left w:val="nil"/>
              <w:bottom w:val="double" w:sz="6" w:space="0" w:color="auto"/>
              <w:right w:val="nil"/>
            </w:tcBorders>
            <w:shd w:val="clear" w:color="auto" w:fill="BDD6EE" w:themeFill="accent1" w:themeFillTint="66"/>
            <w:noWrap/>
            <w:vAlign w:val="center"/>
            <w:hideMark/>
          </w:tcPr>
          <w:p w14:paraId="025C165B" w14:textId="77777777" w:rsidR="002E3F3A" w:rsidRPr="00667160" w:rsidRDefault="002E3F3A" w:rsidP="00D00149">
            <w:pPr>
              <w:spacing w:after="0" w:line="240" w:lineRule="auto"/>
              <w:jc w:val="center"/>
              <w:rPr>
                <w:rFonts w:ascii="Verdana" w:eastAsia="Times New Roman" w:hAnsi="Verdana" w:cs="Calibri"/>
                <w:b/>
                <w:bCs/>
                <w:color w:val="000000"/>
                <w:sz w:val="18"/>
                <w:szCs w:val="18"/>
              </w:rPr>
            </w:pPr>
            <w:r w:rsidRPr="00667160">
              <w:rPr>
                <w:rFonts w:ascii="Verdana" w:eastAsia="Times New Roman" w:hAnsi="Verdana" w:cs="Calibri"/>
                <w:b/>
                <w:bCs/>
                <w:color w:val="000000"/>
                <w:sz w:val="18"/>
                <w:szCs w:val="18"/>
              </w:rPr>
              <w:t>Показател</w:t>
            </w:r>
          </w:p>
        </w:tc>
        <w:tc>
          <w:tcPr>
            <w:tcW w:w="2001" w:type="dxa"/>
            <w:tcBorders>
              <w:top w:val="nil"/>
              <w:left w:val="nil"/>
              <w:bottom w:val="double" w:sz="6" w:space="0" w:color="auto"/>
              <w:right w:val="nil"/>
            </w:tcBorders>
            <w:shd w:val="clear" w:color="auto" w:fill="BDD6EE" w:themeFill="accent1" w:themeFillTint="66"/>
            <w:noWrap/>
            <w:vAlign w:val="center"/>
            <w:hideMark/>
          </w:tcPr>
          <w:p w14:paraId="21D25AFB" w14:textId="77777777" w:rsidR="002E3F3A" w:rsidRPr="00667160" w:rsidRDefault="002E3F3A" w:rsidP="00D00149">
            <w:pPr>
              <w:spacing w:after="0" w:line="240" w:lineRule="auto"/>
              <w:jc w:val="center"/>
              <w:rPr>
                <w:rFonts w:ascii="Verdana" w:eastAsia="Times New Roman" w:hAnsi="Verdana" w:cs="Calibri"/>
                <w:b/>
                <w:bCs/>
                <w:color w:val="000000"/>
                <w:sz w:val="18"/>
                <w:szCs w:val="18"/>
              </w:rPr>
            </w:pPr>
            <w:r w:rsidRPr="00667160">
              <w:rPr>
                <w:rFonts w:ascii="Verdana" w:eastAsia="Times New Roman" w:hAnsi="Verdana" w:cs="Calibri"/>
                <w:b/>
                <w:bCs/>
                <w:color w:val="000000"/>
                <w:sz w:val="18"/>
                <w:szCs w:val="18"/>
              </w:rPr>
              <w:t>Състояние в зоната</w:t>
            </w:r>
          </w:p>
        </w:tc>
        <w:tc>
          <w:tcPr>
            <w:tcW w:w="6504" w:type="dxa"/>
            <w:vMerge/>
            <w:tcBorders>
              <w:left w:val="nil"/>
              <w:bottom w:val="double" w:sz="6" w:space="0" w:color="000000"/>
            </w:tcBorders>
            <w:vAlign w:val="center"/>
            <w:hideMark/>
          </w:tcPr>
          <w:p w14:paraId="1DF91253" w14:textId="77777777" w:rsidR="002E3F3A" w:rsidRPr="00667160" w:rsidRDefault="002E3F3A" w:rsidP="00D00149">
            <w:pPr>
              <w:spacing w:after="0" w:line="240" w:lineRule="auto"/>
              <w:rPr>
                <w:rFonts w:ascii="Verdana" w:eastAsia="Times New Roman" w:hAnsi="Verdana" w:cs="Calibri"/>
                <w:b/>
                <w:bCs/>
                <w:color w:val="000000"/>
                <w:sz w:val="18"/>
                <w:szCs w:val="18"/>
              </w:rPr>
            </w:pPr>
          </w:p>
        </w:tc>
      </w:tr>
      <w:tr w:rsidR="002E3F3A" w:rsidRPr="00667160" w14:paraId="281A8077" w14:textId="77777777" w:rsidTr="00952102">
        <w:trPr>
          <w:trHeight w:val="421"/>
        </w:trPr>
        <w:tc>
          <w:tcPr>
            <w:tcW w:w="1418" w:type="dxa"/>
            <w:vMerge w:val="restart"/>
            <w:tcBorders>
              <w:top w:val="nil"/>
              <w:left w:val="nil"/>
              <w:right w:val="nil"/>
            </w:tcBorders>
            <w:shd w:val="clear" w:color="auto" w:fill="auto"/>
            <w:noWrap/>
            <w:vAlign w:val="center"/>
            <w:hideMark/>
          </w:tcPr>
          <w:p w14:paraId="09545404" w14:textId="77777777" w:rsidR="002E3F3A" w:rsidRPr="00667160" w:rsidRDefault="002E3F3A" w:rsidP="00667160">
            <w:pPr>
              <w:spacing w:after="120" w:line="240" w:lineRule="auto"/>
              <w:jc w:val="center"/>
              <w:rPr>
                <w:rFonts w:ascii="Verdana" w:eastAsia="Times New Roman" w:hAnsi="Verdana" w:cs="Calibri"/>
                <w:b/>
                <w:color w:val="000000"/>
                <w:sz w:val="18"/>
                <w:szCs w:val="18"/>
              </w:rPr>
            </w:pPr>
            <w:r w:rsidRPr="00667160">
              <w:rPr>
                <w:rFonts w:ascii="Verdana" w:eastAsia="Times New Roman" w:hAnsi="Verdana" w:cs="Calibri"/>
                <w:b/>
                <w:color w:val="000000"/>
                <w:sz w:val="18"/>
                <w:szCs w:val="18"/>
              </w:rPr>
              <w:t>Айтоска планина</w:t>
            </w:r>
          </w:p>
          <w:p w14:paraId="0327C7CB" w14:textId="77777777" w:rsidR="002E3F3A" w:rsidRPr="00667160" w:rsidRDefault="00667160" w:rsidP="00667160">
            <w:pPr>
              <w:spacing w:after="0" w:line="240" w:lineRule="auto"/>
              <w:jc w:val="center"/>
              <w:rPr>
                <w:rFonts w:ascii="Verdana" w:eastAsia="Times New Roman" w:hAnsi="Verdana" w:cs="Calibri"/>
                <w:b/>
                <w:color w:val="000000"/>
                <w:sz w:val="18"/>
                <w:szCs w:val="18"/>
              </w:rPr>
            </w:pPr>
            <w:r w:rsidRPr="00667160">
              <w:rPr>
                <w:rFonts w:ascii="Verdana" w:eastAsia="Times New Roman" w:hAnsi="Verdana" w:cs="Calibri"/>
                <w:b/>
                <w:color w:val="000000"/>
                <w:sz w:val="18"/>
                <w:szCs w:val="18"/>
              </w:rPr>
              <w:t>BG0000151</w:t>
            </w:r>
          </w:p>
        </w:tc>
        <w:tc>
          <w:tcPr>
            <w:tcW w:w="1417" w:type="dxa"/>
            <w:tcBorders>
              <w:top w:val="double" w:sz="6" w:space="0" w:color="000000"/>
              <w:left w:val="nil"/>
              <w:bottom w:val="single" w:sz="4" w:space="0" w:color="auto"/>
              <w:right w:val="nil"/>
            </w:tcBorders>
            <w:shd w:val="clear" w:color="auto" w:fill="auto"/>
            <w:noWrap/>
            <w:vAlign w:val="center"/>
            <w:hideMark/>
          </w:tcPr>
          <w:p w14:paraId="28285BEA" w14:textId="77777777" w:rsidR="002E3F3A" w:rsidRPr="00667160" w:rsidRDefault="002E3F3A" w:rsidP="00D00149">
            <w:pPr>
              <w:spacing w:after="0" w:line="240" w:lineRule="auto"/>
              <w:rPr>
                <w:rFonts w:ascii="Verdana" w:eastAsia="Times New Roman" w:hAnsi="Verdana" w:cs="Calibri"/>
                <w:color w:val="000000"/>
                <w:sz w:val="18"/>
                <w:szCs w:val="18"/>
              </w:rPr>
            </w:pPr>
          </w:p>
        </w:tc>
        <w:tc>
          <w:tcPr>
            <w:tcW w:w="1134" w:type="dxa"/>
            <w:tcBorders>
              <w:top w:val="double" w:sz="6" w:space="0" w:color="000000"/>
              <w:left w:val="nil"/>
              <w:bottom w:val="single" w:sz="4" w:space="0" w:color="auto"/>
              <w:right w:val="nil"/>
            </w:tcBorders>
            <w:shd w:val="clear" w:color="auto" w:fill="auto"/>
            <w:noWrap/>
            <w:vAlign w:val="center"/>
            <w:hideMark/>
          </w:tcPr>
          <w:p w14:paraId="2F5AD715" w14:textId="77777777" w:rsidR="002E3F3A" w:rsidRPr="00667160" w:rsidRDefault="002E3F3A" w:rsidP="00D00149">
            <w:pPr>
              <w:spacing w:after="0" w:line="240" w:lineRule="auto"/>
              <w:rPr>
                <w:rFonts w:ascii="Verdana" w:eastAsia="Times New Roman" w:hAnsi="Verdana" w:cs="Calibri"/>
                <w:color w:val="000000"/>
                <w:sz w:val="18"/>
                <w:szCs w:val="18"/>
              </w:rPr>
            </w:pPr>
          </w:p>
        </w:tc>
        <w:tc>
          <w:tcPr>
            <w:tcW w:w="3119" w:type="dxa"/>
            <w:tcBorders>
              <w:top w:val="nil"/>
              <w:left w:val="nil"/>
              <w:bottom w:val="single" w:sz="4" w:space="0" w:color="auto"/>
              <w:right w:val="nil"/>
            </w:tcBorders>
            <w:shd w:val="clear" w:color="auto" w:fill="auto"/>
            <w:vAlign w:val="center"/>
            <w:hideMark/>
          </w:tcPr>
          <w:p w14:paraId="4AFA1E84" w14:textId="77777777" w:rsidR="002E3F3A" w:rsidRPr="00667160" w:rsidRDefault="002E3F3A" w:rsidP="00D00149">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1.1. Популация в зоната</w:t>
            </w:r>
          </w:p>
        </w:tc>
        <w:tc>
          <w:tcPr>
            <w:tcW w:w="2001" w:type="dxa"/>
            <w:tcBorders>
              <w:top w:val="nil"/>
              <w:left w:val="nil"/>
              <w:bottom w:val="single" w:sz="4" w:space="0" w:color="auto"/>
              <w:right w:val="nil"/>
            </w:tcBorders>
            <w:shd w:val="clear" w:color="auto" w:fill="auto"/>
            <w:vAlign w:val="center"/>
            <w:hideMark/>
          </w:tcPr>
          <w:p w14:paraId="78717847" w14:textId="77777777" w:rsidR="002E3F3A" w:rsidRPr="00667160" w:rsidRDefault="002E3F3A" w:rsidP="00D00149">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Неблагоприятно – незадоволително</w:t>
            </w:r>
          </w:p>
        </w:tc>
        <w:tc>
          <w:tcPr>
            <w:tcW w:w="6504" w:type="dxa"/>
            <w:tcBorders>
              <w:top w:val="nil"/>
              <w:left w:val="nil"/>
              <w:bottom w:val="single" w:sz="4" w:space="0" w:color="auto"/>
              <w:right w:val="nil"/>
            </w:tcBorders>
            <w:shd w:val="clear" w:color="auto" w:fill="auto"/>
            <w:vAlign w:val="center"/>
            <w:hideMark/>
          </w:tcPr>
          <w:p w14:paraId="34204330" w14:textId="77777777" w:rsidR="002E3F3A" w:rsidRDefault="002E3F3A" w:rsidP="00667160">
            <w:pPr>
              <w:spacing w:after="60" w:line="240" w:lineRule="auto"/>
              <w:jc w:val="both"/>
              <w:rPr>
                <w:rFonts w:ascii="Verdana" w:hAnsi="Verdana" w:cs="Arial"/>
                <w:iCs/>
                <w:sz w:val="18"/>
                <w:szCs w:val="18"/>
              </w:rPr>
            </w:pPr>
            <w:r w:rsidRPr="00667160">
              <w:rPr>
                <w:rFonts w:ascii="Verdana" w:hAnsi="Verdana" w:cs="Arial"/>
                <w:iCs/>
                <w:sz w:val="18"/>
                <w:szCs w:val="18"/>
              </w:rPr>
              <w:t>При полевите изследвания в зоната, за нуждите на оценката, няма намерени екземпляри</w:t>
            </w:r>
          </w:p>
          <w:p w14:paraId="54BE6AF8" w14:textId="77777777" w:rsidR="00667160" w:rsidRPr="00667160" w:rsidRDefault="00667160" w:rsidP="00667160">
            <w:pPr>
              <w:spacing w:after="0" w:line="240" w:lineRule="auto"/>
              <w:jc w:val="both"/>
              <w:rPr>
                <w:rFonts w:ascii="Verdana" w:eastAsia="Times New Roman" w:hAnsi="Verdana" w:cs="Calibri"/>
                <w:color w:val="000000"/>
                <w:sz w:val="18"/>
                <w:szCs w:val="18"/>
              </w:rPr>
            </w:pPr>
            <w:r w:rsidRPr="00667160">
              <w:rPr>
                <w:rFonts w:ascii="Verdana" w:hAnsi="Verdana" w:cs="Arial"/>
                <w:iCs/>
                <w:sz w:val="18"/>
                <w:szCs w:val="18"/>
              </w:rPr>
              <w:t>За зони с установени под 10 екз. състоянието на популацията, в това число обилие, полова и възрастова структура е счетено за н</w:t>
            </w:r>
            <w:r w:rsidR="007D4220">
              <w:rPr>
                <w:rFonts w:ascii="Verdana" w:hAnsi="Verdana" w:cs="Arial"/>
                <w:iCs/>
                <w:sz w:val="18"/>
                <w:szCs w:val="18"/>
              </w:rPr>
              <w:t>еблагоприятно – незадоволително</w:t>
            </w:r>
          </w:p>
        </w:tc>
      </w:tr>
      <w:tr w:rsidR="002E3F3A" w:rsidRPr="00667160" w14:paraId="07066F69" w14:textId="77777777" w:rsidTr="00952102">
        <w:trPr>
          <w:trHeight w:val="82"/>
        </w:trPr>
        <w:tc>
          <w:tcPr>
            <w:tcW w:w="1418" w:type="dxa"/>
            <w:vMerge/>
            <w:tcBorders>
              <w:left w:val="nil"/>
              <w:right w:val="nil"/>
            </w:tcBorders>
            <w:shd w:val="clear" w:color="auto" w:fill="auto"/>
            <w:noWrap/>
            <w:vAlign w:val="center"/>
            <w:hideMark/>
          </w:tcPr>
          <w:p w14:paraId="1BBF1CF0" w14:textId="77777777" w:rsidR="002E3F3A" w:rsidRPr="00667160" w:rsidRDefault="002E3F3A" w:rsidP="00D00149">
            <w:pPr>
              <w:spacing w:after="0" w:line="240" w:lineRule="auto"/>
              <w:rPr>
                <w:rFonts w:ascii="Verdana" w:eastAsia="Times New Roman" w:hAnsi="Verdana" w:cs="Times New Roman"/>
                <w:sz w:val="18"/>
                <w:szCs w:val="18"/>
              </w:rPr>
            </w:pPr>
          </w:p>
        </w:tc>
        <w:tc>
          <w:tcPr>
            <w:tcW w:w="1417" w:type="dxa"/>
            <w:tcBorders>
              <w:top w:val="single" w:sz="4" w:space="0" w:color="auto"/>
              <w:left w:val="nil"/>
              <w:bottom w:val="single" w:sz="4" w:space="0" w:color="auto"/>
              <w:right w:val="nil"/>
            </w:tcBorders>
            <w:shd w:val="clear" w:color="auto" w:fill="auto"/>
            <w:noWrap/>
            <w:vAlign w:val="center"/>
            <w:hideMark/>
          </w:tcPr>
          <w:p w14:paraId="0DC5F683" w14:textId="77777777" w:rsidR="002E3F3A" w:rsidRPr="00667160" w:rsidRDefault="002E3F3A" w:rsidP="00D00149">
            <w:pPr>
              <w:spacing w:after="0" w:line="240" w:lineRule="auto"/>
              <w:rPr>
                <w:rFonts w:ascii="Verdana" w:eastAsia="Times New Roman" w:hAnsi="Verdana" w:cs="Times New Roman"/>
                <w:sz w:val="18"/>
                <w:szCs w:val="18"/>
              </w:rPr>
            </w:pPr>
          </w:p>
        </w:tc>
        <w:tc>
          <w:tcPr>
            <w:tcW w:w="1134" w:type="dxa"/>
            <w:tcBorders>
              <w:top w:val="single" w:sz="4" w:space="0" w:color="auto"/>
              <w:left w:val="nil"/>
              <w:bottom w:val="single" w:sz="4" w:space="0" w:color="auto"/>
              <w:right w:val="nil"/>
            </w:tcBorders>
            <w:shd w:val="clear" w:color="auto" w:fill="auto"/>
            <w:noWrap/>
            <w:vAlign w:val="center"/>
            <w:hideMark/>
          </w:tcPr>
          <w:p w14:paraId="7E8EB276" w14:textId="77777777" w:rsidR="002E3F3A" w:rsidRPr="00667160" w:rsidRDefault="002E3F3A" w:rsidP="00D00149">
            <w:pPr>
              <w:spacing w:after="0" w:line="240" w:lineRule="auto"/>
              <w:rPr>
                <w:rFonts w:ascii="Verdana" w:eastAsia="Times New Roman" w:hAnsi="Verdana" w:cs="Times New Roman"/>
                <w:sz w:val="18"/>
                <w:szCs w:val="18"/>
              </w:rPr>
            </w:pPr>
          </w:p>
        </w:tc>
        <w:tc>
          <w:tcPr>
            <w:tcW w:w="3119" w:type="dxa"/>
            <w:tcBorders>
              <w:top w:val="single" w:sz="4" w:space="0" w:color="auto"/>
              <w:left w:val="nil"/>
              <w:bottom w:val="single" w:sz="4" w:space="0" w:color="auto"/>
              <w:right w:val="nil"/>
            </w:tcBorders>
            <w:shd w:val="clear" w:color="auto" w:fill="auto"/>
            <w:vAlign w:val="center"/>
            <w:hideMark/>
          </w:tcPr>
          <w:p w14:paraId="436165E2" w14:textId="77777777" w:rsidR="002E3F3A" w:rsidRPr="00667160" w:rsidRDefault="007D4220" w:rsidP="00D00149">
            <w:pPr>
              <w:spacing w:after="0" w:line="240" w:lineRule="auto"/>
              <w:rPr>
                <w:rFonts w:ascii="Verdana" w:eastAsia="Times New Roman" w:hAnsi="Verdana" w:cs="Calibri"/>
                <w:color w:val="000000"/>
                <w:sz w:val="18"/>
                <w:szCs w:val="18"/>
              </w:rPr>
            </w:pPr>
            <w:r>
              <w:rPr>
                <w:rFonts w:ascii="Verdana" w:eastAsia="Times New Roman" w:hAnsi="Verdana" w:cs="Calibri"/>
                <w:color w:val="000000"/>
                <w:sz w:val="18"/>
                <w:szCs w:val="18"/>
              </w:rPr>
              <w:t>1.2</w:t>
            </w:r>
            <w:r w:rsidR="002E3F3A" w:rsidRPr="00667160">
              <w:rPr>
                <w:rFonts w:ascii="Verdana" w:eastAsia="Times New Roman" w:hAnsi="Verdana" w:cs="Calibri"/>
                <w:color w:val="000000"/>
                <w:sz w:val="18"/>
                <w:szCs w:val="18"/>
              </w:rPr>
              <w:t>. Възрастова структура</w:t>
            </w:r>
          </w:p>
        </w:tc>
        <w:tc>
          <w:tcPr>
            <w:tcW w:w="2001" w:type="dxa"/>
            <w:tcBorders>
              <w:top w:val="single" w:sz="4" w:space="0" w:color="auto"/>
              <w:left w:val="nil"/>
              <w:bottom w:val="single" w:sz="4" w:space="0" w:color="auto"/>
              <w:right w:val="nil"/>
            </w:tcBorders>
            <w:shd w:val="clear" w:color="auto" w:fill="auto"/>
            <w:vAlign w:val="center"/>
            <w:hideMark/>
          </w:tcPr>
          <w:p w14:paraId="0A8E6340" w14:textId="77777777" w:rsidR="002E3F3A" w:rsidRPr="00667160" w:rsidRDefault="002E3F3A" w:rsidP="00D00149">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Неблагоприятно – незадоволително</w:t>
            </w:r>
          </w:p>
        </w:tc>
        <w:tc>
          <w:tcPr>
            <w:tcW w:w="6504" w:type="dxa"/>
            <w:tcBorders>
              <w:top w:val="single" w:sz="4" w:space="0" w:color="auto"/>
              <w:left w:val="nil"/>
              <w:bottom w:val="single" w:sz="4" w:space="0" w:color="auto"/>
              <w:right w:val="nil"/>
            </w:tcBorders>
            <w:shd w:val="clear" w:color="auto" w:fill="auto"/>
            <w:vAlign w:val="center"/>
            <w:hideMark/>
          </w:tcPr>
          <w:p w14:paraId="1382410E" w14:textId="77777777" w:rsidR="002E3F3A" w:rsidRPr="00667160" w:rsidRDefault="002E3F3A" w:rsidP="00667160">
            <w:pPr>
              <w:spacing w:after="0" w:line="240" w:lineRule="auto"/>
              <w:jc w:val="both"/>
              <w:rPr>
                <w:rFonts w:ascii="Verdana" w:eastAsia="Times New Roman" w:hAnsi="Verdana" w:cs="Calibri"/>
                <w:color w:val="000000"/>
                <w:sz w:val="18"/>
                <w:szCs w:val="18"/>
              </w:rPr>
            </w:pPr>
            <w:r w:rsidRPr="00667160">
              <w:rPr>
                <w:rFonts w:ascii="Verdana" w:hAnsi="Verdana" w:cs="Arial"/>
                <w:iCs/>
                <w:sz w:val="18"/>
                <w:szCs w:val="18"/>
              </w:rPr>
              <w:t>При полевите изследвания в зоната, за нуждите на оценката, няма намерени екземпляри</w:t>
            </w:r>
          </w:p>
        </w:tc>
      </w:tr>
      <w:tr w:rsidR="007D4220" w:rsidRPr="00667160" w14:paraId="1ED0F64C" w14:textId="77777777" w:rsidTr="00952102">
        <w:trPr>
          <w:trHeight w:val="645"/>
        </w:trPr>
        <w:tc>
          <w:tcPr>
            <w:tcW w:w="1418" w:type="dxa"/>
            <w:vMerge/>
            <w:tcBorders>
              <w:left w:val="nil"/>
              <w:right w:val="nil"/>
            </w:tcBorders>
            <w:shd w:val="clear" w:color="auto" w:fill="auto"/>
            <w:noWrap/>
            <w:vAlign w:val="center"/>
          </w:tcPr>
          <w:p w14:paraId="1CECC0E6" w14:textId="77777777" w:rsidR="007D4220" w:rsidRPr="00667160" w:rsidRDefault="007D4220" w:rsidP="00D00149">
            <w:pPr>
              <w:spacing w:after="0" w:line="240" w:lineRule="auto"/>
              <w:rPr>
                <w:rFonts w:ascii="Verdana" w:eastAsia="Times New Roman" w:hAnsi="Verdana" w:cs="Times New Roman"/>
                <w:sz w:val="18"/>
                <w:szCs w:val="18"/>
              </w:rPr>
            </w:pPr>
          </w:p>
        </w:tc>
        <w:tc>
          <w:tcPr>
            <w:tcW w:w="1417" w:type="dxa"/>
            <w:tcBorders>
              <w:top w:val="single" w:sz="4" w:space="0" w:color="auto"/>
              <w:left w:val="nil"/>
              <w:bottom w:val="single" w:sz="4" w:space="0" w:color="auto"/>
              <w:right w:val="nil"/>
            </w:tcBorders>
            <w:shd w:val="clear" w:color="auto" w:fill="auto"/>
            <w:noWrap/>
            <w:vAlign w:val="center"/>
          </w:tcPr>
          <w:p w14:paraId="41B10269" w14:textId="77777777" w:rsidR="007D4220" w:rsidRPr="00667160" w:rsidRDefault="007D4220" w:rsidP="00D00149">
            <w:pPr>
              <w:spacing w:after="0" w:line="240" w:lineRule="auto"/>
              <w:rPr>
                <w:rFonts w:ascii="Verdana" w:eastAsia="Times New Roman" w:hAnsi="Verdana" w:cs="Times New Roman"/>
                <w:sz w:val="18"/>
                <w:szCs w:val="18"/>
              </w:rPr>
            </w:pPr>
          </w:p>
        </w:tc>
        <w:tc>
          <w:tcPr>
            <w:tcW w:w="1134" w:type="dxa"/>
            <w:tcBorders>
              <w:top w:val="single" w:sz="4" w:space="0" w:color="auto"/>
              <w:left w:val="nil"/>
              <w:bottom w:val="single" w:sz="4" w:space="0" w:color="auto"/>
              <w:right w:val="nil"/>
            </w:tcBorders>
            <w:shd w:val="clear" w:color="auto" w:fill="auto"/>
            <w:noWrap/>
            <w:vAlign w:val="center"/>
          </w:tcPr>
          <w:p w14:paraId="3EB63B3B" w14:textId="77777777" w:rsidR="007D4220" w:rsidRPr="00667160" w:rsidRDefault="007D4220" w:rsidP="00D00149">
            <w:pPr>
              <w:spacing w:after="0" w:line="240" w:lineRule="auto"/>
              <w:rPr>
                <w:rFonts w:ascii="Verdana" w:eastAsia="Times New Roman" w:hAnsi="Verdana" w:cs="Times New Roman"/>
                <w:sz w:val="18"/>
                <w:szCs w:val="18"/>
              </w:rPr>
            </w:pPr>
          </w:p>
        </w:tc>
        <w:tc>
          <w:tcPr>
            <w:tcW w:w="3119" w:type="dxa"/>
            <w:tcBorders>
              <w:top w:val="single" w:sz="4" w:space="0" w:color="auto"/>
              <w:left w:val="nil"/>
              <w:bottom w:val="single" w:sz="4" w:space="0" w:color="auto"/>
              <w:right w:val="nil"/>
            </w:tcBorders>
            <w:shd w:val="clear" w:color="auto" w:fill="auto"/>
            <w:vAlign w:val="center"/>
          </w:tcPr>
          <w:p w14:paraId="700B0C0A" w14:textId="77777777" w:rsidR="007D4220" w:rsidRPr="007D4220" w:rsidRDefault="007D4220" w:rsidP="00D00149">
            <w:pPr>
              <w:spacing w:after="0" w:line="240" w:lineRule="auto"/>
              <w:rPr>
                <w:rFonts w:ascii="Verdana" w:eastAsia="Times New Roman" w:hAnsi="Verdana" w:cs="Calibri"/>
                <w:color w:val="000000"/>
                <w:sz w:val="18"/>
                <w:szCs w:val="18"/>
              </w:rPr>
            </w:pPr>
            <w:r>
              <w:rPr>
                <w:rFonts w:ascii="Verdana" w:eastAsia="Times New Roman" w:hAnsi="Verdana" w:cs="Calibri"/>
                <w:color w:val="000000"/>
                <w:sz w:val="18"/>
                <w:szCs w:val="18"/>
                <w:lang w:val="en-US"/>
              </w:rPr>
              <w:t xml:space="preserve">1.3. </w:t>
            </w:r>
            <w:r>
              <w:rPr>
                <w:rFonts w:ascii="Verdana" w:eastAsia="Times New Roman" w:hAnsi="Verdana" w:cs="Calibri"/>
                <w:color w:val="000000"/>
                <w:sz w:val="18"/>
                <w:szCs w:val="18"/>
              </w:rPr>
              <w:t>Брой находища</w:t>
            </w:r>
          </w:p>
        </w:tc>
        <w:tc>
          <w:tcPr>
            <w:tcW w:w="2001" w:type="dxa"/>
            <w:tcBorders>
              <w:top w:val="single" w:sz="4" w:space="0" w:color="auto"/>
              <w:left w:val="nil"/>
              <w:bottom w:val="single" w:sz="4" w:space="0" w:color="auto"/>
              <w:right w:val="nil"/>
            </w:tcBorders>
            <w:shd w:val="clear" w:color="auto" w:fill="auto"/>
            <w:vAlign w:val="center"/>
          </w:tcPr>
          <w:p w14:paraId="72D9D204" w14:textId="77777777" w:rsidR="007D4220" w:rsidRPr="00667160" w:rsidRDefault="007D4220" w:rsidP="00D00149">
            <w:pPr>
              <w:spacing w:after="0" w:line="240" w:lineRule="auto"/>
              <w:rPr>
                <w:rFonts w:ascii="Verdana" w:eastAsia="Times New Roman" w:hAnsi="Verdana" w:cs="Calibri"/>
                <w:color w:val="000000"/>
                <w:sz w:val="18"/>
                <w:szCs w:val="18"/>
              </w:rPr>
            </w:pPr>
            <w:r>
              <w:rPr>
                <w:rFonts w:ascii="Verdana" w:eastAsia="Times New Roman" w:hAnsi="Verdana" w:cs="Calibri"/>
                <w:color w:val="000000"/>
                <w:sz w:val="18"/>
                <w:szCs w:val="18"/>
              </w:rPr>
              <w:t>Недостатъчна информация</w:t>
            </w:r>
          </w:p>
        </w:tc>
        <w:tc>
          <w:tcPr>
            <w:tcW w:w="6504" w:type="dxa"/>
            <w:tcBorders>
              <w:top w:val="single" w:sz="4" w:space="0" w:color="auto"/>
              <w:left w:val="nil"/>
              <w:bottom w:val="single" w:sz="4" w:space="0" w:color="auto"/>
              <w:right w:val="nil"/>
            </w:tcBorders>
            <w:shd w:val="clear" w:color="auto" w:fill="auto"/>
            <w:noWrap/>
            <w:vAlign w:val="center"/>
          </w:tcPr>
          <w:p w14:paraId="295AE35C" w14:textId="77777777" w:rsidR="007D4220" w:rsidRPr="00667160" w:rsidRDefault="007D4220" w:rsidP="007D4220">
            <w:pPr>
              <w:spacing w:after="60" w:line="240" w:lineRule="auto"/>
              <w:jc w:val="both"/>
              <w:rPr>
                <w:rFonts w:ascii="Verdana" w:eastAsia="Times New Roman" w:hAnsi="Verdana" w:cs="Calibri"/>
                <w:color w:val="000000"/>
                <w:sz w:val="18"/>
                <w:szCs w:val="18"/>
              </w:rPr>
            </w:pPr>
            <w:r>
              <w:rPr>
                <w:iCs/>
              </w:rPr>
              <w:t xml:space="preserve">При полевите проучвания, за нуждите на оценката, в </w:t>
            </w:r>
            <w:r w:rsidRPr="00226A71">
              <w:rPr>
                <w:iCs/>
              </w:rPr>
              <w:t xml:space="preserve">изследваната зона </w:t>
            </w:r>
            <w:r w:rsidR="00D92D11">
              <w:rPr>
                <w:iCs/>
              </w:rPr>
              <w:t>не</w:t>
            </w:r>
            <w:r w:rsidRPr="00226A71">
              <w:rPr>
                <w:iCs/>
                <w:lang w:val="en-US"/>
              </w:rPr>
              <w:t xml:space="preserve"> </w:t>
            </w:r>
            <w:r w:rsidRPr="00226A71">
              <w:rPr>
                <w:iCs/>
              </w:rPr>
              <w:t>са установени</w:t>
            </w:r>
            <w:r w:rsidRPr="00226A71">
              <w:rPr>
                <w:iCs/>
                <w:lang w:val="en-US"/>
              </w:rPr>
              <w:t xml:space="preserve"> </w:t>
            </w:r>
            <w:r w:rsidRPr="00226A71">
              <w:rPr>
                <w:iCs/>
              </w:rPr>
              <w:t>находища</w:t>
            </w:r>
          </w:p>
        </w:tc>
      </w:tr>
      <w:tr w:rsidR="002E3F3A" w:rsidRPr="00667160" w14:paraId="4DD0F19A" w14:textId="77777777" w:rsidTr="00952102">
        <w:trPr>
          <w:trHeight w:val="645"/>
        </w:trPr>
        <w:tc>
          <w:tcPr>
            <w:tcW w:w="1418" w:type="dxa"/>
            <w:vMerge/>
            <w:tcBorders>
              <w:left w:val="nil"/>
              <w:right w:val="nil"/>
            </w:tcBorders>
            <w:shd w:val="clear" w:color="auto" w:fill="auto"/>
            <w:noWrap/>
            <w:vAlign w:val="center"/>
            <w:hideMark/>
          </w:tcPr>
          <w:p w14:paraId="51858C16" w14:textId="77777777" w:rsidR="002E3F3A" w:rsidRPr="00667160" w:rsidRDefault="002E3F3A" w:rsidP="00D00149">
            <w:pPr>
              <w:spacing w:after="0" w:line="240" w:lineRule="auto"/>
              <w:rPr>
                <w:rFonts w:ascii="Verdana" w:eastAsia="Times New Roman" w:hAnsi="Verdana" w:cs="Times New Roman"/>
                <w:sz w:val="18"/>
                <w:szCs w:val="18"/>
              </w:rPr>
            </w:pPr>
          </w:p>
        </w:tc>
        <w:tc>
          <w:tcPr>
            <w:tcW w:w="1417" w:type="dxa"/>
            <w:tcBorders>
              <w:top w:val="single" w:sz="4" w:space="0" w:color="auto"/>
              <w:left w:val="nil"/>
              <w:bottom w:val="single" w:sz="4" w:space="0" w:color="auto"/>
              <w:right w:val="nil"/>
            </w:tcBorders>
            <w:shd w:val="clear" w:color="auto" w:fill="auto"/>
            <w:noWrap/>
            <w:vAlign w:val="center"/>
            <w:hideMark/>
          </w:tcPr>
          <w:p w14:paraId="0B5C16F7" w14:textId="77777777" w:rsidR="002E3F3A" w:rsidRPr="00667160" w:rsidRDefault="002E3F3A" w:rsidP="00D00149">
            <w:pPr>
              <w:spacing w:after="0" w:line="240" w:lineRule="auto"/>
              <w:rPr>
                <w:rFonts w:ascii="Verdana" w:eastAsia="Times New Roman" w:hAnsi="Verdana" w:cs="Times New Roman"/>
                <w:sz w:val="18"/>
                <w:szCs w:val="18"/>
              </w:rPr>
            </w:pPr>
          </w:p>
        </w:tc>
        <w:tc>
          <w:tcPr>
            <w:tcW w:w="1134" w:type="dxa"/>
            <w:tcBorders>
              <w:top w:val="single" w:sz="4" w:space="0" w:color="auto"/>
              <w:left w:val="nil"/>
              <w:bottom w:val="single" w:sz="4" w:space="0" w:color="auto"/>
              <w:right w:val="nil"/>
            </w:tcBorders>
            <w:shd w:val="clear" w:color="auto" w:fill="auto"/>
            <w:noWrap/>
            <w:vAlign w:val="center"/>
            <w:hideMark/>
          </w:tcPr>
          <w:p w14:paraId="66E9B594" w14:textId="77777777" w:rsidR="002E3F3A" w:rsidRPr="00667160" w:rsidRDefault="002E3F3A" w:rsidP="00D00149">
            <w:pPr>
              <w:spacing w:after="0" w:line="240" w:lineRule="auto"/>
              <w:rPr>
                <w:rFonts w:ascii="Verdana" w:eastAsia="Times New Roman" w:hAnsi="Verdana" w:cs="Times New Roman"/>
                <w:sz w:val="18"/>
                <w:szCs w:val="18"/>
              </w:rPr>
            </w:pPr>
          </w:p>
        </w:tc>
        <w:tc>
          <w:tcPr>
            <w:tcW w:w="3119" w:type="dxa"/>
            <w:tcBorders>
              <w:top w:val="single" w:sz="4" w:space="0" w:color="auto"/>
              <w:left w:val="nil"/>
              <w:bottom w:val="single" w:sz="4" w:space="0" w:color="auto"/>
              <w:right w:val="nil"/>
            </w:tcBorders>
            <w:shd w:val="clear" w:color="auto" w:fill="auto"/>
            <w:vAlign w:val="center"/>
            <w:hideMark/>
          </w:tcPr>
          <w:p w14:paraId="2EE7E348" w14:textId="77777777" w:rsidR="002E3F3A" w:rsidRPr="00667160" w:rsidRDefault="002E3F3A" w:rsidP="00D00149">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2.1. Обща площ на потенциалното местообитание</w:t>
            </w:r>
          </w:p>
        </w:tc>
        <w:tc>
          <w:tcPr>
            <w:tcW w:w="2001" w:type="dxa"/>
            <w:tcBorders>
              <w:top w:val="single" w:sz="4" w:space="0" w:color="auto"/>
              <w:left w:val="nil"/>
              <w:bottom w:val="single" w:sz="4" w:space="0" w:color="auto"/>
              <w:right w:val="nil"/>
            </w:tcBorders>
            <w:shd w:val="clear" w:color="auto" w:fill="auto"/>
            <w:vAlign w:val="center"/>
            <w:hideMark/>
          </w:tcPr>
          <w:p w14:paraId="110705F2" w14:textId="77777777" w:rsidR="002E3F3A" w:rsidRPr="00667160" w:rsidRDefault="002E3F3A" w:rsidP="00D00149">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Неблагоприятно – незадоволително</w:t>
            </w:r>
          </w:p>
        </w:tc>
        <w:tc>
          <w:tcPr>
            <w:tcW w:w="6504" w:type="dxa"/>
            <w:tcBorders>
              <w:top w:val="single" w:sz="4" w:space="0" w:color="auto"/>
              <w:left w:val="nil"/>
              <w:bottom w:val="single" w:sz="4" w:space="0" w:color="auto"/>
              <w:right w:val="nil"/>
            </w:tcBorders>
            <w:shd w:val="clear" w:color="auto" w:fill="auto"/>
            <w:noWrap/>
            <w:vAlign w:val="center"/>
            <w:hideMark/>
          </w:tcPr>
          <w:p w14:paraId="557BBEA6" w14:textId="77777777" w:rsidR="002E3F3A" w:rsidRPr="00667160" w:rsidRDefault="002E3F3A" w:rsidP="00667160">
            <w:pPr>
              <w:spacing w:after="60" w:line="240" w:lineRule="auto"/>
              <w:jc w:val="both"/>
              <w:rPr>
                <w:rFonts w:ascii="Verdana" w:eastAsia="Times New Roman" w:hAnsi="Verdana" w:cs="Calibri"/>
                <w:color w:val="000000"/>
                <w:sz w:val="18"/>
                <w:szCs w:val="18"/>
              </w:rPr>
            </w:pPr>
            <w:r w:rsidRPr="00667160">
              <w:rPr>
                <w:rFonts w:ascii="Verdana" w:eastAsia="Times New Roman" w:hAnsi="Verdana" w:cs="Calibri"/>
                <w:color w:val="000000"/>
                <w:sz w:val="18"/>
                <w:szCs w:val="18"/>
              </w:rPr>
              <w:t>Ако присъстват над 1% оптимални местообитания (клас 3), състоянието се счита за „благоприятно”</w:t>
            </w:r>
          </w:p>
          <w:p w14:paraId="074DC6D1" w14:textId="77777777" w:rsidR="002E3F3A" w:rsidRPr="00667160" w:rsidRDefault="002E3F3A" w:rsidP="00D00149">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Установени оптимални(клас 3) местообитания:</w:t>
            </w:r>
            <w:r w:rsidRPr="00667160">
              <w:rPr>
                <w:rFonts w:ascii="Verdana" w:hAnsi="Verdana"/>
                <w:sz w:val="18"/>
                <w:szCs w:val="18"/>
              </w:rPr>
              <w:t xml:space="preserve"> </w:t>
            </w:r>
            <w:r w:rsidR="00667160">
              <w:rPr>
                <w:rFonts w:ascii="Verdana" w:eastAsia="Times New Roman" w:hAnsi="Verdana" w:cs="Calibri"/>
                <w:color w:val="000000"/>
                <w:sz w:val="18"/>
                <w:szCs w:val="18"/>
              </w:rPr>
              <w:t>58.30 ha (0.</w:t>
            </w:r>
            <w:r w:rsidRPr="00667160">
              <w:rPr>
                <w:rFonts w:ascii="Verdana" w:eastAsia="Times New Roman" w:hAnsi="Verdana" w:cs="Calibri"/>
                <w:color w:val="000000"/>
                <w:sz w:val="18"/>
                <w:szCs w:val="18"/>
              </w:rPr>
              <w:t>20%)</w:t>
            </w:r>
            <w:r w:rsidRPr="00667160">
              <w:rPr>
                <w:rFonts w:ascii="Verdana" w:hAnsi="Verdana"/>
                <w:sz w:val="18"/>
                <w:szCs w:val="18"/>
              </w:rPr>
              <w:t>.</w:t>
            </w:r>
          </w:p>
        </w:tc>
      </w:tr>
      <w:tr w:rsidR="002E3F3A" w:rsidRPr="00667160" w14:paraId="6038B7B3" w14:textId="77777777" w:rsidTr="00952102">
        <w:trPr>
          <w:trHeight w:val="288"/>
        </w:trPr>
        <w:tc>
          <w:tcPr>
            <w:tcW w:w="1418" w:type="dxa"/>
            <w:vMerge/>
            <w:tcBorders>
              <w:left w:val="nil"/>
              <w:right w:val="nil"/>
            </w:tcBorders>
            <w:shd w:val="clear" w:color="auto" w:fill="auto"/>
            <w:noWrap/>
            <w:vAlign w:val="center"/>
          </w:tcPr>
          <w:p w14:paraId="63D18B31" w14:textId="77777777" w:rsidR="002E3F3A" w:rsidRPr="00667160" w:rsidRDefault="002E3F3A" w:rsidP="00D00149">
            <w:pPr>
              <w:spacing w:after="0" w:line="240" w:lineRule="auto"/>
              <w:rPr>
                <w:rFonts w:ascii="Verdana" w:eastAsia="Times New Roman" w:hAnsi="Verdana" w:cs="Calibri"/>
                <w:b/>
                <w:color w:val="000000"/>
                <w:sz w:val="18"/>
                <w:szCs w:val="18"/>
              </w:rPr>
            </w:pPr>
          </w:p>
        </w:tc>
        <w:tc>
          <w:tcPr>
            <w:tcW w:w="1417" w:type="dxa"/>
            <w:tcBorders>
              <w:top w:val="single" w:sz="4" w:space="0" w:color="auto"/>
              <w:left w:val="nil"/>
              <w:bottom w:val="single" w:sz="4" w:space="0" w:color="auto"/>
              <w:right w:val="nil"/>
            </w:tcBorders>
            <w:shd w:val="clear" w:color="auto" w:fill="auto"/>
            <w:noWrap/>
            <w:vAlign w:val="center"/>
          </w:tcPr>
          <w:p w14:paraId="78D5C65E" w14:textId="77777777" w:rsidR="002E3F3A" w:rsidRPr="00667160" w:rsidRDefault="002E3F3A" w:rsidP="00D00149">
            <w:pPr>
              <w:spacing w:after="0" w:line="240" w:lineRule="auto"/>
              <w:rPr>
                <w:rFonts w:ascii="Verdana" w:eastAsia="Times New Roman" w:hAnsi="Verdana" w:cs="Calibri"/>
                <w:sz w:val="18"/>
                <w:szCs w:val="18"/>
              </w:rPr>
            </w:pPr>
            <w:r w:rsidRPr="00667160">
              <w:rPr>
                <w:rFonts w:ascii="Verdana" w:eastAsia="Times New Roman" w:hAnsi="Verdana" w:cs="Calibri"/>
                <w:sz w:val="18"/>
                <w:szCs w:val="18"/>
              </w:rPr>
              <w:t>Замърсяване</w:t>
            </w:r>
          </w:p>
        </w:tc>
        <w:tc>
          <w:tcPr>
            <w:tcW w:w="1134" w:type="dxa"/>
            <w:tcBorders>
              <w:top w:val="single" w:sz="4" w:space="0" w:color="auto"/>
              <w:left w:val="nil"/>
              <w:bottom w:val="single" w:sz="4" w:space="0" w:color="auto"/>
              <w:right w:val="nil"/>
            </w:tcBorders>
            <w:shd w:val="clear" w:color="auto" w:fill="auto"/>
            <w:noWrap/>
            <w:vAlign w:val="center"/>
          </w:tcPr>
          <w:p w14:paraId="3C27EFBF" w14:textId="77777777" w:rsidR="002E3F3A" w:rsidRPr="00667160" w:rsidRDefault="002E3F3A" w:rsidP="00D00149">
            <w:pPr>
              <w:spacing w:after="0" w:line="240" w:lineRule="auto"/>
              <w:rPr>
                <w:rFonts w:ascii="Verdana" w:eastAsia="Times New Roman" w:hAnsi="Verdana" w:cs="Calibri"/>
                <w:sz w:val="18"/>
                <w:szCs w:val="18"/>
              </w:rPr>
            </w:pPr>
            <w:r w:rsidRPr="00667160">
              <w:rPr>
                <w:rFonts w:ascii="Verdana" w:eastAsia="Times New Roman" w:hAnsi="Verdana" w:cs="Calibri"/>
                <w:sz w:val="18"/>
                <w:szCs w:val="18"/>
              </w:rPr>
              <w:t>H05.01</w:t>
            </w:r>
          </w:p>
        </w:tc>
        <w:tc>
          <w:tcPr>
            <w:tcW w:w="3119" w:type="dxa"/>
            <w:tcBorders>
              <w:top w:val="single" w:sz="4" w:space="0" w:color="auto"/>
              <w:left w:val="nil"/>
              <w:bottom w:val="single" w:sz="4" w:space="0" w:color="auto"/>
              <w:right w:val="nil"/>
            </w:tcBorders>
            <w:shd w:val="clear" w:color="auto" w:fill="auto"/>
            <w:vAlign w:val="center"/>
          </w:tcPr>
          <w:p w14:paraId="632545EE" w14:textId="77777777" w:rsidR="002E3F3A" w:rsidRPr="00667160" w:rsidRDefault="002E3F3A" w:rsidP="00D00149">
            <w:pPr>
              <w:spacing w:after="0" w:line="240" w:lineRule="auto"/>
              <w:jc w:val="center"/>
              <w:rPr>
                <w:rFonts w:ascii="Verdana" w:eastAsia="Times New Roman" w:hAnsi="Verdana" w:cs="Calibri"/>
                <w:sz w:val="18"/>
                <w:szCs w:val="18"/>
              </w:rPr>
            </w:pPr>
          </w:p>
        </w:tc>
        <w:tc>
          <w:tcPr>
            <w:tcW w:w="2001" w:type="dxa"/>
            <w:tcBorders>
              <w:top w:val="single" w:sz="4" w:space="0" w:color="auto"/>
              <w:left w:val="nil"/>
              <w:bottom w:val="single" w:sz="4" w:space="0" w:color="auto"/>
              <w:right w:val="nil"/>
            </w:tcBorders>
            <w:shd w:val="clear" w:color="auto" w:fill="auto"/>
            <w:vAlign w:val="center"/>
          </w:tcPr>
          <w:p w14:paraId="27F8A99B" w14:textId="77777777" w:rsidR="002E3F3A" w:rsidRPr="00667160" w:rsidRDefault="002E3F3A" w:rsidP="00D00149">
            <w:pPr>
              <w:spacing w:after="0" w:line="240" w:lineRule="auto"/>
              <w:jc w:val="center"/>
              <w:rPr>
                <w:rFonts w:ascii="Verdana" w:eastAsia="Times New Roman" w:hAnsi="Verdana" w:cs="Calibri"/>
                <w:sz w:val="18"/>
                <w:szCs w:val="18"/>
              </w:rPr>
            </w:pPr>
          </w:p>
        </w:tc>
        <w:tc>
          <w:tcPr>
            <w:tcW w:w="6504" w:type="dxa"/>
            <w:tcBorders>
              <w:top w:val="single" w:sz="4" w:space="0" w:color="auto"/>
              <w:left w:val="nil"/>
              <w:bottom w:val="single" w:sz="4" w:space="0" w:color="auto"/>
              <w:right w:val="nil"/>
            </w:tcBorders>
            <w:shd w:val="clear" w:color="auto" w:fill="auto"/>
            <w:vAlign w:val="center"/>
          </w:tcPr>
          <w:p w14:paraId="098F799A" w14:textId="77777777" w:rsidR="002E3F3A" w:rsidRPr="00667160" w:rsidRDefault="002E3F3A" w:rsidP="00D00149">
            <w:pPr>
              <w:spacing w:after="0" w:line="240" w:lineRule="auto"/>
              <w:rPr>
                <w:rFonts w:ascii="Verdana" w:eastAsia="Times New Roman" w:hAnsi="Verdana" w:cs="Calibri"/>
                <w:sz w:val="18"/>
                <w:szCs w:val="18"/>
              </w:rPr>
            </w:pPr>
            <w:r w:rsidRPr="00667160">
              <w:rPr>
                <w:rFonts w:ascii="Verdana" w:eastAsia="Times New Roman" w:hAnsi="Verdana" w:cs="Calibri"/>
                <w:sz w:val="18"/>
                <w:szCs w:val="18"/>
              </w:rPr>
              <w:t>Замърсяване с локален характер</w:t>
            </w:r>
          </w:p>
        </w:tc>
      </w:tr>
      <w:tr w:rsidR="002E3F3A" w:rsidRPr="00667160" w14:paraId="7268A3C4" w14:textId="77777777" w:rsidTr="00952102">
        <w:trPr>
          <w:trHeight w:val="288"/>
        </w:trPr>
        <w:tc>
          <w:tcPr>
            <w:tcW w:w="1418" w:type="dxa"/>
            <w:vMerge w:val="restart"/>
            <w:tcBorders>
              <w:top w:val="single" w:sz="4" w:space="0" w:color="auto"/>
              <w:left w:val="nil"/>
              <w:right w:val="nil"/>
            </w:tcBorders>
            <w:shd w:val="clear" w:color="auto" w:fill="auto"/>
            <w:noWrap/>
            <w:vAlign w:val="center"/>
            <w:hideMark/>
          </w:tcPr>
          <w:p w14:paraId="7AEC350D" w14:textId="77777777" w:rsidR="002E3F3A" w:rsidRPr="00667160" w:rsidRDefault="002E3F3A" w:rsidP="00667160">
            <w:pPr>
              <w:spacing w:after="120" w:line="240" w:lineRule="auto"/>
              <w:jc w:val="center"/>
              <w:rPr>
                <w:rFonts w:ascii="Verdana" w:eastAsia="Times New Roman" w:hAnsi="Verdana" w:cs="Calibri"/>
                <w:b/>
                <w:color w:val="000000"/>
                <w:sz w:val="18"/>
                <w:szCs w:val="18"/>
              </w:rPr>
            </w:pPr>
            <w:r w:rsidRPr="00667160">
              <w:rPr>
                <w:rFonts w:ascii="Verdana" w:eastAsia="Times New Roman" w:hAnsi="Verdana" w:cs="Calibri"/>
                <w:b/>
                <w:color w:val="000000"/>
                <w:sz w:val="18"/>
                <w:szCs w:val="18"/>
              </w:rPr>
              <w:t>Ахелой</w:t>
            </w:r>
            <w:r w:rsidR="00667160">
              <w:rPr>
                <w:rFonts w:ascii="Verdana" w:eastAsia="Times New Roman" w:hAnsi="Verdana" w:cs="Calibri"/>
                <w:b/>
                <w:color w:val="000000"/>
                <w:sz w:val="18"/>
                <w:szCs w:val="18"/>
                <w:lang w:val="en-US"/>
              </w:rPr>
              <w:t xml:space="preserve"> </w:t>
            </w:r>
            <w:r w:rsidR="00667160">
              <w:rPr>
                <w:rFonts w:ascii="Verdana" w:eastAsia="Times New Roman" w:hAnsi="Verdana" w:cs="Calibri"/>
                <w:b/>
                <w:color w:val="000000"/>
                <w:sz w:val="18"/>
                <w:szCs w:val="18"/>
              </w:rPr>
              <w:t>–</w:t>
            </w:r>
            <w:r w:rsidR="00667160">
              <w:rPr>
                <w:rFonts w:ascii="Verdana" w:eastAsia="Times New Roman" w:hAnsi="Verdana" w:cs="Calibri"/>
                <w:b/>
                <w:color w:val="000000"/>
                <w:sz w:val="18"/>
                <w:szCs w:val="18"/>
                <w:lang w:val="en-US"/>
              </w:rPr>
              <w:t xml:space="preserve"> </w:t>
            </w:r>
            <w:r w:rsidRPr="00667160">
              <w:rPr>
                <w:rFonts w:ascii="Verdana" w:eastAsia="Times New Roman" w:hAnsi="Verdana" w:cs="Calibri"/>
                <w:b/>
                <w:color w:val="000000"/>
                <w:sz w:val="18"/>
                <w:szCs w:val="18"/>
              </w:rPr>
              <w:t>Равда</w:t>
            </w:r>
            <w:r w:rsidR="00667160">
              <w:rPr>
                <w:rFonts w:ascii="Verdana" w:eastAsia="Times New Roman" w:hAnsi="Verdana" w:cs="Calibri"/>
                <w:b/>
                <w:color w:val="000000"/>
                <w:sz w:val="18"/>
                <w:szCs w:val="18"/>
                <w:lang w:val="en-US"/>
              </w:rPr>
              <w:t xml:space="preserve"> </w:t>
            </w:r>
            <w:r w:rsidRPr="00667160">
              <w:rPr>
                <w:rFonts w:ascii="Verdana" w:eastAsia="Times New Roman" w:hAnsi="Verdana" w:cs="Calibri"/>
                <w:b/>
                <w:color w:val="000000"/>
                <w:sz w:val="18"/>
                <w:szCs w:val="18"/>
              </w:rPr>
              <w:t>-</w:t>
            </w:r>
            <w:r w:rsidR="00667160">
              <w:rPr>
                <w:rFonts w:ascii="Verdana" w:eastAsia="Times New Roman" w:hAnsi="Verdana" w:cs="Calibri"/>
                <w:b/>
                <w:color w:val="000000"/>
                <w:sz w:val="18"/>
                <w:szCs w:val="18"/>
                <w:lang w:val="en-US"/>
              </w:rPr>
              <w:t xml:space="preserve"> </w:t>
            </w:r>
            <w:r w:rsidRPr="00667160">
              <w:rPr>
                <w:rFonts w:ascii="Verdana" w:eastAsia="Times New Roman" w:hAnsi="Verdana" w:cs="Calibri"/>
                <w:b/>
                <w:color w:val="000000"/>
                <w:sz w:val="18"/>
                <w:szCs w:val="18"/>
              </w:rPr>
              <w:t>Несебър</w:t>
            </w:r>
          </w:p>
          <w:p w14:paraId="52BC2A8F" w14:textId="77777777" w:rsidR="002E3F3A" w:rsidRPr="00667160" w:rsidRDefault="002E3F3A" w:rsidP="00D00149">
            <w:pPr>
              <w:spacing w:after="0" w:line="240" w:lineRule="auto"/>
              <w:jc w:val="center"/>
              <w:rPr>
                <w:rFonts w:ascii="Verdana" w:eastAsia="Times New Roman" w:hAnsi="Verdana" w:cs="Calibri"/>
                <w:b/>
                <w:color w:val="000000"/>
                <w:sz w:val="18"/>
                <w:szCs w:val="18"/>
              </w:rPr>
            </w:pPr>
            <w:r w:rsidRPr="00667160">
              <w:rPr>
                <w:rFonts w:ascii="Verdana" w:eastAsia="Times New Roman" w:hAnsi="Verdana" w:cs="Calibri"/>
                <w:b/>
                <w:color w:val="000000"/>
                <w:sz w:val="18"/>
                <w:szCs w:val="18"/>
              </w:rPr>
              <w:t>BG0000574</w:t>
            </w:r>
          </w:p>
        </w:tc>
        <w:tc>
          <w:tcPr>
            <w:tcW w:w="1417" w:type="dxa"/>
            <w:tcBorders>
              <w:top w:val="single" w:sz="4" w:space="0" w:color="auto"/>
              <w:left w:val="nil"/>
              <w:bottom w:val="single" w:sz="4" w:space="0" w:color="auto"/>
              <w:right w:val="nil"/>
            </w:tcBorders>
            <w:shd w:val="clear" w:color="auto" w:fill="auto"/>
            <w:noWrap/>
            <w:vAlign w:val="center"/>
            <w:hideMark/>
          </w:tcPr>
          <w:p w14:paraId="17B98D16" w14:textId="77777777" w:rsidR="002E3F3A" w:rsidRPr="00667160" w:rsidRDefault="002E3F3A" w:rsidP="00D00149">
            <w:pPr>
              <w:spacing w:after="0" w:line="240" w:lineRule="auto"/>
              <w:rPr>
                <w:rFonts w:ascii="Verdana" w:eastAsia="Times New Roman" w:hAnsi="Verdana" w:cs="Calibri"/>
                <w:color w:val="000000"/>
                <w:sz w:val="18"/>
                <w:szCs w:val="18"/>
              </w:rPr>
            </w:pPr>
          </w:p>
        </w:tc>
        <w:tc>
          <w:tcPr>
            <w:tcW w:w="1134" w:type="dxa"/>
            <w:tcBorders>
              <w:top w:val="single" w:sz="4" w:space="0" w:color="auto"/>
              <w:left w:val="nil"/>
              <w:bottom w:val="single" w:sz="4" w:space="0" w:color="auto"/>
              <w:right w:val="nil"/>
            </w:tcBorders>
            <w:shd w:val="clear" w:color="auto" w:fill="auto"/>
            <w:noWrap/>
            <w:vAlign w:val="center"/>
            <w:hideMark/>
          </w:tcPr>
          <w:p w14:paraId="4466565D" w14:textId="77777777" w:rsidR="002E3F3A" w:rsidRPr="00667160" w:rsidRDefault="002E3F3A" w:rsidP="00D00149">
            <w:pPr>
              <w:spacing w:after="0" w:line="240" w:lineRule="auto"/>
              <w:rPr>
                <w:rFonts w:ascii="Verdana" w:eastAsia="Times New Roman" w:hAnsi="Verdana" w:cs="Times New Roman"/>
                <w:sz w:val="18"/>
                <w:szCs w:val="18"/>
              </w:rPr>
            </w:pPr>
          </w:p>
        </w:tc>
        <w:tc>
          <w:tcPr>
            <w:tcW w:w="3119" w:type="dxa"/>
            <w:tcBorders>
              <w:top w:val="single" w:sz="4" w:space="0" w:color="auto"/>
              <w:left w:val="nil"/>
              <w:bottom w:val="single" w:sz="4" w:space="0" w:color="auto"/>
              <w:right w:val="nil"/>
            </w:tcBorders>
            <w:shd w:val="clear" w:color="auto" w:fill="auto"/>
            <w:vAlign w:val="center"/>
            <w:hideMark/>
          </w:tcPr>
          <w:p w14:paraId="250C11AB" w14:textId="77777777" w:rsidR="002E3F3A" w:rsidRPr="00667160" w:rsidRDefault="002E3F3A" w:rsidP="00D00149">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1.1. Популация в зоната</w:t>
            </w:r>
          </w:p>
        </w:tc>
        <w:tc>
          <w:tcPr>
            <w:tcW w:w="2001" w:type="dxa"/>
            <w:tcBorders>
              <w:top w:val="single" w:sz="4" w:space="0" w:color="auto"/>
              <w:left w:val="nil"/>
              <w:bottom w:val="single" w:sz="4" w:space="0" w:color="auto"/>
              <w:right w:val="nil"/>
            </w:tcBorders>
            <w:shd w:val="clear" w:color="auto" w:fill="auto"/>
            <w:vAlign w:val="center"/>
            <w:hideMark/>
          </w:tcPr>
          <w:p w14:paraId="5B0E8577" w14:textId="77777777" w:rsidR="002E3F3A" w:rsidRPr="00667160" w:rsidRDefault="002E3F3A" w:rsidP="00D00149">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Неблагоприятно – незадоволително</w:t>
            </w:r>
          </w:p>
        </w:tc>
        <w:tc>
          <w:tcPr>
            <w:tcW w:w="6504" w:type="dxa"/>
            <w:tcBorders>
              <w:top w:val="single" w:sz="4" w:space="0" w:color="auto"/>
              <w:left w:val="nil"/>
              <w:bottom w:val="single" w:sz="4" w:space="0" w:color="auto"/>
              <w:right w:val="nil"/>
            </w:tcBorders>
            <w:shd w:val="clear" w:color="auto" w:fill="auto"/>
            <w:vAlign w:val="center"/>
            <w:hideMark/>
          </w:tcPr>
          <w:p w14:paraId="572316D9" w14:textId="77777777" w:rsidR="002E3F3A" w:rsidRDefault="00952102" w:rsidP="007D4220">
            <w:pPr>
              <w:spacing w:after="60" w:line="240" w:lineRule="auto"/>
              <w:jc w:val="both"/>
              <w:rPr>
                <w:rFonts w:ascii="Verdana" w:hAnsi="Verdana" w:cs="Arial"/>
                <w:iCs/>
                <w:sz w:val="18"/>
                <w:szCs w:val="18"/>
              </w:rPr>
            </w:pPr>
            <w:r w:rsidRPr="00667160">
              <w:rPr>
                <w:rFonts w:ascii="Verdana" w:hAnsi="Verdana" w:cs="Arial"/>
                <w:iCs/>
                <w:sz w:val="18"/>
                <w:szCs w:val="18"/>
              </w:rPr>
              <w:t>При полевите изследвания в зоната, за нуждите на оценката, няма намерени екземпляри</w:t>
            </w:r>
          </w:p>
          <w:p w14:paraId="78305CE5" w14:textId="77777777" w:rsidR="007D4220" w:rsidRPr="00667160" w:rsidRDefault="007D4220" w:rsidP="007D4220">
            <w:pPr>
              <w:spacing w:after="0" w:line="240" w:lineRule="auto"/>
              <w:jc w:val="both"/>
              <w:rPr>
                <w:rFonts w:ascii="Verdana" w:eastAsia="Times New Roman" w:hAnsi="Verdana" w:cs="Calibri"/>
                <w:color w:val="000000"/>
                <w:sz w:val="18"/>
                <w:szCs w:val="18"/>
              </w:rPr>
            </w:pPr>
            <w:r w:rsidRPr="00667160">
              <w:rPr>
                <w:rFonts w:ascii="Verdana" w:hAnsi="Verdana" w:cs="Arial"/>
                <w:iCs/>
                <w:sz w:val="18"/>
                <w:szCs w:val="18"/>
              </w:rPr>
              <w:t>За зони с установени под 10 екз. състоянието на популацията, в това число обилие, полова и възрастова структура е счетено за н</w:t>
            </w:r>
            <w:r>
              <w:rPr>
                <w:rFonts w:ascii="Verdana" w:hAnsi="Verdana" w:cs="Arial"/>
                <w:iCs/>
                <w:sz w:val="18"/>
                <w:szCs w:val="18"/>
              </w:rPr>
              <w:t>еблагоприятно – незадоволително</w:t>
            </w:r>
          </w:p>
        </w:tc>
      </w:tr>
      <w:tr w:rsidR="002E3F3A" w:rsidRPr="00667160" w14:paraId="6B03E10C" w14:textId="77777777" w:rsidTr="00D92D11">
        <w:trPr>
          <w:trHeight w:val="461"/>
        </w:trPr>
        <w:tc>
          <w:tcPr>
            <w:tcW w:w="1418" w:type="dxa"/>
            <w:vMerge/>
            <w:tcBorders>
              <w:left w:val="nil"/>
              <w:right w:val="nil"/>
            </w:tcBorders>
            <w:shd w:val="clear" w:color="auto" w:fill="auto"/>
            <w:noWrap/>
            <w:vAlign w:val="center"/>
            <w:hideMark/>
          </w:tcPr>
          <w:p w14:paraId="335F89AB" w14:textId="77777777" w:rsidR="002E3F3A" w:rsidRPr="00667160" w:rsidRDefault="002E3F3A" w:rsidP="00D00149">
            <w:pPr>
              <w:spacing w:after="0" w:line="240" w:lineRule="auto"/>
              <w:rPr>
                <w:rFonts w:ascii="Verdana" w:eastAsia="Times New Roman" w:hAnsi="Verdana" w:cs="Times New Roman"/>
                <w:sz w:val="18"/>
                <w:szCs w:val="18"/>
              </w:rPr>
            </w:pPr>
          </w:p>
        </w:tc>
        <w:tc>
          <w:tcPr>
            <w:tcW w:w="1417" w:type="dxa"/>
            <w:tcBorders>
              <w:top w:val="single" w:sz="4" w:space="0" w:color="auto"/>
              <w:left w:val="nil"/>
              <w:bottom w:val="single" w:sz="4" w:space="0" w:color="auto"/>
              <w:right w:val="nil"/>
            </w:tcBorders>
            <w:shd w:val="clear" w:color="auto" w:fill="auto"/>
            <w:noWrap/>
            <w:vAlign w:val="center"/>
            <w:hideMark/>
          </w:tcPr>
          <w:p w14:paraId="73313B83" w14:textId="77777777" w:rsidR="002E3F3A" w:rsidRPr="00667160" w:rsidRDefault="002E3F3A" w:rsidP="00D00149">
            <w:pPr>
              <w:spacing w:after="0" w:line="240" w:lineRule="auto"/>
              <w:rPr>
                <w:rFonts w:ascii="Verdana" w:eastAsia="Times New Roman" w:hAnsi="Verdana" w:cs="Times New Roman"/>
                <w:sz w:val="18"/>
                <w:szCs w:val="18"/>
              </w:rPr>
            </w:pPr>
          </w:p>
        </w:tc>
        <w:tc>
          <w:tcPr>
            <w:tcW w:w="1134" w:type="dxa"/>
            <w:tcBorders>
              <w:top w:val="single" w:sz="4" w:space="0" w:color="auto"/>
              <w:left w:val="nil"/>
              <w:bottom w:val="single" w:sz="4" w:space="0" w:color="auto"/>
              <w:right w:val="nil"/>
            </w:tcBorders>
            <w:shd w:val="clear" w:color="auto" w:fill="auto"/>
            <w:noWrap/>
            <w:vAlign w:val="center"/>
            <w:hideMark/>
          </w:tcPr>
          <w:p w14:paraId="42C4FAFD" w14:textId="77777777" w:rsidR="002E3F3A" w:rsidRPr="00667160" w:rsidRDefault="002E3F3A" w:rsidP="00D00149">
            <w:pPr>
              <w:spacing w:after="0" w:line="240" w:lineRule="auto"/>
              <w:rPr>
                <w:rFonts w:ascii="Verdana" w:eastAsia="Times New Roman" w:hAnsi="Verdana" w:cs="Times New Roman"/>
                <w:sz w:val="18"/>
                <w:szCs w:val="18"/>
              </w:rPr>
            </w:pPr>
          </w:p>
        </w:tc>
        <w:tc>
          <w:tcPr>
            <w:tcW w:w="3119" w:type="dxa"/>
            <w:tcBorders>
              <w:top w:val="single" w:sz="4" w:space="0" w:color="auto"/>
              <w:left w:val="nil"/>
              <w:bottom w:val="single" w:sz="4" w:space="0" w:color="auto"/>
              <w:right w:val="nil"/>
            </w:tcBorders>
            <w:shd w:val="clear" w:color="auto" w:fill="auto"/>
            <w:vAlign w:val="center"/>
            <w:hideMark/>
          </w:tcPr>
          <w:p w14:paraId="19DD930E" w14:textId="77777777" w:rsidR="002E3F3A" w:rsidRPr="00667160" w:rsidRDefault="007D4220" w:rsidP="00D00149">
            <w:pPr>
              <w:spacing w:after="0" w:line="240" w:lineRule="auto"/>
              <w:rPr>
                <w:rFonts w:ascii="Verdana" w:eastAsia="Times New Roman" w:hAnsi="Verdana" w:cs="Calibri"/>
                <w:color w:val="000000"/>
                <w:sz w:val="18"/>
                <w:szCs w:val="18"/>
              </w:rPr>
            </w:pPr>
            <w:r>
              <w:rPr>
                <w:rFonts w:ascii="Verdana" w:eastAsia="Times New Roman" w:hAnsi="Verdana" w:cs="Calibri"/>
                <w:color w:val="000000"/>
                <w:sz w:val="18"/>
                <w:szCs w:val="18"/>
              </w:rPr>
              <w:t>1.2</w:t>
            </w:r>
            <w:r w:rsidR="002E3F3A" w:rsidRPr="00667160">
              <w:rPr>
                <w:rFonts w:ascii="Verdana" w:eastAsia="Times New Roman" w:hAnsi="Verdana" w:cs="Calibri"/>
                <w:color w:val="000000"/>
                <w:sz w:val="18"/>
                <w:szCs w:val="18"/>
              </w:rPr>
              <w:t>. Възрастова структура</w:t>
            </w:r>
          </w:p>
        </w:tc>
        <w:tc>
          <w:tcPr>
            <w:tcW w:w="2001" w:type="dxa"/>
            <w:tcBorders>
              <w:top w:val="single" w:sz="4" w:space="0" w:color="auto"/>
              <w:left w:val="nil"/>
              <w:bottom w:val="single" w:sz="4" w:space="0" w:color="auto"/>
              <w:right w:val="nil"/>
            </w:tcBorders>
            <w:shd w:val="clear" w:color="auto" w:fill="auto"/>
            <w:vAlign w:val="center"/>
            <w:hideMark/>
          </w:tcPr>
          <w:p w14:paraId="645F3D13" w14:textId="77777777" w:rsidR="002E3F3A" w:rsidRPr="00667160" w:rsidRDefault="00952102" w:rsidP="00D00149">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Неблагоприятно – не</w:t>
            </w:r>
            <w:r w:rsidR="00667160" w:rsidRPr="00667160">
              <w:rPr>
                <w:rFonts w:ascii="Verdana" w:eastAsia="Times New Roman" w:hAnsi="Verdana" w:cs="Calibri"/>
                <w:color w:val="000000"/>
                <w:sz w:val="18"/>
                <w:szCs w:val="18"/>
              </w:rPr>
              <w:t>за</w:t>
            </w:r>
            <w:r w:rsidR="002E3F3A" w:rsidRPr="00667160">
              <w:rPr>
                <w:rFonts w:ascii="Verdana" w:eastAsia="Times New Roman" w:hAnsi="Verdana" w:cs="Calibri"/>
                <w:color w:val="000000"/>
                <w:sz w:val="18"/>
                <w:szCs w:val="18"/>
              </w:rPr>
              <w:t>доволително</w:t>
            </w:r>
          </w:p>
        </w:tc>
        <w:tc>
          <w:tcPr>
            <w:tcW w:w="6504" w:type="dxa"/>
            <w:tcBorders>
              <w:top w:val="single" w:sz="4" w:space="0" w:color="auto"/>
              <w:left w:val="nil"/>
              <w:bottom w:val="single" w:sz="4" w:space="0" w:color="auto"/>
              <w:right w:val="nil"/>
            </w:tcBorders>
            <w:shd w:val="clear" w:color="auto" w:fill="auto"/>
            <w:vAlign w:val="center"/>
            <w:hideMark/>
          </w:tcPr>
          <w:p w14:paraId="34B6FC90" w14:textId="77777777" w:rsidR="002E3F3A" w:rsidRPr="00667160" w:rsidRDefault="002E3F3A" w:rsidP="007D4220">
            <w:pPr>
              <w:spacing w:after="0" w:line="240" w:lineRule="auto"/>
              <w:jc w:val="both"/>
              <w:rPr>
                <w:rFonts w:ascii="Verdana" w:eastAsia="Times New Roman" w:hAnsi="Verdana" w:cs="Calibri"/>
                <w:color w:val="000000"/>
                <w:sz w:val="18"/>
                <w:szCs w:val="18"/>
              </w:rPr>
            </w:pPr>
            <w:r w:rsidRPr="00667160">
              <w:rPr>
                <w:rFonts w:ascii="Verdana" w:eastAsia="Times New Roman" w:hAnsi="Verdana" w:cs="Calibri"/>
                <w:color w:val="000000"/>
                <w:sz w:val="18"/>
                <w:szCs w:val="18"/>
              </w:rPr>
              <w:t>При полевите изследвания в зоната, за нуждите на оценката, няма намерени екземпляри</w:t>
            </w:r>
          </w:p>
        </w:tc>
      </w:tr>
      <w:tr w:rsidR="007D4220" w:rsidRPr="00667160" w14:paraId="3CD8B546" w14:textId="77777777" w:rsidTr="00D92D11">
        <w:trPr>
          <w:trHeight w:val="567"/>
        </w:trPr>
        <w:tc>
          <w:tcPr>
            <w:tcW w:w="1418" w:type="dxa"/>
            <w:vMerge/>
            <w:tcBorders>
              <w:left w:val="nil"/>
              <w:bottom w:val="single" w:sz="4" w:space="0" w:color="auto"/>
              <w:right w:val="nil"/>
            </w:tcBorders>
            <w:shd w:val="clear" w:color="auto" w:fill="auto"/>
            <w:noWrap/>
            <w:vAlign w:val="center"/>
          </w:tcPr>
          <w:p w14:paraId="0EDD872B" w14:textId="77777777" w:rsidR="007D4220" w:rsidRPr="00667160" w:rsidRDefault="007D4220" w:rsidP="007D4220">
            <w:pPr>
              <w:spacing w:after="0" w:line="240" w:lineRule="auto"/>
              <w:rPr>
                <w:rFonts w:ascii="Verdana" w:eastAsia="Times New Roman" w:hAnsi="Verdana" w:cs="Calibri"/>
                <w:color w:val="000000"/>
                <w:sz w:val="18"/>
                <w:szCs w:val="18"/>
              </w:rPr>
            </w:pPr>
          </w:p>
        </w:tc>
        <w:tc>
          <w:tcPr>
            <w:tcW w:w="1417" w:type="dxa"/>
            <w:tcBorders>
              <w:top w:val="single" w:sz="4" w:space="0" w:color="auto"/>
              <w:left w:val="nil"/>
              <w:bottom w:val="single" w:sz="4" w:space="0" w:color="auto"/>
              <w:right w:val="nil"/>
            </w:tcBorders>
            <w:shd w:val="clear" w:color="auto" w:fill="auto"/>
            <w:noWrap/>
            <w:vAlign w:val="center"/>
          </w:tcPr>
          <w:p w14:paraId="63972F32" w14:textId="77777777" w:rsidR="007D4220" w:rsidRPr="00667160" w:rsidRDefault="007D4220" w:rsidP="007D4220">
            <w:pPr>
              <w:spacing w:after="0" w:line="240" w:lineRule="auto"/>
              <w:rPr>
                <w:rFonts w:ascii="Verdana" w:eastAsia="Times New Roman" w:hAnsi="Verdana" w:cs="Calibri"/>
                <w:color w:val="000000"/>
                <w:sz w:val="18"/>
                <w:szCs w:val="18"/>
              </w:rPr>
            </w:pPr>
          </w:p>
        </w:tc>
        <w:tc>
          <w:tcPr>
            <w:tcW w:w="1134" w:type="dxa"/>
            <w:tcBorders>
              <w:top w:val="single" w:sz="4" w:space="0" w:color="auto"/>
              <w:left w:val="nil"/>
              <w:bottom w:val="single" w:sz="4" w:space="0" w:color="auto"/>
              <w:right w:val="nil"/>
            </w:tcBorders>
            <w:shd w:val="clear" w:color="auto" w:fill="auto"/>
            <w:noWrap/>
            <w:vAlign w:val="center"/>
          </w:tcPr>
          <w:p w14:paraId="39FA824E" w14:textId="77777777" w:rsidR="007D4220" w:rsidRPr="00667160" w:rsidRDefault="007D4220" w:rsidP="007D4220">
            <w:pPr>
              <w:spacing w:after="0" w:line="240" w:lineRule="auto"/>
              <w:rPr>
                <w:rFonts w:ascii="Verdana" w:eastAsia="Times New Roman" w:hAnsi="Verdana" w:cs="Calibri"/>
                <w:sz w:val="18"/>
                <w:szCs w:val="18"/>
              </w:rPr>
            </w:pPr>
          </w:p>
        </w:tc>
        <w:tc>
          <w:tcPr>
            <w:tcW w:w="3119" w:type="dxa"/>
            <w:tcBorders>
              <w:top w:val="single" w:sz="4" w:space="0" w:color="auto"/>
              <w:left w:val="nil"/>
              <w:bottom w:val="single" w:sz="4" w:space="0" w:color="auto"/>
              <w:right w:val="nil"/>
            </w:tcBorders>
            <w:shd w:val="clear" w:color="auto" w:fill="auto"/>
            <w:vAlign w:val="center"/>
          </w:tcPr>
          <w:p w14:paraId="5A65CED0" w14:textId="77777777" w:rsidR="007D4220" w:rsidRPr="007D4220" w:rsidRDefault="007D4220" w:rsidP="007D4220">
            <w:pPr>
              <w:spacing w:after="0" w:line="240" w:lineRule="auto"/>
              <w:rPr>
                <w:rFonts w:ascii="Verdana" w:eastAsia="Times New Roman" w:hAnsi="Verdana" w:cs="Calibri"/>
                <w:color w:val="000000"/>
                <w:sz w:val="18"/>
                <w:szCs w:val="18"/>
              </w:rPr>
            </w:pPr>
            <w:r>
              <w:rPr>
                <w:rFonts w:ascii="Verdana" w:eastAsia="Times New Roman" w:hAnsi="Verdana" w:cs="Calibri"/>
                <w:color w:val="000000"/>
                <w:sz w:val="18"/>
                <w:szCs w:val="18"/>
                <w:lang w:val="en-US"/>
              </w:rPr>
              <w:t xml:space="preserve">1.3. </w:t>
            </w:r>
            <w:r>
              <w:rPr>
                <w:rFonts w:ascii="Verdana" w:eastAsia="Times New Roman" w:hAnsi="Verdana" w:cs="Calibri"/>
                <w:color w:val="000000"/>
                <w:sz w:val="18"/>
                <w:szCs w:val="18"/>
              </w:rPr>
              <w:t>Брой находища</w:t>
            </w:r>
          </w:p>
        </w:tc>
        <w:tc>
          <w:tcPr>
            <w:tcW w:w="2001" w:type="dxa"/>
            <w:tcBorders>
              <w:top w:val="single" w:sz="4" w:space="0" w:color="auto"/>
              <w:left w:val="nil"/>
              <w:bottom w:val="single" w:sz="4" w:space="0" w:color="auto"/>
              <w:right w:val="nil"/>
            </w:tcBorders>
            <w:shd w:val="clear" w:color="auto" w:fill="auto"/>
            <w:vAlign w:val="center"/>
          </w:tcPr>
          <w:p w14:paraId="0EBBF1A9" w14:textId="77777777" w:rsidR="007D4220" w:rsidRPr="00667160" w:rsidRDefault="007D4220" w:rsidP="007D4220">
            <w:pPr>
              <w:spacing w:after="0" w:line="240" w:lineRule="auto"/>
              <w:rPr>
                <w:rFonts w:ascii="Verdana" w:eastAsia="Times New Roman" w:hAnsi="Verdana" w:cs="Calibri"/>
                <w:color w:val="000000"/>
                <w:sz w:val="18"/>
                <w:szCs w:val="18"/>
              </w:rPr>
            </w:pPr>
            <w:r>
              <w:rPr>
                <w:rFonts w:ascii="Verdana" w:eastAsia="Times New Roman" w:hAnsi="Verdana" w:cs="Calibri"/>
                <w:color w:val="000000"/>
                <w:sz w:val="18"/>
                <w:szCs w:val="18"/>
              </w:rPr>
              <w:t>Недостатъчна информация</w:t>
            </w:r>
          </w:p>
        </w:tc>
        <w:tc>
          <w:tcPr>
            <w:tcW w:w="6504" w:type="dxa"/>
            <w:tcBorders>
              <w:top w:val="single" w:sz="4" w:space="0" w:color="auto"/>
              <w:left w:val="nil"/>
              <w:bottom w:val="single" w:sz="4" w:space="0" w:color="auto"/>
              <w:right w:val="nil"/>
            </w:tcBorders>
            <w:shd w:val="clear" w:color="auto" w:fill="auto"/>
            <w:vAlign w:val="center"/>
          </w:tcPr>
          <w:p w14:paraId="5B3289AE" w14:textId="77777777" w:rsidR="007D4220" w:rsidRPr="00667160" w:rsidRDefault="007D4220" w:rsidP="007D4220">
            <w:pPr>
              <w:spacing w:after="0" w:line="240" w:lineRule="auto"/>
              <w:jc w:val="both"/>
              <w:rPr>
                <w:rFonts w:ascii="Verdana" w:eastAsia="Times New Roman" w:hAnsi="Verdana" w:cs="Calibri"/>
                <w:color w:val="000000"/>
                <w:sz w:val="18"/>
                <w:szCs w:val="18"/>
              </w:rPr>
            </w:pPr>
            <w:r w:rsidRPr="007D4220">
              <w:rPr>
                <w:rFonts w:ascii="Verdana" w:eastAsia="Times New Roman" w:hAnsi="Verdana" w:cs="Calibri"/>
                <w:color w:val="000000"/>
                <w:sz w:val="18"/>
                <w:szCs w:val="18"/>
              </w:rPr>
              <w:t xml:space="preserve">При полевите проучвания, за нуждите на оценката, в изследваната зона </w:t>
            </w:r>
            <w:r>
              <w:rPr>
                <w:rFonts w:ascii="Verdana" w:eastAsia="Times New Roman" w:hAnsi="Verdana" w:cs="Calibri"/>
                <w:color w:val="000000"/>
                <w:sz w:val="18"/>
                <w:szCs w:val="18"/>
              </w:rPr>
              <w:t>не</w:t>
            </w:r>
            <w:r w:rsidRPr="007D4220">
              <w:rPr>
                <w:rFonts w:ascii="Verdana" w:eastAsia="Times New Roman" w:hAnsi="Verdana" w:cs="Calibri"/>
                <w:color w:val="000000"/>
                <w:sz w:val="18"/>
                <w:szCs w:val="18"/>
              </w:rPr>
              <w:t xml:space="preserve"> са установени находища</w:t>
            </w:r>
          </w:p>
        </w:tc>
      </w:tr>
      <w:tr w:rsidR="007D4220" w:rsidRPr="00667160" w14:paraId="19AD4FE9" w14:textId="77777777" w:rsidTr="00952102">
        <w:trPr>
          <w:trHeight w:val="276"/>
        </w:trPr>
        <w:tc>
          <w:tcPr>
            <w:tcW w:w="1418" w:type="dxa"/>
            <w:vMerge/>
            <w:tcBorders>
              <w:left w:val="nil"/>
              <w:bottom w:val="single" w:sz="4" w:space="0" w:color="auto"/>
              <w:right w:val="nil"/>
            </w:tcBorders>
            <w:shd w:val="clear" w:color="auto" w:fill="auto"/>
            <w:noWrap/>
            <w:vAlign w:val="center"/>
          </w:tcPr>
          <w:p w14:paraId="60AF08D5" w14:textId="77777777" w:rsidR="007D4220" w:rsidRPr="00667160" w:rsidRDefault="007D4220" w:rsidP="007D4220">
            <w:pPr>
              <w:spacing w:after="0" w:line="240" w:lineRule="auto"/>
              <w:rPr>
                <w:rFonts w:ascii="Verdana" w:eastAsia="Times New Roman" w:hAnsi="Verdana" w:cs="Calibri"/>
                <w:color w:val="000000"/>
                <w:sz w:val="18"/>
                <w:szCs w:val="18"/>
              </w:rPr>
            </w:pPr>
          </w:p>
        </w:tc>
        <w:tc>
          <w:tcPr>
            <w:tcW w:w="1417" w:type="dxa"/>
            <w:tcBorders>
              <w:top w:val="single" w:sz="4" w:space="0" w:color="auto"/>
              <w:left w:val="nil"/>
              <w:bottom w:val="single" w:sz="4" w:space="0" w:color="auto"/>
              <w:right w:val="nil"/>
            </w:tcBorders>
            <w:shd w:val="clear" w:color="auto" w:fill="auto"/>
            <w:noWrap/>
            <w:vAlign w:val="center"/>
          </w:tcPr>
          <w:p w14:paraId="35F2BB61" w14:textId="77777777" w:rsidR="007D4220" w:rsidRPr="00667160" w:rsidRDefault="007D4220" w:rsidP="007D4220">
            <w:pPr>
              <w:spacing w:after="0" w:line="240" w:lineRule="auto"/>
              <w:rPr>
                <w:rFonts w:ascii="Verdana" w:eastAsia="Times New Roman" w:hAnsi="Verdana" w:cs="Calibri"/>
                <w:color w:val="000000"/>
                <w:sz w:val="18"/>
                <w:szCs w:val="18"/>
              </w:rPr>
            </w:pPr>
          </w:p>
        </w:tc>
        <w:tc>
          <w:tcPr>
            <w:tcW w:w="1134" w:type="dxa"/>
            <w:tcBorders>
              <w:top w:val="single" w:sz="4" w:space="0" w:color="auto"/>
              <w:left w:val="nil"/>
              <w:bottom w:val="single" w:sz="4" w:space="0" w:color="auto"/>
              <w:right w:val="nil"/>
            </w:tcBorders>
            <w:shd w:val="clear" w:color="auto" w:fill="auto"/>
            <w:noWrap/>
            <w:vAlign w:val="center"/>
          </w:tcPr>
          <w:p w14:paraId="3C0B5693" w14:textId="77777777" w:rsidR="007D4220" w:rsidRPr="00667160" w:rsidRDefault="007D4220" w:rsidP="007D4220">
            <w:pPr>
              <w:spacing w:after="0" w:line="240" w:lineRule="auto"/>
              <w:rPr>
                <w:rFonts w:ascii="Verdana" w:eastAsia="Times New Roman" w:hAnsi="Verdana" w:cs="Calibri"/>
                <w:sz w:val="18"/>
                <w:szCs w:val="18"/>
              </w:rPr>
            </w:pPr>
          </w:p>
        </w:tc>
        <w:tc>
          <w:tcPr>
            <w:tcW w:w="3119" w:type="dxa"/>
            <w:tcBorders>
              <w:top w:val="single" w:sz="4" w:space="0" w:color="auto"/>
              <w:left w:val="nil"/>
              <w:bottom w:val="single" w:sz="4" w:space="0" w:color="auto"/>
              <w:right w:val="nil"/>
            </w:tcBorders>
            <w:shd w:val="clear" w:color="auto" w:fill="auto"/>
            <w:vAlign w:val="center"/>
          </w:tcPr>
          <w:p w14:paraId="1A05132E" w14:textId="77777777" w:rsidR="007D4220" w:rsidRPr="00667160" w:rsidRDefault="007D4220" w:rsidP="007D4220">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2.1. Обща площ на потенциалното местообитание</w:t>
            </w:r>
          </w:p>
        </w:tc>
        <w:tc>
          <w:tcPr>
            <w:tcW w:w="2001" w:type="dxa"/>
            <w:tcBorders>
              <w:top w:val="single" w:sz="4" w:space="0" w:color="auto"/>
              <w:left w:val="nil"/>
              <w:bottom w:val="single" w:sz="4" w:space="0" w:color="auto"/>
              <w:right w:val="nil"/>
            </w:tcBorders>
            <w:shd w:val="clear" w:color="auto" w:fill="auto"/>
            <w:vAlign w:val="center"/>
          </w:tcPr>
          <w:p w14:paraId="4FBD9404" w14:textId="77777777" w:rsidR="007D4220" w:rsidRPr="00667160" w:rsidRDefault="007D4220" w:rsidP="007D4220">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Неблагоприятно – незадоволително</w:t>
            </w:r>
          </w:p>
        </w:tc>
        <w:tc>
          <w:tcPr>
            <w:tcW w:w="6504" w:type="dxa"/>
            <w:tcBorders>
              <w:top w:val="single" w:sz="4" w:space="0" w:color="auto"/>
              <w:left w:val="nil"/>
              <w:bottom w:val="single" w:sz="4" w:space="0" w:color="auto"/>
              <w:right w:val="nil"/>
            </w:tcBorders>
            <w:shd w:val="clear" w:color="auto" w:fill="auto"/>
            <w:vAlign w:val="center"/>
          </w:tcPr>
          <w:p w14:paraId="36E44228" w14:textId="77777777" w:rsidR="007D4220" w:rsidRPr="00667160" w:rsidRDefault="007D4220" w:rsidP="007D4220">
            <w:pPr>
              <w:spacing w:after="60" w:line="240" w:lineRule="auto"/>
              <w:jc w:val="both"/>
              <w:rPr>
                <w:rFonts w:ascii="Verdana" w:eastAsia="Times New Roman" w:hAnsi="Verdana" w:cs="Calibri"/>
                <w:color w:val="000000"/>
                <w:sz w:val="18"/>
                <w:szCs w:val="18"/>
              </w:rPr>
            </w:pPr>
            <w:r w:rsidRPr="00667160">
              <w:rPr>
                <w:rFonts w:ascii="Verdana" w:eastAsia="Times New Roman" w:hAnsi="Verdana" w:cs="Calibri"/>
                <w:color w:val="000000"/>
                <w:sz w:val="18"/>
                <w:szCs w:val="18"/>
              </w:rPr>
              <w:t>Ако присъстват над 1% оптимални местообитания (клас 3), състоянието се счита за „благоприятно”</w:t>
            </w:r>
          </w:p>
          <w:p w14:paraId="6DCAD72A" w14:textId="77777777" w:rsidR="007D4220" w:rsidRPr="00667160" w:rsidRDefault="007D4220" w:rsidP="00D92D11">
            <w:pPr>
              <w:spacing w:after="6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lastRenderedPageBreak/>
              <w:t>Установени оптимални(клас 3) местообитания:</w:t>
            </w:r>
            <w:r w:rsidRPr="00667160">
              <w:rPr>
                <w:rFonts w:ascii="Verdana" w:hAnsi="Verdana"/>
                <w:sz w:val="18"/>
                <w:szCs w:val="18"/>
              </w:rPr>
              <w:t xml:space="preserve"> </w:t>
            </w:r>
            <w:r>
              <w:rPr>
                <w:rFonts w:ascii="Verdana" w:eastAsia="Times New Roman" w:hAnsi="Verdana" w:cs="Calibri"/>
                <w:color w:val="000000"/>
                <w:sz w:val="18"/>
                <w:szCs w:val="18"/>
              </w:rPr>
              <w:t>11.53 ha (0.</w:t>
            </w:r>
            <w:r w:rsidRPr="00667160">
              <w:rPr>
                <w:rFonts w:ascii="Verdana" w:eastAsia="Times New Roman" w:hAnsi="Verdana" w:cs="Calibri"/>
                <w:color w:val="000000"/>
                <w:sz w:val="18"/>
                <w:szCs w:val="18"/>
              </w:rPr>
              <w:t>29%)</w:t>
            </w:r>
            <w:r w:rsidRPr="00667160">
              <w:rPr>
                <w:rFonts w:ascii="Verdana" w:hAnsi="Verdana"/>
                <w:sz w:val="18"/>
                <w:szCs w:val="18"/>
              </w:rPr>
              <w:t>.</w:t>
            </w:r>
          </w:p>
        </w:tc>
      </w:tr>
      <w:tr w:rsidR="007D4220" w:rsidRPr="00667160" w14:paraId="4D832D8A" w14:textId="77777777" w:rsidTr="00952102">
        <w:trPr>
          <w:trHeight w:val="276"/>
        </w:trPr>
        <w:tc>
          <w:tcPr>
            <w:tcW w:w="1418" w:type="dxa"/>
            <w:vMerge/>
            <w:tcBorders>
              <w:left w:val="nil"/>
              <w:bottom w:val="single" w:sz="4" w:space="0" w:color="auto"/>
              <w:right w:val="nil"/>
            </w:tcBorders>
            <w:shd w:val="clear" w:color="auto" w:fill="auto"/>
            <w:noWrap/>
            <w:vAlign w:val="center"/>
          </w:tcPr>
          <w:p w14:paraId="28DF559E" w14:textId="77777777" w:rsidR="007D4220" w:rsidRPr="00667160" w:rsidRDefault="007D4220" w:rsidP="007D4220">
            <w:pPr>
              <w:spacing w:after="0" w:line="240" w:lineRule="auto"/>
              <w:rPr>
                <w:rFonts w:ascii="Verdana" w:eastAsia="Times New Roman" w:hAnsi="Verdana" w:cs="Calibri"/>
                <w:color w:val="000000"/>
                <w:sz w:val="18"/>
                <w:szCs w:val="18"/>
              </w:rPr>
            </w:pPr>
          </w:p>
        </w:tc>
        <w:tc>
          <w:tcPr>
            <w:tcW w:w="1417" w:type="dxa"/>
            <w:tcBorders>
              <w:top w:val="single" w:sz="4" w:space="0" w:color="auto"/>
              <w:left w:val="nil"/>
              <w:bottom w:val="single" w:sz="4" w:space="0" w:color="auto"/>
              <w:right w:val="nil"/>
            </w:tcBorders>
            <w:shd w:val="clear" w:color="auto" w:fill="auto"/>
            <w:noWrap/>
            <w:vAlign w:val="center"/>
          </w:tcPr>
          <w:p w14:paraId="1AE45C2D" w14:textId="77777777" w:rsidR="007D4220" w:rsidRPr="00667160" w:rsidRDefault="007D4220" w:rsidP="007D4220">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Пътища</w:t>
            </w:r>
          </w:p>
        </w:tc>
        <w:tc>
          <w:tcPr>
            <w:tcW w:w="1134" w:type="dxa"/>
            <w:tcBorders>
              <w:top w:val="single" w:sz="4" w:space="0" w:color="auto"/>
              <w:left w:val="nil"/>
              <w:bottom w:val="single" w:sz="4" w:space="0" w:color="auto"/>
              <w:right w:val="nil"/>
            </w:tcBorders>
            <w:shd w:val="clear" w:color="auto" w:fill="auto"/>
            <w:noWrap/>
            <w:vAlign w:val="center"/>
          </w:tcPr>
          <w:p w14:paraId="45B0F2A7" w14:textId="77777777" w:rsidR="007D4220" w:rsidRPr="00667160" w:rsidRDefault="007D4220" w:rsidP="007D4220">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D01.02</w:t>
            </w:r>
          </w:p>
        </w:tc>
        <w:tc>
          <w:tcPr>
            <w:tcW w:w="3119" w:type="dxa"/>
            <w:tcBorders>
              <w:top w:val="single" w:sz="4" w:space="0" w:color="auto"/>
              <w:left w:val="nil"/>
              <w:bottom w:val="single" w:sz="4" w:space="0" w:color="auto"/>
              <w:right w:val="nil"/>
            </w:tcBorders>
            <w:shd w:val="clear" w:color="auto" w:fill="auto"/>
            <w:vAlign w:val="center"/>
          </w:tcPr>
          <w:p w14:paraId="3059D55F" w14:textId="77777777" w:rsidR="007D4220" w:rsidRPr="00667160" w:rsidRDefault="007D4220" w:rsidP="007D4220">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3.2. Обща фрагментация в местообитанията на вида от линейни съоръжения</w:t>
            </w:r>
          </w:p>
        </w:tc>
        <w:tc>
          <w:tcPr>
            <w:tcW w:w="2001" w:type="dxa"/>
            <w:tcBorders>
              <w:top w:val="single" w:sz="4" w:space="0" w:color="auto"/>
              <w:left w:val="nil"/>
              <w:bottom w:val="single" w:sz="4" w:space="0" w:color="auto"/>
              <w:right w:val="nil"/>
            </w:tcBorders>
            <w:shd w:val="clear" w:color="auto" w:fill="auto"/>
            <w:vAlign w:val="center"/>
          </w:tcPr>
          <w:p w14:paraId="015B7C26" w14:textId="77777777" w:rsidR="007D4220" w:rsidRPr="00667160" w:rsidRDefault="007D4220" w:rsidP="007D4220">
            <w:pPr>
              <w:spacing w:after="0" w:line="240" w:lineRule="auto"/>
              <w:rPr>
                <w:rFonts w:ascii="Verdana" w:eastAsia="Times New Roman" w:hAnsi="Verdana" w:cs="Calibri"/>
                <w:sz w:val="18"/>
                <w:szCs w:val="18"/>
              </w:rPr>
            </w:pPr>
            <w:r w:rsidRPr="00667160">
              <w:rPr>
                <w:rFonts w:ascii="Verdana" w:eastAsia="Times New Roman" w:hAnsi="Verdana" w:cs="Calibri"/>
                <w:sz w:val="18"/>
                <w:szCs w:val="18"/>
              </w:rPr>
              <w:t>Неблагоприятно – незадоволително</w:t>
            </w:r>
          </w:p>
        </w:tc>
        <w:tc>
          <w:tcPr>
            <w:tcW w:w="6504" w:type="dxa"/>
            <w:tcBorders>
              <w:top w:val="single" w:sz="4" w:space="0" w:color="auto"/>
              <w:left w:val="nil"/>
              <w:bottom w:val="single" w:sz="4" w:space="0" w:color="auto"/>
              <w:right w:val="nil"/>
            </w:tcBorders>
            <w:shd w:val="clear" w:color="auto" w:fill="auto"/>
            <w:vAlign w:val="center"/>
          </w:tcPr>
          <w:p w14:paraId="2DB68117" w14:textId="77777777" w:rsidR="007D4220" w:rsidRPr="00667160" w:rsidRDefault="007D4220" w:rsidP="007D4220">
            <w:pPr>
              <w:spacing w:after="60" w:line="240" w:lineRule="auto"/>
              <w:jc w:val="both"/>
              <w:rPr>
                <w:rFonts w:ascii="Verdana" w:eastAsia="Times New Roman" w:hAnsi="Verdana" w:cs="Calibri"/>
                <w:color w:val="000000"/>
                <w:sz w:val="18"/>
                <w:szCs w:val="18"/>
              </w:rPr>
            </w:pPr>
            <w:r w:rsidRPr="00667160">
              <w:rPr>
                <w:rFonts w:ascii="Verdana" w:eastAsia="Times New Roman" w:hAnsi="Verdana" w:cs="Calibri"/>
                <w:color w:val="000000"/>
                <w:sz w:val="18"/>
                <w:szCs w:val="18"/>
              </w:rPr>
              <w:t>Пътната мрежа е възприета като основна бариера. За зоните, пресичани от пътища от втори клас състоянието е оценено като „неблагоприятно – незадоволително“, освен ако тези обекти са извън потенциалните местообитания на вида. През изследваната зона минава основен път</w:t>
            </w:r>
          </w:p>
        </w:tc>
      </w:tr>
      <w:tr w:rsidR="007D4220" w:rsidRPr="00667160" w14:paraId="74B4404D" w14:textId="77777777" w:rsidTr="00670476">
        <w:trPr>
          <w:trHeight w:val="447"/>
        </w:trPr>
        <w:tc>
          <w:tcPr>
            <w:tcW w:w="1418" w:type="dxa"/>
            <w:vMerge/>
            <w:tcBorders>
              <w:left w:val="nil"/>
              <w:bottom w:val="single" w:sz="4" w:space="0" w:color="auto"/>
              <w:right w:val="nil"/>
            </w:tcBorders>
            <w:shd w:val="clear" w:color="auto" w:fill="auto"/>
            <w:noWrap/>
            <w:vAlign w:val="center"/>
          </w:tcPr>
          <w:p w14:paraId="3C76F8D6" w14:textId="77777777" w:rsidR="007D4220" w:rsidRPr="00667160" w:rsidRDefault="007D4220" w:rsidP="007D4220">
            <w:pPr>
              <w:spacing w:after="0" w:line="240" w:lineRule="auto"/>
              <w:rPr>
                <w:rFonts w:ascii="Verdana" w:eastAsia="Times New Roman" w:hAnsi="Verdana" w:cs="Calibri"/>
                <w:color w:val="000000"/>
                <w:sz w:val="18"/>
                <w:szCs w:val="18"/>
              </w:rPr>
            </w:pPr>
          </w:p>
        </w:tc>
        <w:tc>
          <w:tcPr>
            <w:tcW w:w="1417" w:type="dxa"/>
            <w:tcBorders>
              <w:top w:val="single" w:sz="4" w:space="0" w:color="auto"/>
              <w:left w:val="nil"/>
              <w:bottom w:val="single" w:sz="4" w:space="0" w:color="auto"/>
              <w:right w:val="nil"/>
            </w:tcBorders>
            <w:shd w:val="clear" w:color="auto" w:fill="auto"/>
            <w:noWrap/>
            <w:vAlign w:val="center"/>
          </w:tcPr>
          <w:p w14:paraId="3B3508E7" w14:textId="77777777" w:rsidR="007D4220" w:rsidRPr="00667160" w:rsidRDefault="007D4220" w:rsidP="007D4220">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Замърсяване</w:t>
            </w:r>
          </w:p>
        </w:tc>
        <w:tc>
          <w:tcPr>
            <w:tcW w:w="1134" w:type="dxa"/>
            <w:tcBorders>
              <w:top w:val="single" w:sz="4" w:space="0" w:color="auto"/>
              <w:left w:val="nil"/>
              <w:bottom w:val="single" w:sz="4" w:space="0" w:color="auto"/>
              <w:right w:val="nil"/>
            </w:tcBorders>
            <w:shd w:val="clear" w:color="auto" w:fill="auto"/>
            <w:noWrap/>
            <w:vAlign w:val="center"/>
          </w:tcPr>
          <w:p w14:paraId="7CA3539D" w14:textId="77777777" w:rsidR="007D4220" w:rsidRPr="00667160" w:rsidRDefault="007D4220" w:rsidP="007D4220">
            <w:pPr>
              <w:spacing w:after="0" w:line="240" w:lineRule="auto"/>
              <w:rPr>
                <w:rFonts w:ascii="Verdana" w:eastAsia="Times New Roman" w:hAnsi="Verdana" w:cs="Calibri"/>
                <w:sz w:val="18"/>
                <w:szCs w:val="18"/>
              </w:rPr>
            </w:pPr>
            <w:r w:rsidRPr="00667160">
              <w:rPr>
                <w:rFonts w:ascii="Verdana" w:eastAsia="Times New Roman" w:hAnsi="Verdana" w:cs="Calibri"/>
                <w:sz w:val="18"/>
                <w:szCs w:val="18"/>
              </w:rPr>
              <w:t>H05.01</w:t>
            </w:r>
          </w:p>
        </w:tc>
        <w:tc>
          <w:tcPr>
            <w:tcW w:w="3119" w:type="dxa"/>
            <w:tcBorders>
              <w:top w:val="single" w:sz="4" w:space="0" w:color="auto"/>
              <w:left w:val="nil"/>
              <w:bottom w:val="single" w:sz="4" w:space="0" w:color="auto"/>
              <w:right w:val="nil"/>
            </w:tcBorders>
            <w:shd w:val="clear" w:color="auto" w:fill="auto"/>
            <w:vAlign w:val="center"/>
          </w:tcPr>
          <w:p w14:paraId="20CBBC1A" w14:textId="77777777" w:rsidR="007D4220" w:rsidRPr="00667160" w:rsidRDefault="007D4220" w:rsidP="007D4220">
            <w:pPr>
              <w:spacing w:after="0" w:line="240" w:lineRule="auto"/>
              <w:jc w:val="center"/>
              <w:rPr>
                <w:rFonts w:ascii="Verdana" w:eastAsia="Times New Roman" w:hAnsi="Verdana" w:cs="Calibri"/>
                <w:color w:val="000000"/>
                <w:sz w:val="18"/>
                <w:szCs w:val="18"/>
              </w:rPr>
            </w:pPr>
          </w:p>
        </w:tc>
        <w:tc>
          <w:tcPr>
            <w:tcW w:w="2001" w:type="dxa"/>
            <w:tcBorders>
              <w:top w:val="single" w:sz="4" w:space="0" w:color="auto"/>
              <w:left w:val="nil"/>
              <w:bottom w:val="single" w:sz="4" w:space="0" w:color="auto"/>
              <w:right w:val="nil"/>
            </w:tcBorders>
            <w:shd w:val="clear" w:color="auto" w:fill="auto"/>
            <w:vAlign w:val="center"/>
          </w:tcPr>
          <w:p w14:paraId="42FBF3E8" w14:textId="77777777" w:rsidR="007D4220" w:rsidRPr="00667160" w:rsidRDefault="007D4220" w:rsidP="007D4220">
            <w:pPr>
              <w:spacing w:after="0" w:line="240" w:lineRule="auto"/>
              <w:jc w:val="center"/>
              <w:rPr>
                <w:rFonts w:ascii="Verdana" w:eastAsia="Times New Roman" w:hAnsi="Verdana" w:cs="Calibri"/>
                <w:color w:val="000000"/>
                <w:sz w:val="18"/>
                <w:szCs w:val="18"/>
              </w:rPr>
            </w:pPr>
          </w:p>
        </w:tc>
        <w:tc>
          <w:tcPr>
            <w:tcW w:w="6504" w:type="dxa"/>
            <w:tcBorders>
              <w:top w:val="single" w:sz="4" w:space="0" w:color="auto"/>
              <w:left w:val="nil"/>
              <w:bottom w:val="single" w:sz="4" w:space="0" w:color="auto"/>
              <w:right w:val="nil"/>
            </w:tcBorders>
            <w:shd w:val="clear" w:color="auto" w:fill="auto"/>
            <w:vAlign w:val="center"/>
          </w:tcPr>
          <w:p w14:paraId="56C8E98A" w14:textId="77777777" w:rsidR="007D4220" w:rsidRPr="00667160" w:rsidRDefault="007D4220" w:rsidP="007D4220">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Замърсяване с локален характер</w:t>
            </w:r>
          </w:p>
        </w:tc>
      </w:tr>
      <w:tr w:rsidR="007D4220" w:rsidRPr="00667160" w14:paraId="69640C6E" w14:textId="77777777" w:rsidTr="007D4220">
        <w:trPr>
          <w:trHeight w:val="212"/>
        </w:trPr>
        <w:tc>
          <w:tcPr>
            <w:tcW w:w="1418" w:type="dxa"/>
            <w:vMerge w:val="restart"/>
            <w:tcBorders>
              <w:top w:val="single" w:sz="4" w:space="0" w:color="auto"/>
              <w:left w:val="nil"/>
              <w:bottom w:val="single" w:sz="4" w:space="0" w:color="auto"/>
              <w:right w:val="nil"/>
            </w:tcBorders>
            <w:shd w:val="clear" w:color="auto" w:fill="auto"/>
            <w:noWrap/>
            <w:vAlign w:val="center"/>
          </w:tcPr>
          <w:p w14:paraId="4213BCC3" w14:textId="77777777" w:rsidR="007D4220" w:rsidRPr="00667160" w:rsidRDefault="007D4220" w:rsidP="007D4220">
            <w:pPr>
              <w:spacing w:after="120" w:line="240" w:lineRule="auto"/>
              <w:jc w:val="center"/>
              <w:rPr>
                <w:rFonts w:ascii="Verdana" w:eastAsia="Times New Roman" w:hAnsi="Verdana" w:cs="Calibri"/>
                <w:b/>
                <w:color w:val="000000"/>
                <w:sz w:val="18"/>
                <w:szCs w:val="18"/>
              </w:rPr>
            </w:pPr>
            <w:r w:rsidRPr="00667160">
              <w:rPr>
                <w:rFonts w:ascii="Verdana" w:eastAsia="Times New Roman" w:hAnsi="Verdana" w:cs="Calibri"/>
                <w:b/>
                <w:color w:val="000000"/>
                <w:sz w:val="18"/>
                <w:szCs w:val="18"/>
              </w:rPr>
              <w:t>Поморие</w:t>
            </w:r>
          </w:p>
          <w:p w14:paraId="0A3D692C" w14:textId="77777777" w:rsidR="007D4220" w:rsidRPr="00667160" w:rsidRDefault="007D4220" w:rsidP="007D4220">
            <w:pPr>
              <w:spacing w:after="0" w:line="240" w:lineRule="auto"/>
              <w:jc w:val="center"/>
              <w:rPr>
                <w:rFonts w:ascii="Verdana" w:eastAsia="Times New Roman" w:hAnsi="Verdana" w:cs="Calibri"/>
                <w:b/>
                <w:color w:val="000000"/>
                <w:sz w:val="18"/>
                <w:szCs w:val="18"/>
              </w:rPr>
            </w:pPr>
            <w:r w:rsidRPr="00667160">
              <w:rPr>
                <w:rFonts w:ascii="Verdana" w:eastAsia="Times New Roman" w:hAnsi="Verdana" w:cs="Calibri"/>
                <w:b/>
                <w:color w:val="000000"/>
                <w:sz w:val="18"/>
                <w:szCs w:val="18"/>
              </w:rPr>
              <w:t>BG0000620</w:t>
            </w:r>
          </w:p>
        </w:tc>
        <w:tc>
          <w:tcPr>
            <w:tcW w:w="1417" w:type="dxa"/>
            <w:tcBorders>
              <w:top w:val="single" w:sz="4" w:space="0" w:color="auto"/>
              <w:left w:val="nil"/>
              <w:bottom w:val="single" w:sz="4" w:space="0" w:color="auto"/>
              <w:right w:val="nil"/>
            </w:tcBorders>
            <w:shd w:val="clear" w:color="auto" w:fill="auto"/>
            <w:noWrap/>
            <w:vAlign w:val="center"/>
          </w:tcPr>
          <w:p w14:paraId="70F878C6" w14:textId="77777777" w:rsidR="007D4220" w:rsidRPr="00667160" w:rsidRDefault="007D4220" w:rsidP="007D4220">
            <w:pPr>
              <w:spacing w:after="0" w:line="240" w:lineRule="auto"/>
              <w:jc w:val="center"/>
              <w:rPr>
                <w:rFonts w:ascii="Verdana" w:eastAsia="Times New Roman" w:hAnsi="Verdana" w:cs="Calibri"/>
                <w:sz w:val="18"/>
                <w:szCs w:val="18"/>
              </w:rPr>
            </w:pPr>
          </w:p>
        </w:tc>
        <w:tc>
          <w:tcPr>
            <w:tcW w:w="1134" w:type="dxa"/>
            <w:tcBorders>
              <w:top w:val="single" w:sz="4" w:space="0" w:color="auto"/>
              <w:left w:val="nil"/>
              <w:bottom w:val="single" w:sz="4" w:space="0" w:color="auto"/>
              <w:right w:val="nil"/>
            </w:tcBorders>
            <w:shd w:val="clear" w:color="auto" w:fill="auto"/>
            <w:noWrap/>
            <w:vAlign w:val="center"/>
          </w:tcPr>
          <w:p w14:paraId="073E4230" w14:textId="77777777" w:rsidR="007D4220" w:rsidRPr="00667160" w:rsidRDefault="007D4220" w:rsidP="007D4220">
            <w:pPr>
              <w:spacing w:after="0" w:line="240" w:lineRule="auto"/>
              <w:jc w:val="center"/>
              <w:rPr>
                <w:rFonts w:ascii="Verdana" w:eastAsia="Times New Roman" w:hAnsi="Verdana" w:cs="Calibri"/>
                <w:sz w:val="18"/>
                <w:szCs w:val="18"/>
              </w:rPr>
            </w:pPr>
          </w:p>
        </w:tc>
        <w:tc>
          <w:tcPr>
            <w:tcW w:w="3119" w:type="dxa"/>
            <w:tcBorders>
              <w:top w:val="single" w:sz="4" w:space="0" w:color="auto"/>
              <w:left w:val="nil"/>
              <w:bottom w:val="single" w:sz="4" w:space="0" w:color="auto"/>
              <w:right w:val="nil"/>
            </w:tcBorders>
            <w:shd w:val="clear" w:color="auto" w:fill="auto"/>
            <w:vAlign w:val="center"/>
          </w:tcPr>
          <w:p w14:paraId="7A7DE175" w14:textId="77777777" w:rsidR="007D4220" w:rsidRPr="00667160" w:rsidRDefault="007D4220" w:rsidP="007D4220">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1.1. Популация в зоната</w:t>
            </w:r>
          </w:p>
        </w:tc>
        <w:tc>
          <w:tcPr>
            <w:tcW w:w="2001" w:type="dxa"/>
            <w:tcBorders>
              <w:top w:val="single" w:sz="4" w:space="0" w:color="auto"/>
              <w:left w:val="nil"/>
              <w:bottom w:val="single" w:sz="4" w:space="0" w:color="auto"/>
              <w:right w:val="nil"/>
            </w:tcBorders>
            <w:shd w:val="clear" w:color="auto" w:fill="auto"/>
            <w:vAlign w:val="center"/>
          </w:tcPr>
          <w:p w14:paraId="4A3F4448" w14:textId="77777777" w:rsidR="007D4220" w:rsidRPr="00667160" w:rsidRDefault="007D4220" w:rsidP="007D4220">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Неблагоприятно – незадоволително</w:t>
            </w:r>
          </w:p>
        </w:tc>
        <w:tc>
          <w:tcPr>
            <w:tcW w:w="6504" w:type="dxa"/>
            <w:tcBorders>
              <w:top w:val="single" w:sz="4" w:space="0" w:color="auto"/>
              <w:left w:val="nil"/>
              <w:bottom w:val="single" w:sz="4" w:space="0" w:color="auto"/>
              <w:right w:val="nil"/>
            </w:tcBorders>
            <w:shd w:val="clear" w:color="auto" w:fill="auto"/>
            <w:vAlign w:val="center"/>
          </w:tcPr>
          <w:p w14:paraId="782B64E1" w14:textId="77777777" w:rsidR="00D92D11" w:rsidRDefault="00D92D11" w:rsidP="00D92D11">
            <w:pPr>
              <w:spacing w:after="60" w:line="240" w:lineRule="auto"/>
              <w:jc w:val="both"/>
              <w:rPr>
                <w:rFonts w:ascii="Verdana" w:hAnsi="Verdana" w:cs="Arial"/>
                <w:iCs/>
                <w:sz w:val="18"/>
                <w:szCs w:val="18"/>
              </w:rPr>
            </w:pPr>
            <w:r w:rsidRPr="00667160">
              <w:rPr>
                <w:rFonts w:ascii="Verdana" w:hAnsi="Verdana" w:cs="Arial"/>
                <w:iCs/>
                <w:sz w:val="18"/>
                <w:szCs w:val="18"/>
              </w:rPr>
              <w:t>При полевите изследвания в зоната, за нуждите на оценката, няма намерени екземпляри</w:t>
            </w:r>
          </w:p>
          <w:p w14:paraId="33CA0D11" w14:textId="77777777" w:rsidR="007D4220" w:rsidRPr="00667160" w:rsidRDefault="00D92D11" w:rsidP="00D92D11">
            <w:pPr>
              <w:spacing w:after="0" w:line="240" w:lineRule="auto"/>
              <w:jc w:val="both"/>
              <w:rPr>
                <w:rFonts w:ascii="Verdana" w:eastAsia="Times New Roman" w:hAnsi="Verdana" w:cs="Calibri"/>
                <w:color w:val="000000"/>
                <w:sz w:val="18"/>
                <w:szCs w:val="18"/>
              </w:rPr>
            </w:pPr>
            <w:r w:rsidRPr="00667160">
              <w:rPr>
                <w:rFonts w:ascii="Verdana" w:hAnsi="Verdana" w:cs="Arial"/>
                <w:iCs/>
                <w:sz w:val="18"/>
                <w:szCs w:val="18"/>
              </w:rPr>
              <w:t>За зони с установени под 10 екз. състоянието на популацията, в това число обилие, полова и възрастова структура е счетено за н</w:t>
            </w:r>
            <w:r>
              <w:rPr>
                <w:rFonts w:ascii="Verdana" w:hAnsi="Verdana" w:cs="Arial"/>
                <w:iCs/>
                <w:sz w:val="18"/>
                <w:szCs w:val="18"/>
              </w:rPr>
              <w:t>еблагоприятно – незадоволително</w:t>
            </w:r>
          </w:p>
        </w:tc>
      </w:tr>
      <w:tr w:rsidR="007D4220" w:rsidRPr="00667160" w14:paraId="53896FE1" w14:textId="77777777" w:rsidTr="007D4220">
        <w:trPr>
          <w:trHeight w:val="212"/>
        </w:trPr>
        <w:tc>
          <w:tcPr>
            <w:tcW w:w="1418" w:type="dxa"/>
            <w:vMerge/>
            <w:tcBorders>
              <w:left w:val="nil"/>
              <w:bottom w:val="single" w:sz="4" w:space="0" w:color="auto"/>
              <w:right w:val="nil"/>
            </w:tcBorders>
            <w:shd w:val="clear" w:color="auto" w:fill="auto"/>
            <w:noWrap/>
            <w:vAlign w:val="center"/>
          </w:tcPr>
          <w:p w14:paraId="3E3DCE33" w14:textId="77777777" w:rsidR="007D4220" w:rsidRPr="00667160" w:rsidRDefault="007D4220" w:rsidP="007D4220">
            <w:pPr>
              <w:spacing w:after="0" w:line="240" w:lineRule="auto"/>
              <w:rPr>
                <w:rFonts w:ascii="Verdana" w:eastAsia="Times New Roman" w:hAnsi="Verdana" w:cs="Calibri"/>
                <w:color w:val="000000"/>
                <w:sz w:val="18"/>
                <w:szCs w:val="18"/>
              </w:rPr>
            </w:pPr>
          </w:p>
        </w:tc>
        <w:tc>
          <w:tcPr>
            <w:tcW w:w="1417" w:type="dxa"/>
            <w:tcBorders>
              <w:top w:val="single" w:sz="4" w:space="0" w:color="auto"/>
              <w:left w:val="nil"/>
              <w:bottom w:val="single" w:sz="4" w:space="0" w:color="auto"/>
              <w:right w:val="nil"/>
            </w:tcBorders>
            <w:shd w:val="clear" w:color="auto" w:fill="auto"/>
            <w:noWrap/>
            <w:vAlign w:val="center"/>
          </w:tcPr>
          <w:p w14:paraId="641C4621" w14:textId="77777777" w:rsidR="007D4220" w:rsidRPr="00667160" w:rsidRDefault="007D4220" w:rsidP="007D4220">
            <w:pPr>
              <w:spacing w:after="0" w:line="240" w:lineRule="auto"/>
              <w:jc w:val="center"/>
              <w:rPr>
                <w:rFonts w:ascii="Verdana" w:eastAsia="Times New Roman" w:hAnsi="Verdana" w:cs="Times New Roman"/>
                <w:sz w:val="18"/>
                <w:szCs w:val="18"/>
              </w:rPr>
            </w:pPr>
          </w:p>
        </w:tc>
        <w:tc>
          <w:tcPr>
            <w:tcW w:w="1134" w:type="dxa"/>
            <w:tcBorders>
              <w:top w:val="single" w:sz="4" w:space="0" w:color="auto"/>
              <w:left w:val="nil"/>
              <w:bottom w:val="single" w:sz="4" w:space="0" w:color="auto"/>
              <w:right w:val="nil"/>
            </w:tcBorders>
            <w:shd w:val="clear" w:color="auto" w:fill="auto"/>
            <w:noWrap/>
            <w:vAlign w:val="center"/>
          </w:tcPr>
          <w:p w14:paraId="2BBB4465" w14:textId="77777777" w:rsidR="007D4220" w:rsidRPr="00667160" w:rsidRDefault="007D4220" w:rsidP="007D4220">
            <w:pPr>
              <w:spacing w:after="0" w:line="240" w:lineRule="auto"/>
              <w:jc w:val="center"/>
              <w:rPr>
                <w:rFonts w:ascii="Verdana" w:eastAsia="Times New Roman" w:hAnsi="Verdana" w:cs="Times New Roman"/>
                <w:sz w:val="18"/>
                <w:szCs w:val="18"/>
              </w:rPr>
            </w:pPr>
          </w:p>
        </w:tc>
        <w:tc>
          <w:tcPr>
            <w:tcW w:w="3119" w:type="dxa"/>
            <w:tcBorders>
              <w:top w:val="single" w:sz="4" w:space="0" w:color="auto"/>
              <w:left w:val="nil"/>
              <w:bottom w:val="single" w:sz="4" w:space="0" w:color="auto"/>
              <w:right w:val="nil"/>
            </w:tcBorders>
            <w:shd w:val="clear" w:color="auto" w:fill="auto"/>
            <w:vAlign w:val="center"/>
          </w:tcPr>
          <w:p w14:paraId="4A3B9974" w14:textId="77777777" w:rsidR="007D4220" w:rsidRPr="00667160" w:rsidRDefault="00670476" w:rsidP="007D4220">
            <w:pPr>
              <w:spacing w:after="0" w:line="240" w:lineRule="auto"/>
              <w:rPr>
                <w:rFonts w:ascii="Verdana" w:eastAsia="Times New Roman" w:hAnsi="Verdana" w:cs="Calibri"/>
                <w:color w:val="000000"/>
                <w:sz w:val="18"/>
                <w:szCs w:val="18"/>
              </w:rPr>
            </w:pPr>
            <w:r>
              <w:rPr>
                <w:rFonts w:ascii="Verdana" w:eastAsia="Times New Roman" w:hAnsi="Verdana" w:cs="Calibri"/>
                <w:color w:val="000000"/>
                <w:sz w:val="18"/>
                <w:szCs w:val="18"/>
              </w:rPr>
              <w:t>1.2</w:t>
            </w:r>
            <w:r w:rsidR="007D4220" w:rsidRPr="00667160">
              <w:rPr>
                <w:rFonts w:ascii="Verdana" w:eastAsia="Times New Roman" w:hAnsi="Verdana" w:cs="Calibri"/>
                <w:color w:val="000000"/>
                <w:sz w:val="18"/>
                <w:szCs w:val="18"/>
              </w:rPr>
              <w:t>. Възрастова структура</w:t>
            </w:r>
          </w:p>
        </w:tc>
        <w:tc>
          <w:tcPr>
            <w:tcW w:w="2001" w:type="dxa"/>
            <w:tcBorders>
              <w:top w:val="single" w:sz="4" w:space="0" w:color="auto"/>
              <w:left w:val="nil"/>
              <w:bottom w:val="single" w:sz="4" w:space="0" w:color="auto"/>
              <w:right w:val="nil"/>
            </w:tcBorders>
            <w:shd w:val="clear" w:color="auto" w:fill="auto"/>
            <w:vAlign w:val="center"/>
          </w:tcPr>
          <w:p w14:paraId="6B7ACAE8" w14:textId="77777777" w:rsidR="007D4220" w:rsidRPr="00667160" w:rsidRDefault="007D4220" w:rsidP="007D4220">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Неблагоприятно – незадоволително</w:t>
            </w:r>
          </w:p>
        </w:tc>
        <w:tc>
          <w:tcPr>
            <w:tcW w:w="6504" w:type="dxa"/>
            <w:tcBorders>
              <w:top w:val="single" w:sz="4" w:space="0" w:color="auto"/>
              <w:left w:val="nil"/>
              <w:bottom w:val="single" w:sz="4" w:space="0" w:color="auto"/>
              <w:right w:val="nil"/>
            </w:tcBorders>
            <w:shd w:val="clear" w:color="auto" w:fill="auto"/>
            <w:vAlign w:val="center"/>
          </w:tcPr>
          <w:p w14:paraId="60C72954" w14:textId="77777777" w:rsidR="007D4220" w:rsidRPr="00667160" w:rsidRDefault="00670476" w:rsidP="00D92D11">
            <w:pPr>
              <w:spacing w:after="0" w:line="240" w:lineRule="auto"/>
              <w:jc w:val="both"/>
              <w:rPr>
                <w:rFonts w:ascii="Verdana" w:eastAsia="Times New Roman" w:hAnsi="Verdana" w:cs="Calibri"/>
                <w:color w:val="000000"/>
                <w:sz w:val="18"/>
                <w:szCs w:val="18"/>
              </w:rPr>
            </w:pPr>
            <w:r w:rsidRPr="00667160">
              <w:rPr>
                <w:rFonts w:ascii="Verdana" w:eastAsia="Times New Roman" w:hAnsi="Verdana" w:cs="Calibri"/>
                <w:color w:val="000000"/>
                <w:sz w:val="18"/>
                <w:szCs w:val="18"/>
              </w:rPr>
              <w:t>При полевите изследвания в зоната, за нуждите на оценката, няма намерени екземпляри</w:t>
            </w:r>
          </w:p>
        </w:tc>
      </w:tr>
      <w:tr w:rsidR="00670476" w:rsidRPr="00667160" w14:paraId="0FFECB8B" w14:textId="77777777" w:rsidTr="007D4220">
        <w:trPr>
          <w:trHeight w:val="212"/>
        </w:trPr>
        <w:tc>
          <w:tcPr>
            <w:tcW w:w="1418" w:type="dxa"/>
            <w:vMerge/>
            <w:tcBorders>
              <w:left w:val="nil"/>
              <w:bottom w:val="single" w:sz="4" w:space="0" w:color="auto"/>
              <w:right w:val="nil"/>
            </w:tcBorders>
            <w:shd w:val="clear" w:color="auto" w:fill="auto"/>
            <w:noWrap/>
            <w:vAlign w:val="center"/>
          </w:tcPr>
          <w:p w14:paraId="5A95E7F3" w14:textId="77777777" w:rsidR="00670476" w:rsidRPr="00667160" w:rsidRDefault="00670476" w:rsidP="00670476">
            <w:pPr>
              <w:spacing w:after="0" w:line="240" w:lineRule="auto"/>
              <w:rPr>
                <w:rFonts w:ascii="Verdana" w:eastAsia="Times New Roman" w:hAnsi="Verdana" w:cs="Calibri"/>
                <w:color w:val="000000"/>
                <w:sz w:val="18"/>
                <w:szCs w:val="18"/>
              </w:rPr>
            </w:pPr>
          </w:p>
        </w:tc>
        <w:tc>
          <w:tcPr>
            <w:tcW w:w="1417" w:type="dxa"/>
            <w:tcBorders>
              <w:top w:val="single" w:sz="4" w:space="0" w:color="auto"/>
              <w:left w:val="nil"/>
              <w:bottom w:val="single" w:sz="4" w:space="0" w:color="auto"/>
              <w:right w:val="nil"/>
            </w:tcBorders>
            <w:shd w:val="clear" w:color="auto" w:fill="auto"/>
            <w:noWrap/>
            <w:vAlign w:val="center"/>
          </w:tcPr>
          <w:p w14:paraId="43F02D9E" w14:textId="77777777" w:rsidR="00670476" w:rsidRPr="00667160" w:rsidRDefault="00670476" w:rsidP="00670476">
            <w:pPr>
              <w:spacing w:after="0" w:line="240" w:lineRule="auto"/>
              <w:rPr>
                <w:rFonts w:ascii="Verdana" w:eastAsia="Times New Roman" w:hAnsi="Verdana" w:cs="Calibri"/>
                <w:color w:val="000000"/>
                <w:sz w:val="18"/>
                <w:szCs w:val="18"/>
              </w:rPr>
            </w:pPr>
          </w:p>
        </w:tc>
        <w:tc>
          <w:tcPr>
            <w:tcW w:w="1134" w:type="dxa"/>
            <w:tcBorders>
              <w:top w:val="single" w:sz="4" w:space="0" w:color="auto"/>
              <w:left w:val="nil"/>
              <w:bottom w:val="single" w:sz="4" w:space="0" w:color="auto"/>
              <w:right w:val="nil"/>
            </w:tcBorders>
            <w:shd w:val="clear" w:color="auto" w:fill="auto"/>
            <w:noWrap/>
            <w:vAlign w:val="center"/>
          </w:tcPr>
          <w:p w14:paraId="7012E627" w14:textId="77777777" w:rsidR="00670476" w:rsidRPr="00667160" w:rsidRDefault="00670476" w:rsidP="00670476">
            <w:pPr>
              <w:spacing w:after="0" w:line="240" w:lineRule="auto"/>
              <w:rPr>
                <w:rFonts w:ascii="Verdana" w:eastAsia="Times New Roman" w:hAnsi="Verdana" w:cs="Calibri"/>
                <w:color w:val="000000"/>
                <w:sz w:val="18"/>
                <w:szCs w:val="18"/>
              </w:rPr>
            </w:pPr>
          </w:p>
        </w:tc>
        <w:tc>
          <w:tcPr>
            <w:tcW w:w="3119" w:type="dxa"/>
            <w:tcBorders>
              <w:top w:val="single" w:sz="4" w:space="0" w:color="auto"/>
              <w:left w:val="nil"/>
              <w:bottom w:val="single" w:sz="4" w:space="0" w:color="auto"/>
              <w:right w:val="nil"/>
            </w:tcBorders>
            <w:shd w:val="clear" w:color="auto" w:fill="auto"/>
            <w:vAlign w:val="center"/>
          </w:tcPr>
          <w:p w14:paraId="20146B9E" w14:textId="77777777" w:rsidR="00670476" w:rsidRPr="007D4220" w:rsidRDefault="00670476" w:rsidP="00670476">
            <w:pPr>
              <w:spacing w:after="0" w:line="240" w:lineRule="auto"/>
              <w:rPr>
                <w:rFonts w:ascii="Verdana" w:eastAsia="Times New Roman" w:hAnsi="Verdana" w:cs="Calibri"/>
                <w:color w:val="000000"/>
                <w:sz w:val="18"/>
                <w:szCs w:val="18"/>
              </w:rPr>
            </w:pPr>
            <w:r>
              <w:rPr>
                <w:rFonts w:ascii="Verdana" w:eastAsia="Times New Roman" w:hAnsi="Verdana" w:cs="Calibri"/>
                <w:color w:val="000000"/>
                <w:sz w:val="18"/>
                <w:szCs w:val="18"/>
                <w:lang w:val="en-US"/>
              </w:rPr>
              <w:t xml:space="preserve">1.3. </w:t>
            </w:r>
            <w:r>
              <w:rPr>
                <w:rFonts w:ascii="Verdana" w:eastAsia="Times New Roman" w:hAnsi="Verdana" w:cs="Calibri"/>
                <w:color w:val="000000"/>
                <w:sz w:val="18"/>
                <w:szCs w:val="18"/>
              </w:rPr>
              <w:t>Брой находища</w:t>
            </w:r>
          </w:p>
        </w:tc>
        <w:tc>
          <w:tcPr>
            <w:tcW w:w="2001" w:type="dxa"/>
            <w:tcBorders>
              <w:top w:val="single" w:sz="4" w:space="0" w:color="auto"/>
              <w:left w:val="nil"/>
              <w:bottom w:val="single" w:sz="4" w:space="0" w:color="auto"/>
              <w:right w:val="nil"/>
            </w:tcBorders>
            <w:shd w:val="clear" w:color="auto" w:fill="auto"/>
            <w:vAlign w:val="center"/>
          </w:tcPr>
          <w:p w14:paraId="4A715335" w14:textId="77777777" w:rsidR="00670476" w:rsidRPr="00667160" w:rsidRDefault="00670476" w:rsidP="00670476">
            <w:pPr>
              <w:spacing w:after="0" w:line="240" w:lineRule="auto"/>
              <w:rPr>
                <w:rFonts w:ascii="Verdana" w:eastAsia="Times New Roman" w:hAnsi="Verdana" w:cs="Calibri"/>
                <w:color w:val="000000"/>
                <w:sz w:val="18"/>
                <w:szCs w:val="18"/>
              </w:rPr>
            </w:pPr>
            <w:r>
              <w:rPr>
                <w:rFonts w:ascii="Verdana" w:eastAsia="Times New Roman" w:hAnsi="Verdana" w:cs="Calibri"/>
                <w:color w:val="000000"/>
                <w:sz w:val="18"/>
                <w:szCs w:val="18"/>
              </w:rPr>
              <w:t>Недостатъчна информация</w:t>
            </w:r>
          </w:p>
        </w:tc>
        <w:tc>
          <w:tcPr>
            <w:tcW w:w="6504" w:type="dxa"/>
            <w:tcBorders>
              <w:top w:val="single" w:sz="4" w:space="0" w:color="auto"/>
              <w:left w:val="nil"/>
              <w:bottom w:val="single" w:sz="4" w:space="0" w:color="auto"/>
              <w:right w:val="nil"/>
            </w:tcBorders>
            <w:shd w:val="clear" w:color="auto" w:fill="auto"/>
            <w:vAlign w:val="center"/>
          </w:tcPr>
          <w:p w14:paraId="7891E4AD" w14:textId="77777777" w:rsidR="00670476" w:rsidRPr="00667160" w:rsidRDefault="00670476" w:rsidP="00670476">
            <w:pPr>
              <w:spacing w:after="0" w:line="240" w:lineRule="auto"/>
              <w:jc w:val="both"/>
              <w:rPr>
                <w:rFonts w:ascii="Verdana" w:eastAsia="Times New Roman" w:hAnsi="Verdana" w:cs="Calibri"/>
                <w:color w:val="000000"/>
                <w:sz w:val="18"/>
                <w:szCs w:val="18"/>
              </w:rPr>
            </w:pPr>
            <w:r w:rsidRPr="007D4220">
              <w:rPr>
                <w:rFonts w:ascii="Verdana" w:eastAsia="Times New Roman" w:hAnsi="Verdana" w:cs="Calibri"/>
                <w:color w:val="000000"/>
                <w:sz w:val="18"/>
                <w:szCs w:val="18"/>
              </w:rPr>
              <w:t xml:space="preserve">При полевите проучвания, за нуждите на оценката, в изследваната зона </w:t>
            </w:r>
            <w:r>
              <w:rPr>
                <w:rFonts w:ascii="Verdana" w:eastAsia="Times New Roman" w:hAnsi="Verdana" w:cs="Calibri"/>
                <w:color w:val="000000"/>
                <w:sz w:val="18"/>
                <w:szCs w:val="18"/>
              </w:rPr>
              <w:t>не</w:t>
            </w:r>
            <w:r w:rsidRPr="007D4220">
              <w:rPr>
                <w:rFonts w:ascii="Verdana" w:eastAsia="Times New Roman" w:hAnsi="Verdana" w:cs="Calibri"/>
                <w:color w:val="000000"/>
                <w:sz w:val="18"/>
                <w:szCs w:val="18"/>
              </w:rPr>
              <w:t xml:space="preserve"> са установени находища</w:t>
            </w:r>
          </w:p>
        </w:tc>
      </w:tr>
      <w:tr w:rsidR="00670476" w:rsidRPr="00667160" w14:paraId="6A9057DC" w14:textId="77777777" w:rsidTr="007D4220">
        <w:trPr>
          <w:trHeight w:val="212"/>
        </w:trPr>
        <w:tc>
          <w:tcPr>
            <w:tcW w:w="1418" w:type="dxa"/>
            <w:vMerge/>
            <w:tcBorders>
              <w:left w:val="nil"/>
              <w:bottom w:val="single" w:sz="4" w:space="0" w:color="auto"/>
              <w:right w:val="nil"/>
            </w:tcBorders>
            <w:shd w:val="clear" w:color="auto" w:fill="auto"/>
            <w:noWrap/>
            <w:vAlign w:val="center"/>
          </w:tcPr>
          <w:p w14:paraId="3CD34F5D" w14:textId="77777777" w:rsidR="00670476" w:rsidRPr="00667160" w:rsidRDefault="00670476" w:rsidP="00670476">
            <w:pPr>
              <w:spacing w:after="0" w:line="240" w:lineRule="auto"/>
              <w:rPr>
                <w:rFonts w:ascii="Verdana" w:eastAsia="Times New Roman" w:hAnsi="Verdana" w:cs="Calibri"/>
                <w:color w:val="000000"/>
                <w:sz w:val="18"/>
                <w:szCs w:val="18"/>
              </w:rPr>
            </w:pPr>
          </w:p>
        </w:tc>
        <w:tc>
          <w:tcPr>
            <w:tcW w:w="1417" w:type="dxa"/>
            <w:tcBorders>
              <w:top w:val="single" w:sz="4" w:space="0" w:color="auto"/>
              <w:left w:val="nil"/>
              <w:bottom w:val="single" w:sz="4" w:space="0" w:color="auto"/>
              <w:right w:val="nil"/>
            </w:tcBorders>
            <w:shd w:val="clear" w:color="auto" w:fill="auto"/>
            <w:noWrap/>
            <w:vAlign w:val="center"/>
          </w:tcPr>
          <w:p w14:paraId="119881A6" w14:textId="77777777" w:rsidR="00670476" w:rsidRPr="00667160" w:rsidRDefault="00670476" w:rsidP="00670476">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Пътища</w:t>
            </w:r>
          </w:p>
        </w:tc>
        <w:tc>
          <w:tcPr>
            <w:tcW w:w="1134" w:type="dxa"/>
            <w:tcBorders>
              <w:top w:val="single" w:sz="4" w:space="0" w:color="auto"/>
              <w:left w:val="nil"/>
              <w:bottom w:val="single" w:sz="4" w:space="0" w:color="auto"/>
              <w:right w:val="nil"/>
            </w:tcBorders>
            <w:shd w:val="clear" w:color="auto" w:fill="auto"/>
            <w:noWrap/>
            <w:vAlign w:val="center"/>
          </w:tcPr>
          <w:p w14:paraId="22B26F22" w14:textId="77777777" w:rsidR="00670476" w:rsidRPr="00667160" w:rsidRDefault="00670476" w:rsidP="00670476">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D01.02</w:t>
            </w:r>
          </w:p>
        </w:tc>
        <w:tc>
          <w:tcPr>
            <w:tcW w:w="3119" w:type="dxa"/>
            <w:tcBorders>
              <w:top w:val="single" w:sz="4" w:space="0" w:color="auto"/>
              <w:left w:val="nil"/>
              <w:bottom w:val="single" w:sz="4" w:space="0" w:color="auto"/>
              <w:right w:val="nil"/>
            </w:tcBorders>
            <w:shd w:val="clear" w:color="auto" w:fill="auto"/>
            <w:vAlign w:val="center"/>
          </w:tcPr>
          <w:p w14:paraId="325E3D2D" w14:textId="77777777" w:rsidR="00670476" w:rsidRPr="00667160" w:rsidRDefault="00670476" w:rsidP="00670476">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3.2. Обща фрагментация в местообитанията на вида от линейни съоръжения</w:t>
            </w:r>
          </w:p>
        </w:tc>
        <w:tc>
          <w:tcPr>
            <w:tcW w:w="2001" w:type="dxa"/>
            <w:tcBorders>
              <w:top w:val="single" w:sz="4" w:space="0" w:color="auto"/>
              <w:left w:val="nil"/>
              <w:bottom w:val="single" w:sz="4" w:space="0" w:color="auto"/>
              <w:right w:val="nil"/>
            </w:tcBorders>
            <w:shd w:val="clear" w:color="auto" w:fill="auto"/>
            <w:vAlign w:val="center"/>
          </w:tcPr>
          <w:p w14:paraId="645DA84F" w14:textId="77777777" w:rsidR="00670476" w:rsidRPr="00667160" w:rsidRDefault="00670476" w:rsidP="00670476">
            <w:pPr>
              <w:spacing w:after="0" w:line="240" w:lineRule="auto"/>
              <w:rPr>
                <w:rFonts w:ascii="Verdana" w:eastAsia="Times New Roman" w:hAnsi="Verdana" w:cs="Calibri"/>
                <w:sz w:val="18"/>
                <w:szCs w:val="18"/>
              </w:rPr>
            </w:pPr>
            <w:r w:rsidRPr="00667160">
              <w:rPr>
                <w:rFonts w:ascii="Verdana" w:eastAsia="Times New Roman" w:hAnsi="Verdana" w:cs="Calibri"/>
                <w:sz w:val="18"/>
                <w:szCs w:val="18"/>
              </w:rPr>
              <w:t>Неблагоприятно – незадоволително</w:t>
            </w:r>
          </w:p>
        </w:tc>
        <w:tc>
          <w:tcPr>
            <w:tcW w:w="6504" w:type="dxa"/>
            <w:tcBorders>
              <w:top w:val="single" w:sz="4" w:space="0" w:color="auto"/>
              <w:left w:val="nil"/>
              <w:bottom w:val="single" w:sz="4" w:space="0" w:color="auto"/>
              <w:right w:val="nil"/>
            </w:tcBorders>
            <w:shd w:val="clear" w:color="auto" w:fill="auto"/>
            <w:vAlign w:val="center"/>
          </w:tcPr>
          <w:p w14:paraId="780ECB0B" w14:textId="77777777" w:rsidR="00670476" w:rsidRPr="00667160" w:rsidRDefault="00670476" w:rsidP="00670476">
            <w:pPr>
              <w:spacing w:after="0" w:line="240" w:lineRule="auto"/>
              <w:rPr>
                <w:rFonts w:ascii="Verdana" w:eastAsia="Times New Roman" w:hAnsi="Verdana" w:cs="Calibri"/>
                <w:color w:val="000000"/>
                <w:sz w:val="18"/>
                <w:szCs w:val="18"/>
              </w:rPr>
            </w:pPr>
            <w:r w:rsidRPr="00667160">
              <w:rPr>
                <w:rFonts w:ascii="Verdana" w:eastAsia="Times New Roman" w:hAnsi="Verdana" w:cs="Calibri"/>
                <w:color w:val="000000"/>
                <w:sz w:val="18"/>
                <w:szCs w:val="18"/>
              </w:rPr>
              <w:t>Пътната мрежа е възприета като основна бариера. За зоните, пресичани от пътища от втори клас състоянието е оценено като „неблагоприятно – незадоволително“, освен ако тези обекти са извън потенциалните местообитания на вида. През изследваната зона минава основен път</w:t>
            </w:r>
          </w:p>
        </w:tc>
      </w:tr>
    </w:tbl>
    <w:p w14:paraId="3E877E4B" w14:textId="77777777" w:rsidR="005305B1" w:rsidRPr="00BD291D" w:rsidRDefault="005305B1" w:rsidP="005305B1">
      <w:pPr>
        <w:spacing w:before="360" w:after="120" w:line="240" w:lineRule="auto"/>
        <w:jc w:val="both"/>
        <w:rPr>
          <w:rFonts w:ascii="Verdana" w:hAnsi="Verdana"/>
          <w:sz w:val="20"/>
          <w:szCs w:val="20"/>
        </w:rPr>
      </w:pPr>
    </w:p>
    <w:p w14:paraId="6F04E83F" w14:textId="77777777" w:rsidR="002E3F3A" w:rsidRPr="00BD291D" w:rsidRDefault="002E3F3A" w:rsidP="005305B1">
      <w:pPr>
        <w:spacing w:before="360" w:after="120" w:line="240" w:lineRule="auto"/>
        <w:jc w:val="both"/>
        <w:rPr>
          <w:rFonts w:ascii="Verdana" w:hAnsi="Verdana"/>
          <w:sz w:val="20"/>
          <w:szCs w:val="20"/>
        </w:rPr>
      </w:pPr>
    </w:p>
    <w:p w14:paraId="2A4EB365" w14:textId="77777777" w:rsidR="002E3F3A" w:rsidRPr="00BD291D" w:rsidRDefault="002E3F3A" w:rsidP="005305B1">
      <w:pPr>
        <w:spacing w:before="360" w:after="120" w:line="240" w:lineRule="auto"/>
        <w:jc w:val="both"/>
        <w:rPr>
          <w:rFonts w:ascii="Verdana" w:hAnsi="Verdana"/>
          <w:sz w:val="20"/>
          <w:szCs w:val="20"/>
        </w:rPr>
        <w:sectPr w:rsidR="002E3F3A" w:rsidRPr="00BD291D" w:rsidSect="00BD313B">
          <w:pgSz w:w="16838" w:h="11906" w:orient="landscape"/>
          <w:pgMar w:top="567" w:right="567" w:bottom="567" w:left="567" w:header="709" w:footer="709" w:gutter="0"/>
          <w:cols w:space="708"/>
          <w:docGrid w:linePitch="360"/>
        </w:sectPr>
      </w:pPr>
    </w:p>
    <w:p w14:paraId="284502EF" w14:textId="77777777" w:rsidR="005305B1" w:rsidRPr="00BD291D" w:rsidRDefault="005305B1" w:rsidP="007D0462">
      <w:pPr>
        <w:numPr>
          <w:ilvl w:val="0"/>
          <w:numId w:val="20"/>
        </w:numPr>
        <w:spacing w:before="360" w:after="240" w:line="240" w:lineRule="auto"/>
        <w:ind w:left="851" w:hanging="567"/>
        <w:jc w:val="both"/>
        <w:outlineLvl w:val="0"/>
        <w:rPr>
          <w:rFonts w:ascii="Verdana" w:hAnsi="Verdana"/>
          <w:b/>
        </w:rPr>
      </w:pPr>
      <w:bookmarkStart w:id="40" w:name="_Toc8302504"/>
      <w:r w:rsidRPr="00BD291D">
        <w:rPr>
          <w:rFonts w:ascii="Verdana" w:hAnsi="Verdana"/>
          <w:b/>
        </w:rPr>
        <w:lastRenderedPageBreak/>
        <w:t>Целесъобразни за изпълнение дейности, целящи подобряване на състоянието на целевия вид</w:t>
      </w:r>
      <w:bookmarkEnd w:id="40"/>
    </w:p>
    <w:p w14:paraId="7A8E4B1C" w14:textId="77777777" w:rsidR="005305B1" w:rsidRPr="00BD291D" w:rsidRDefault="005305B1" w:rsidP="00AA5300">
      <w:pPr>
        <w:pBdr>
          <w:top w:val="nil"/>
          <w:left w:val="nil"/>
          <w:bottom w:val="nil"/>
          <w:right w:val="nil"/>
          <w:between w:val="nil"/>
        </w:pBdr>
        <w:spacing w:after="120"/>
        <w:ind w:firstLine="284"/>
        <w:jc w:val="both"/>
        <w:rPr>
          <w:rFonts w:ascii="Verdana" w:hAnsi="Verdana"/>
          <w:sz w:val="20"/>
          <w:szCs w:val="20"/>
        </w:rPr>
      </w:pPr>
      <w:r w:rsidRPr="00BD291D">
        <w:rPr>
          <w:rFonts w:ascii="Verdana" w:hAnsi="Verdana"/>
          <w:sz w:val="20"/>
          <w:szCs w:val="20"/>
        </w:rPr>
        <w:t>С цел подобряване на природоза</w:t>
      </w:r>
      <w:r w:rsidR="00AA5300" w:rsidRPr="00BD291D">
        <w:rPr>
          <w:rFonts w:ascii="Verdana" w:hAnsi="Verdana"/>
          <w:sz w:val="20"/>
          <w:szCs w:val="20"/>
        </w:rPr>
        <w:t>щитното състояние на червенокоремната бумка</w:t>
      </w:r>
      <w:r w:rsidRPr="00BD291D">
        <w:rPr>
          <w:rFonts w:ascii="Verdana" w:hAnsi="Verdana"/>
          <w:sz w:val="20"/>
          <w:szCs w:val="20"/>
          <w:lang w:val="en-US"/>
        </w:rPr>
        <w:t xml:space="preserve"> </w:t>
      </w:r>
      <w:r w:rsidR="00AA5300" w:rsidRPr="00BD291D">
        <w:rPr>
          <w:rFonts w:ascii="Verdana" w:hAnsi="Verdana"/>
          <w:sz w:val="20"/>
          <w:szCs w:val="20"/>
        </w:rPr>
        <w:t>и местообитанията ѝ</w:t>
      </w:r>
      <w:r w:rsidRPr="00BD291D">
        <w:rPr>
          <w:rFonts w:ascii="Verdana" w:hAnsi="Verdana"/>
          <w:sz w:val="20"/>
          <w:szCs w:val="20"/>
        </w:rPr>
        <w:t xml:space="preserve"> на територията на МИГ „</w:t>
      </w:r>
      <w:r w:rsidR="00ED03A0" w:rsidRPr="00BD291D">
        <w:rPr>
          <w:rFonts w:ascii="Verdana" w:hAnsi="Verdana"/>
          <w:sz w:val="20"/>
          <w:szCs w:val="20"/>
        </w:rPr>
        <w:t>Поморие</w:t>
      </w:r>
      <w:r w:rsidRPr="00BD291D">
        <w:rPr>
          <w:rFonts w:ascii="Verdana" w:hAnsi="Verdana"/>
          <w:sz w:val="20"/>
          <w:szCs w:val="20"/>
        </w:rPr>
        <w:t>“, целесъобразни за изпълнение са следните дейности:</w:t>
      </w:r>
    </w:p>
    <w:p w14:paraId="3FE46B88" w14:textId="77777777" w:rsidR="005305B1" w:rsidRPr="00BD291D" w:rsidRDefault="005305B1" w:rsidP="007D0462">
      <w:pPr>
        <w:pStyle w:val="a3"/>
        <w:numPr>
          <w:ilvl w:val="1"/>
          <w:numId w:val="21"/>
        </w:numPr>
        <w:spacing w:before="360" w:after="240" w:line="240" w:lineRule="auto"/>
        <w:ind w:left="992" w:hanging="567"/>
        <w:contextualSpacing w:val="0"/>
        <w:jc w:val="both"/>
        <w:outlineLvl w:val="2"/>
        <w:rPr>
          <w:rFonts w:ascii="Verdana" w:hAnsi="Verdana"/>
          <w:b/>
          <w:i/>
        </w:rPr>
      </w:pPr>
      <w:bookmarkStart w:id="41" w:name="_Toc8302505"/>
      <w:r w:rsidRPr="00BD291D">
        <w:rPr>
          <w:rFonts w:ascii="Verdana" w:hAnsi="Verdana"/>
          <w:b/>
          <w:i/>
        </w:rPr>
        <w:t>Проучване и картиране на присъствието, разпространението и популационните параметри на целевия вид</w:t>
      </w:r>
      <w:bookmarkEnd w:id="41"/>
    </w:p>
    <w:p w14:paraId="38FE0BB6" w14:textId="77777777" w:rsidR="00670476" w:rsidRPr="00670476" w:rsidRDefault="00670476" w:rsidP="00670476">
      <w:pPr>
        <w:spacing w:after="120"/>
        <w:ind w:firstLine="284"/>
        <w:jc w:val="both"/>
        <w:rPr>
          <w:rFonts w:ascii="Verdana" w:hAnsi="Verdana"/>
          <w:sz w:val="20"/>
          <w:szCs w:val="20"/>
        </w:rPr>
      </w:pPr>
      <w:r w:rsidRPr="00843A3A">
        <w:rPr>
          <w:rFonts w:ascii="Verdana" w:hAnsi="Verdana"/>
          <w:sz w:val="20"/>
          <w:szCs w:val="20"/>
        </w:rPr>
        <w:t xml:space="preserve">Дейността се прилага в обхвата на ЗЗ, в които оценката на природозащитното състояние на целевия вид на ниво зона по Критерии 1, </w:t>
      </w:r>
      <w:r w:rsidRPr="00843A3A">
        <w:rPr>
          <w:rFonts w:ascii="Verdana" w:hAnsi="Verdana"/>
          <w:i/>
          <w:sz w:val="20"/>
          <w:szCs w:val="20"/>
        </w:rPr>
        <w:t>Популации в границите на зоната“</w:t>
      </w:r>
      <w:r w:rsidRPr="00843A3A">
        <w:rPr>
          <w:rFonts w:ascii="Verdana" w:hAnsi="Verdana"/>
          <w:sz w:val="20"/>
          <w:szCs w:val="20"/>
        </w:rPr>
        <w:t xml:space="preserve"> е „</w:t>
      </w:r>
      <w:r w:rsidRPr="00843A3A">
        <w:rPr>
          <w:rFonts w:ascii="Verdana" w:hAnsi="Verdana"/>
          <w:b/>
          <w:i/>
          <w:sz w:val="20"/>
          <w:szCs w:val="20"/>
        </w:rPr>
        <w:t>Неблагоприятно – незадоволително</w:t>
      </w:r>
      <w:r w:rsidRPr="00843A3A">
        <w:rPr>
          <w:rFonts w:ascii="Verdana" w:hAnsi="Verdana"/>
          <w:sz w:val="20"/>
          <w:szCs w:val="20"/>
        </w:rPr>
        <w:t xml:space="preserve">“. В конкретния случай за </w:t>
      </w:r>
      <w:r>
        <w:rPr>
          <w:rFonts w:ascii="Verdana" w:hAnsi="Verdana"/>
          <w:sz w:val="20"/>
          <w:szCs w:val="20"/>
        </w:rPr>
        <w:t xml:space="preserve">ЗЗ </w:t>
      </w:r>
      <w:r w:rsidRPr="00670476">
        <w:rPr>
          <w:rFonts w:ascii="Verdana" w:hAnsi="Verdana"/>
          <w:sz w:val="20"/>
          <w:szCs w:val="20"/>
        </w:rPr>
        <w:t>BG0000151 Айтоска планина, ЗЗ BG0000574 Ахелой – Равда – Несебър и ЗЗ BG0000620 Поморие</w:t>
      </w:r>
      <w:r>
        <w:rPr>
          <w:rFonts w:ascii="Verdana" w:eastAsia="Times New Roman" w:hAnsi="Verdana" w:cs="Calibri"/>
          <w:sz w:val="20"/>
          <w:szCs w:val="20"/>
          <w:lang w:eastAsia="bg-BG"/>
        </w:rPr>
        <w:t>, при полевите проучвания</w:t>
      </w:r>
      <w:r w:rsidRPr="00843A3A">
        <w:rPr>
          <w:rFonts w:ascii="Verdana" w:eastAsia="Times New Roman" w:hAnsi="Verdana" w:cs="Calibri"/>
          <w:sz w:val="20"/>
          <w:szCs w:val="20"/>
          <w:lang w:eastAsia="bg-BG"/>
        </w:rPr>
        <w:t xml:space="preserve"> по проект </w:t>
      </w:r>
      <w:r w:rsidRPr="00843A3A">
        <w:rPr>
          <w:rFonts w:ascii="Verdana" w:eastAsia="Times New Roman" w:hAnsi="Verdana"/>
          <w:sz w:val="20"/>
          <w:szCs w:val="20"/>
        </w:rPr>
        <w:t>“</w:t>
      </w:r>
      <w:r w:rsidRPr="00843A3A">
        <w:rPr>
          <w:rFonts w:ascii="Verdana" w:eastAsia="Times New Roman" w:hAnsi="Verdana"/>
          <w:i/>
          <w:sz w:val="20"/>
          <w:szCs w:val="20"/>
        </w:rPr>
        <w:t>Картиране и определяне на природозащитното състояние на природни местообитания и видове – фаза I,</w:t>
      </w:r>
      <w:r w:rsidRPr="00843A3A">
        <w:rPr>
          <w:rFonts w:ascii="Verdana" w:eastAsia="Times New Roman" w:hAnsi="Verdana" w:cs="Calibri"/>
          <w:sz w:val="20"/>
          <w:szCs w:val="20"/>
          <w:lang w:eastAsia="bg-BG"/>
        </w:rPr>
        <w:t xml:space="preserve"> </w:t>
      </w:r>
      <w:r>
        <w:rPr>
          <w:rFonts w:ascii="Verdana" w:eastAsia="Times New Roman" w:hAnsi="Verdana" w:cs="Calibri"/>
          <w:sz w:val="20"/>
          <w:szCs w:val="20"/>
          <w:lang w:eastAsia="bg-BG"/>
        </w:rPr>
        <w:t xml:space="preserve">няма намерени екземпляри и находища на целевия вид. </w:t>
      </w:r>
      <w:r w:rsidRPr="00843A3A">
        <w:rPr>
          <w:rFonts w:ascii="Verdana" w:eastAsia="Times New Roman" w:hAnsi="Verdana" w:cs="Calibri"/>
          <w:sz w:val="20"/>
          <w:szCs w:val="20"/>
          <w:lang w:eastAsia="bg-BG"/>
        </w:rPr>
        <w:t>За</w:t>
      </w:r>
      <w:r>
        <w:rPr>
          <w:rFonts w:ascii="Verdana" w:eastAsia="Times New Roman" w:hAnsi="Verdana" w:cs="Calibri"/>
          <w:sz w:val="20"/>
          <w:szCs w:val="20"/>
          <w:lang w:eastAsia="bg-BG"/>
        </w:rPr>
        <w:t xml:space="preserve"> зони с установени под 10 екз. и под 6 находища</w:t>
      </w:r>
      <w:r w:rsidRPr="00843A3A">
        <w:rPr>
          <w:rFonts w:ascii="Verdana" w:eastAsia="Times New Roman" w:hAnsi="Verdana" w:cs="Calibri"/>
          <w:sz w:val="20"/>
          <w:szCs w:val="20"/>
          <w:lang w:eastAsia="bg-BG"/>
        </w:rPr>
        <w:t xml:space="preserve">, </w:t>
      </w:r>
      <w:r>
        <w:rPr>
          <w:rFonts w:ascii="Verdana" w:eastAsia="Times New Roman" w:hAnsi="Verdana" w:cs="Calibri"/>
          <w:sz w:val="20"/>
          <w:szCs w:val="20"/>
          <w:lang w:eastAsia="bg-BG"/>
        </w:rPr>
        <w:t>състоянието на целевия вид в зоната е оценено</w:t>
      </w:r>
      <w:r w:rsidRPr="00843A3A">
        <w:rPr>
          <w:rFonts w:ascii="Verdana" w:eastAsia="Times New Roman" w:hAnsi="Verdana" w:cs="Calibri"/>
          <w:sz w:val="20"/>
          <w:szCs w:val="20"/>
          <w:lang w:eastAsia="bg-BG"/>
        </w:rPr>
        <w:t xml:space="preserve"> за </w:t>
      </w:r>
      <w:r>
        <w:rPr>
          <w:rFonts w:ascii="Verdana" w:eastAsia="Times New Roman" w:hAnsi="Verdana" w:cs="Calibri"/>
          <w:sz w:val="20"/>
          <w:szCs w:val="20"/>
          <w:lang w:eastAsia="bg-BG"/>
        </w:rPr>
        <w:t>„</w:t>
      </w:r>
      <w:r w:rsidRPr="00843A3A">
        <w:rPr>
          <w:rFonts w:ascii="Verdana" w:eastAsia="Times New Roman" w:hAnsi="Verdana" w:cs="Calibri"/>
          <w:i/>
          <w:sz w:val="20"/>
          <w:szCs w:val="20"/>
          <w:lang w:eastAsia="bg-BG"/>
        </w:rPr>
        <w:t>неблагоприятно – незадоволително</w:t>
      </w:r>
      <w:r>
        <w:rPr>
          <w:rFonts w:ascii="Verdana" w:eastAsia="Times New Roman" w:hAnsi="Verdana" w:cs="Calibri"/>
          <w:sz w:val="20"/>
          <w:szCs w:val="20"/>
          <w:lang w:eastAsia="bg-BG"/>
        </w:rPr>
        <w:t>“</w:t>
      </w:r>
      <w:r w:rsidRPr="00843A3A">
        <w:rPr>
          <w:rFonts w:ascii="Verdana" w:hAnsi="Verdana"/>
          <w:sz w:val="20"/>
          <w:szCs w:val="20"/>
        </w:rPr>
        <w:t>.</w:t>
      </w:r>
    </w:p>
    <w:p w14:paraId="05140DA7" w14:textId="77777777" w:rsidR="00670476" w:rsidRPr="00843A3A" w:rsidRDefault="00670476" w:rsidP="00670476">
      <w:pPr>
        <w:spacing w:after="120"/>
        <w:ind w:firstLine="284"/>
        <w:jc w:val="both"/>
        <w:rPr>
          <w:rFonts w:ascii="Verdana" w:hAnsi="Verdana"/>
          <w:sz w:val="20"/>
          <w:szCs w:val="20"/>
        </w:rPr>
      </w:pPr>
      <w:r w:rsidRPr="00843A3A">
        <w:rPr>
          <w:rFonts w:ascii="Verdana" w:hAnsi="Verdana"/>
          <w:sz w:val="20"/>
          <w:szCs w:val="20"/>
        </w:rPr>
        <w:t>Дейността включва два взаимосвързани компонента, в това число:</w:t>
      </w:r>
    </w:p>
    <w:p w14:paraId="6D5C6C8C" w14:textId="77777777" w:rsidR="005305B1" w:rsidRPr="00BD291D" w:rsidRDefault="005305B1" w:rsidP="007D0462">
      <w:pPr>
        <w:pStyle w:val="a3"/>
        <w:numPr>
          <w:ilvl w:val="0"/>
          <w:numId w:val="5"/>
        </w:numPr>
        <w:spacing w:before="240" w:after="120" w:line="240" w:lineRule="auto"/>
        <w:ind w:left="714" w:hanging="357"/>
        <w:contextualSpacing w:val="0"/>
        <w:jc w:val="both"/>
        <w:rPr>
          <w:rFonts w:ascii="Verdana" w:hAnsi="Verdana"/>
          <w:b/>
          <w:i/>
          <w:sz w:val="20"/>
          <w:szCs w:val="20"/>
        </w:rPr>
      </w:pPr>
      <w:r w:rsidRPr="00BD291D">
        <w:rPr>
          <w:rFonts w:ascii="Verdana" w:hAnsi="Verdana"/>
          <w:b/>
          <w:i/>
          <w:sz w:val="20"/>
          <w:szCs w:val="20"/>
        </w:rPr>
        <w:t xml:space="preserve">Проучване </w:t>
      </w:r>
      <w:r w:rsidR="00670476">
        <w:rPr>
          <w:rFonts w:ascii="Verdana" w:hAnsi="Verdana"/>
          <w:b/>
          <w:i/>
          <w:sz w:val="20"/>
          <w:szCs w:val="20"/>
        </w:rPr>
        <w:t xml:space="preserve">и картиране </w:t>
      </w:r>
      <w:r w:rsidRPr="00BD291D">
        <w:rPr>
          <w:rFonts w:ascii="Verdana" w:hAnsi="Verdana"/>
          <w:b/>
          <w:i/>
          <w:sz w:val="20"/>
          <w:szCs w:val="20"/>
        </w:rPr>
        <w:t>на присъствието и разпространението на целевия вид в обхвата на защитената зона</w:t>
      </w:r>
    </w:p>
    <w:p w14:paraId="0DBD2F7F" w14:textId="77777777" w:rsidR="005305B1" w:rsidRPr="00BD291D" w:rsidRDefault="005305B1" w:rsidP="005305B1">
      <w:pPr>
        <w:spacing w:after="120"/>
        <w:ind w:firstLine="284"/>
        <w:jc w:val="both"/>
        <w:rPr>
          <w:rFonts w:ascii="Verdana" w:hAnsi="Verdana"/>
          <w:sz w:val="20"/>
          <w:szCs w:val="20"/>
        </w:rPr>
      </w:pPr>
      <w:r w:rsidRPr="00BD291D">
        <w:rPr>
          <w:rFonts w:ascii="Verdana" w:hAnsi="Verdana"/>
          <w:sz w:val="20"/>
          <w:szCs w:val="20"/>
        </w:rPr>
        <w:t xml:space="preserve">Проучванията следва да бъдат проведени въз основа на научно издържана и видово специфична стандартна </w:t>
      </w:r>
      <w:hyperlink r:id="rId30" w:history="1">
        <w:r w:rsidRPr="00BD291D">
          <w:rPr>
            <w:rStyle w:val="a4"/>
            <w:rFonts w:ascii="Verdana" w:hAnsi="Verdana"/>
            <w:sz w:val="20"/>
            <w:szCs w:val="20"/>
          </w:rPr>
          <w:t>методика за мониторинг на земноводни и влечуги</w:t>
        </w:r>
      </w:hyperlink>
      <w:r w:rsidRPr="00BD291D">
        <w:rPr>
          <w:rFonts w:ascii="Verdana" w:hAnsi="Verdana"/>
          <w:sz w:val="20"/>
          <w:szCs w:val="20"/>
        </w:rPr>
        <w:t>. Проучването следва да бъде извършено от експерти в съответната научна област, които притежават опит в проучването и мониторинга на вида или на земноводни и влечуги. Ако в резултат на проучването са установени конкретни находища на вида се пристъпва към реализиране на втория компонент.</w:t>
      </w:r>
    </w:p>
    <w:p w14:paraId="2DD3DFB3" w14:textId="77777777" w:rsidR="005305B1" w:rsidRPr="00BD291D" w:rsidRDefault="005305B1" w:rsidP="007D0462">
      <w:pPr>
        <w:pStyle w:val="a3"/>
        <w:numPr>
          <w:ilvl w:val="0"/>
          <w:numId w:val="5"/>
        </w:numPr>
        <w:spacing w:before="240" w:after="120" w:line="240" w:lineRule="auto"/>
        <w:ind w:left="714" w:hanging="357"/>
        <w:jc w:val="both"/>
        <w:rPr>
          <w:rFonts w:ascii="Verdana" w:hAnsi="Verdana"/>
          <w:b/>
          <w:i/>
          <w:sz w:val="20"/>
          <w:szCs w:val="20"/>
        </w:rPr>
      </w:pPr>
      <w:r w:rsidRPr="00BD291D">
        <w:rPr>
          <w:rFonts w:ascii="Verdana" w:hAnsi="Verdana"/>
          <w:b/>
          <w:i/>
          <w:sz w:val="20"/>
          <w:szCs w:val="20"/>
        </w:rPr>
        <w:t>Проучване на популационните параметри на целевия вид в обхвата на идентифицираните находища</w:t>
      </w:r>
    </w:p>
    <w:p w14:paraId="34399139" w14:textId="77777777" w:rsidR="005305B1" w:rsidRPr="00BD291D" w:rsidRDefault="005305B1" w:rsidP="005305B1">
      <w:pPr>
        <w:spacing w:after="120"/>
        <w:ind w:firstLine="284"/>
        <w:jc w:val="both"/>
        <w:rPr>
          <w:rFonts w:ascii="Verdana" w:hAnsi="Verdana"/>
          <w:sz w:val="20"/>
          <w:szCs w:val="20"/>
        </w:rPr>
      </w:pPr>
      <w:r w:rsidRPr="00BD291D">
        <w:rPr>
          <w:rFonts w:ascii="Verdana" w:hAnsi="Verdana"/>
          <w:sz w:val="20"/>
          <w:szCs w:val="20"/>
        </w:rPr>
        <w:t>Този компонент от дейността се прилага в случай, че в резултат на проведените проучвания за разпространението на целевия вид са констатирани конкретни негови находища</w:t>
      </w:r>
      <w:r w:rsidRPr="00BD291D">
        <w:rPr>
          <w:rFonts w:ascii="Verdana" w:hAnsi="Verdana"/>
          <w:sz w:val="20"/>
          <w:szCs w:val="20"/>
          <w:lang w:val="en-US"/>
        </w:rPr>
        <w:t xml:space="preserve"> </w:t>
      </w:r>
      <w:r w:rsidRPr="00BD291D">
        <w:rPr>
          <w:rFonts w:ascii="Verdana" w:hAnsi="Verdana"/>
          <w:sz w:val="20"/>
          <w:szCs w:val="20"/>
        </w:rPr>
        <w:t xml:space="preserve">или такива находища вече са известни, но не са проучени популационните им параметри. В обхвата на установените находища, въз основа на научно издържана </w:t>
      </w:r>
      <w:hyperlink r:id="rId31" w:history="1">
        <w:r w:rsidRPr="00BD291D">
          <w:rPr>
            <w:rStyle w:val="a4"/>
            <w:rFonts w:ascii="Verdana" w:hAnsi="Verdana"/>
            <w:sz w:val="20"/>
            <w:szCs w:val="20"/>
          </w:rPr>
          <w:t>методика</w:t>
        </w:r>
      </w:hyperlink>
      <w:r w:rsidRPr="00BD291D">
        <w:rPr>
          <w:rFonts w:ascii="Verdana" w:hAnsi="Verdana"/>
          <w:sz w:val="20"/>
          <w:szCs w:val="20"/>
        </w:rPr>
        <w:t xml:space="preserve"> за земноводни и влечуги, се проучват следния минимум от популационни параметри, свързани с критериите за оценка на природозащитното състояние на вида в защитените зони:</w:t>
      </w:r>
    </w:p>
    <w:p w14:paraId="1F84FE38" w14:textId="77777777" w:rsidR="005305B1" w:rsidRPr="00BD291D" w:rsidRDefault="005305B1" w:rsidP="007D0462">
      <w:pPr>
        <w:pStyle w:val="a3"/>
        <w:numPr>
          <w:ilvl w:val="0"/>
          <w:numId w:val="22"/>
        </w:numPr>
        <w:spacing w:after="120" w:line="240" w:lineRule="auto"/>
        <w:ind w:left="714" w:hanging="357"/>
        <w:contextualSpacing w:val="0"/>
        <w:jc w:val="both"/>
        <w:rPr>
          <w:rFonts w:ascii="Verdana" w:hAnsi="Verdana"/>
          <w:sz w:val="20"/>
          <w:szCs w:val="20"/>
        </w:rPr>
      </w:pPr>
      <w:r w:rsidRPr="00BD291D">
        <w:rPr>
          <w:rFonts w:ascii="Verdana" w:hAnsi="Verdana"/>
          <w:sz w:val="20"/>
          <w:szCs w:val="20"/>
        </w:rPr>
        <w:t>Обилие на вида в установеното находище</w:t>
      </w:r>
    </w:p>
    <w:p w14:paraId="4C195AE6" w14:textId="77777777" w:rsidR="005305B1" w:rsidRPr="00BD291D" w:rsidRDefault="005305B1" w:rsidP="007D0462">
      <w:pPr>
        <w:pStyle w:val="a3"/>
        <w:numPr>
          <w:ilvl w:val="0"/>
          <w:numId w:val="22"/>
        </w:numPr>
        <w:spacing w:after="120" w:line="240" w:lineRule="auto"/>
        <w:ind w:left="714" w:hanging="357"/>
        <w:contextualSpacing w:val="0"/>
        <w:jc w:val="both"/>
        <w:rPr>
          <w:rFonts w:ascii="Verdana" w:hAnsi="Verdana"/>
          <w:sz w:val="20"/>
          <w:szCs w:val="20"/>
        </w:rPr>
      </w:pPr>
      <w:r w:rsidRPr="00BD291D">
        <w:rPr>
          <w:rFonts w:ascii="Verdana" w:hAnsi="Verdana"/>
          <w:sz w:val="20"/>
          <w:szCs w:val="20"/>
        </w:rPr>
        <w:t>Полова структура на вида в установените находища</w:t>
      </w:r>
    </w:p>
    <w:p w14:paraId="03C0F802" w14:textId="77777777" w:rsidR="005305B1" w:rsidRPr="00BD291D" w:rsidRDefault="005305B1" w:rsidP="007D0462">
      <w:pPr>
        <w:pStyle w:val="a3"/>
        <w:numPr>
          <w:ilvl w:val="0"/>
          <w:numId w:val="22"/>
        </w:numPr>
        <w:spacing w:after="120"/>
        <w:jc w:val="both"/>
        <w:rPr>
          <w:rFonts w:ascii="Verdana" w:hAnsi="Verdana"/>
          <w:sz w:val="20"/>
          <w:szCs w:val="20"/>
        </w:rPr>
      </w:pPr>
      <w:r w:rsidRPr="00BD291D">
        <w:rPr>
          <w:rFonts w:ascii="Verdana" w:hAnsi="Verdana"/>
          <w:sz w:val="20"/>
          <w:szCs w:val="20"/>
        </w:rPr>
        <w:t>Възрастова структура на вида в установените находища</w:t>
      </w:r>
    </w:p>
    <w:p w14:paraId="1CF71F06" w14:textId="77777777" w:rsidR="005305B1" w:rsidRPr="00BD291D" w:rsidRDefault="005C1419" w:rsidP="005C1419">
      <w:pPr>
        <w:spacing w:before="240" w:after="120"/>
        <w:ind w:firstLine="284"/>
        <w:jc w:val="both"/>
        <w:rPr>
          <w:rFonts w:ascii="Verdana" w:hAnsi="Verdana"/>
          <w:b/>
          <w:i/>
          <w:sz w:val="20"/>
          <w:szCs w:val="20"/>
        </w:rPr>
      </w:pPr>
      <w:r>
        <w:rPr>
          <w:rFonts w:ascii="Verdana" w:hAnsi="Verdana"/>
          <w:b/>
          <w:i/>
          <w:sz w:val="20"/>
          <w:szCs w:val="20"/>
        </w:rPr>
        <w:t>Цел на дейността</w:t>
      </w:r>
    </w:p>
    <w:p w14:paraId="4F6DE8CB" w14:textId="77777777" w:rsidR="005305B1" w:rsidRPr="005C1419" w:rsidRDefault="005305B1" w:rsidP="007D0462">
      <w:pPr>
        <w:pStyle w:val="a3"/>
        <w:numPr>
          <w:ilvl w:val="6"/>
          <w:numId w:val="26"/>
        </w:numPr>
        <w:spacing w:after="120" w:line="240" w:lineRule="auto"/>
        <w:ind w:left="851" w:hanging="567"/>
        <w:contextualSpacing w:val="0"/>
        <w:jc w:val="both"/>
        <w:rPr>
          <w:rFonts w:ascii="Verdana" w:hAnsi="Verdana"/>
          <w:sz w:val="20"/>
          <w:szCs w:val="20"/>
        </w:rPr>
      </w:pPr>
      <w:r w:rsidRPr="005C1419">
        <w:rPr>
          <w:rFonts w:ascii="Verdana" w:hAnsi="Verdana"/>
          <w:sz w:val="20"/>
          <w:szCs w:val="20"/>
        </w:rPr>
        <w:t xml:space="preserve">Да се осигури научна основа за анализ и вземане на информирани решения за опазване и управление на </w:t>
      </w:r>
      <w:r w:rsidR="005C1419" w:rsidRPr="005C1419">
        <w:rPr>
          <w:rFonts w:ascii="Verdana" w:hAnsi="Verdana"/>
          <w:sz w:val="20"/>
          <w:szCs w:val="20"/>
        </w:rPr>
        <w:t>вида и местообитанията му</w:t>
      </w:r>
    </w:p>
    <w:p w14:paraId="468895C1" w14:textId="77777777" w:rsidR="005305B1" w:rsidRDefault="005305B1" w:rsidP="007D0462">
      <w:pPr>
        <w:pStyle w:val="a3"/>
        <w:numPr>
          <w:ilvl w:val="6"/>
          <w:numId w:val="26"/>
        </w:numPr>
        <w:spacing w:after="120"/>
        <w:ind w:left="851" w:hanging="567"/>
        <w:jc w:val="both"/>
        <w:rPr>
          <w:rFonts w:ascii="Verdana" w:hAnsi="Verdana"/>
          <w:sz w:val="20"/>
          <w:szCs w:val="20"/>
        </w:rPr>
      </w:pPr>
      <w:r w:rsidRPr="005C1419">
        <w:rPr>
          <w:rFonts w:ascii="Verdana" w:hAnsi="Verdana"/>
          <w:sz w:val="20"/>
          <w:szCs w:val="20"/>
        </w:rPr>
        <w:lastRenderedPageBreak/>
        <w:t xml:space="preserve">Да се установи ефекта от приложените природозащитни мерки </w:t>
      </w:r>
      <w:r w:rsidR="005C1419" w:rsidRPr="005C1419">
        <w:rPr>
          <w:rFonts w:ascii="Verdana" w:hAnsi="Verdana"/>
          <w:sz w:val="20"/>
          <w:szCs w:val="20"/>
        </w:rPr>
        <w:t>върху вида и местообитанията му</w:t>
      </w:r>
    </w:p>
    <w:p w14:paraId="00E5D712" w14:textId="77777777" w:rsidR="005C1419" w:rsidRDefault="005C1419" w:rsidP="005C1419">
      <w:pPr>
        <w:spacing w:after="120"/>
        <w:ind w:left="284"/>
        <w:jc w:val="both"/>
        <w:rPr>
          <w:rFonts w:ascii="Verdana" w:hAnsi="Verdana"/>
          <w:sz w:val="20"/>
          <w:szCs w:val="20"/>
        </w:rPr>
      </w:pPr>
      <w:r>
        <w:rPr>
          <w:rFonts w:ascii="Verdana" w:hAnsi="Verdana"/>
          <w:sz w:val="20"/>
          <w:szCs w:val="20"/>
        </w:rPr>
        <w:br w:type="page"/>
      </w:r>
    </w:p>
    <w:p w14:paraId="0C788BBC" w14:textId="77777777" w:rsidR="005305B1" w:rsidRPr="00BD291D" w:rsidRDefault="005305B1" w:rsidP="005305B1">
      <w:pPr>
        <w:spacing w:after="120"/>
        <w:ind w:firstLine="284"/>
        <w:jc w:val="both"/>
        <w:rPr>
          <w:rFonts w:ascii="Verdana" w:hAnsi="Verdana"/>
          <w:b/>
          <w:i/>
          <w:sz w:val="20"/>
          <w:szCs w:val="20"/>
        </w:rPr>
      </w:pPr>
      <w:r w:rsidRPr="00BD291D">
        <w:rPr>
          <w:rFonts w:ascii="Verdana" w:hAnsi="Verdana"/>
          <w:b/>
          <w:i/>
          <w:sz w:val="20"/>
          <w:szCs w:val="20"/>
        </w:rPr>
        <w:lastRenderedPageBreak/>
        <w:t>Показатели/Заплахи и въздействия,</w:t>
      </w:r>
      <w:r w:rsidR="005C1419">
        <w:rPr>
          <w:rFonts w:ascii="Verdana" w:hAnsi="Verdana"/>
          <w:b/>
          <w:i/>
          <w:sz w:val="20"/>
          <w:szCs w:val="20"/>
        </w:rPr>
        <w:t xml:space="preserve"> с които дейността кореспондира</w:t>
      </w:r>
    </w:p>
    <w:p w14:paraId="079555A3" w14:textId="77777777" w:rsidR="005305B1" w:rsidRPr="00BD291D" w:rsidRDefault="005305B1" w:rsidP="007D0462">
      <w:pPr>
        <w:pStyle w:val="a3"/>
        <w:numPr>
          <w:ilvl w:val="3"/>
          <w:numId w:val="23"/>
        </w:numPr>
        <w:spacing w:after="120" w:line="240" w:lineRule="auto"/>
        <w:ind w:left="851" w:hanging="567"/>
        <w:contextualSpacing w:val="0"/>
        <w:jc w:val="both"/>
        <w:rPr>
          <w:rFonts w:ascii="Verdana" w:hAnsi="Verdana"/>
          <w:sz w:val="20"/>
          <w:szCs w:val="20"/>
        </w:rPr>
      </w:pPr>
      <w:r w:rsidRPr="00BD291D">
        <w:rPr>
          <w:rFonts w:ascii="Verdana" w:eastAsia="Times New Roman" w:hAnsi="Verdana" w:cs="Calibri"/>
          <w:color w:val="000000"/>
          <w:sz w:val="20"/>
          <w:szCs w:val="20"/>
        </w:rPr>
        <w:t>Неблагоприятно – незадоволително</w:t>
      </w:r>
      <w:r w:rsidR="00AA5300" w:rsidRPr="00BD291D">
        <w:rPr>
          <w:rFonts w:ascii="Verdana" w:eastAsia="Times New Roman" w:hAnsi="Verdana" w:cs="Calibri"/>
          <w:color w:val="000000"/>
          <w:sz w:val="20"/>
          <w:szCs w:val="20"/>
        </w:rPr>
        <w:t xml:space="preserve"> състояние по показател</w:t>
      </w:r>
      <w:r w:rsidRPr="00BD291D">
        <w:rPr>
          <w:rFonts w:ascii="Verdana" w:eastAsia="Times New Roman" w:hAnsi="Verdana" w:cs="Calibri"/>
          <w:color w:val="000000"/>
          <w:sz w:val="20"/>
          <w:szCs w:val="20"/>
        </w:rPr>
        <w:t xml:space="preserve"> „</w:t>
      </w:r>
      <w:r w:rsidRPr="00BD291D">
        <w:rPr>
          <w:rFonts w:ascii="Verdana" w:eastAsia="Times New Roman" w:hAnsi="Verdana" w:cs="Calibri"/>
          <w:i/>
          <w:color w:val="000000"/>
          <w:sz w:val="20"/>
          <w:szCs w:val="20"/>
        </w:rPr>
        <w:t>Обилие на популацията на вида защитената зона</w:t>
      </w:r>
      <w:r w:rsidR="005C1419">
        <w:rPr>
          <w:rFonts w:ascii="Verdana" w:eastAsia="Times New Roman" w:hAnsi="Verdana" w:cs="Calibri"/>
          <w:color w:val="000000"/>
          <w:sz w:val="20"/>
          <w:szCs w:val="20"/>
        </w:rPr>
        <w:t>“</w:t>
      </w:r>
    </w:p>
    <w:p w14:paraId="0702FEE2" w14:textId="77777777" w:rsidR="005305B1" w:rsidRPr="00BD291D" w:rsidRDefault="005305B1" w:rsidP="007D0462">
      <w:pPr>
        <w:pStyle w:val="a3"/>
        <w:numPr>
          <w:ilvl w:val="3"/>
          <w:numId w:val="23"/>
        </w:numPr>
        <w:spacing w:after="120" w:line="240" w:lineRule="auto"/>
        <w:ind w:left="851" w:hanging="567"/>
        <w:contextualSpacing w:val="0"/>
        <w:jc w:val="both"/>
        <w:rPr>
          <w:rFonts w:ascii="Verdana" w:hAnsi="Verdana"/>
          <w:sz w:val="20"/>
          <w:szCs w:val="20"/>
        </w:rPr>
      </w:pPr>
      <w:r w:rsidRPr="00BD291D">
        <w:rPr>
          <w:rFonts w:ascii="Verdana" w:eastAsia="Times New Roman" w:hAnsi="Verdana" w:cs="Calibri"/>
          <w:color w:val="000000"/>
          <w:sz w:val="20"/>
          <w:szCs w:val="20"/>
        </w:rPr>
        <w:t xml:space="preserve">Неблагоприятно – незадоволително състояние </w:t>
      </w:r>
      <w:r w:rsidR="00AA5300" w:rsidRPr="00BD291D">
        <w:rPr>
          <w:rFonts w:ascii="Verdana" w:eastAsia="Times New Roman" w:hAnsi="Verdana" w:cs="Calibri"/>
          <w:color w:val="000000"/>
          <w:sz w:val="20"/>
          <w:szCs w:val="20"/>
        </w:rPr>
        <w:t>на вида по показател</w:t>
      </w:r>
      <w:r w:rsidRPr="00BD291D">
        <w:rPr>
          <w:rFonts w:ascii="Verdana" w:eastAsia="Times New Roman" w:hAnsi="Verdana" w:cs="Calibri"/>
          <w:color w:val="000000"/>
          <w:sz w:val="20"/>
          <w:szCs w:val="20"/>
        </w:rPr>
        <w:t xml:space="preserve"> „</w:t>
      </w:r>
      <w:r w:rsidR="00AA5300" w:rsidRPr="00BD291D">
        <w:rPr>
          <w:rFonts w:ascii="Verdana" w:eastAsia="Times New Roman" w:hAnsi="Verdana" w:cs="Calibri"/>
          <w:i/>
          <w:color w:val="000000"/>
          <w:sz w:val="20"/>
          <w:szCs w:val="20"/>
        </w:rPr>
        <w:t>Възрастова структура</w:t>
      </w:r>
      <w:r w:rsidR="005C1419">
        <w:rPr>
          <w:rFonts w:ascii="Verdana" w:eastAsia="Times New Roman" w:hAnsi="Verdana" w:cs="Calibri"/>
          <w:color w:val="000000"/>
          <w:sz w:val="20"/>
          <w:szCs w:val="20"/>
        </w:rPr>
        <w:t>“</w:t>
      </w:r>
    </w:p>
    <w:p w14:paraId="18F8E9D3" w14:textId="77777777" w:rsidR="005305B1" w:rsidRPr="00BD291D" w:rsidRDefault="005305B1" w:rsidP="007D0462">
      <w:pPr>
        <w:pStyle w:val="a3"/>
        <w:numPr>
          <w:ilvl w:val="3"/>
          <w:numId w:val="23"/>
        </w:numPr>
        <w:spacing w:after="120" w:line="240" w:lineRule="auto"/>
        <w:ind w:left="851" w:hanging="567"/>
        <w:contextualSpacing w:val="0"/>
        <w:jc w:val="both"/>
        <w:rPr>
          <w:rFonts w:ascii="Verdana" w:hAnsi="Verdana"/>
          <w:sz w:val="20"/>
          <w:szCs w:val="20"/>
        </w:rPr>
      </w:pPr>
      <w:r w:rsidRPr="00BD291D">
        <w:rPr>
          <w:rFonts w:ascii="Verdana" w:eastAsia="Times New Roman" w:hAnsi="Verdana" w:cs="Calibri"/>
          <w:color w:val="000000"/>
          <w:sz w:val="20"/>
          <w:szCs w:val="20"/>
        </w:rPr>
        <w:t xml:space="preserve">Неблагоприятно – незадоволително състояние </w:t>
      </w:r>
      <w:r w:rsidR="00AA5300" w:rsidRPr="00BD291D">
        <w:rPr>
          <w:rFonts w:ascii="Verdana" w:eastAsia="Times New Roman" w:hAnsi="Verdana" w:cs="Calibri"/>
          <w:color w:val="000000"/>
          <w:sz w:val="20"/>
          <w:szCs w:val="20"/>
        </w:rPr>
        <w:t>на вида по показател</w:t>
      </w:r>
      <w:r w:rsidRPr="00BD291D">
        <w:rPr>
          <w:rFonts w:ascii="Verdana" w:eastAsia="Times New Roman" w:hAnsi="Verdana" w:cs="Calibri"/>
          <w:color w:val="000000"/>
          <w:sz w:val="20"/>
          <w:szCs w:val="20"/>
        </w:rPr>
        <w:t xml:space="preserve"> „</w:t>
      </w:r>
      <w:r w:rsidR="00AA5300" w:rsidRPr="00BD291D">
        <w:rPr>
          <w:rFonts w:ascii="Verdana" w:eastAsia="Times New Roman" w:hAnsi="Verdana" w:cs="Calibri"/>
          <w:i/>
          <w:color w:val="000000"/>
          <w:sz w:val="20"/>
          <w:szCs w:val="20"/>
        </w:rPr>
        <w:t>Брой находища</w:t>
      </w:r>
      <w:r w:rsidRPr="00BD291D">
        <w:rPr>
          <w:rFonts w:ascii="Verdana" w:eastAsia="Times New Roman" w:hAnsi="Verdana" w:cs="Calibri"/>
          <w:color w:val="000000"/>
          <w:sz w:val="20"/>
          <w:szCs w:val="20"/>
        </w:rPr>
        <w:t>“</w:t>
      </w:r>
    </w:p>
    <w:p w14:paraId="202F0AF3" w14:textId="77777777" w:rsidR="005305B1" w:rsidRPr="00BD291D" w:rsidRDefault="005305B1" w:rsidP="007D0462">
      <w:pPr>
        <w:pStyle w:val="a3"/>
        <w:numPr>
          <w:ilvl w:val="3"/>
          <w:numId w:val="23"/>
        </w:numPr>
        <w:spacing w:after="120" w:line="240" w:lineRule="auto"/>
        <w:ind w:left="851" w:hanging="567"/>
        <w:contextualSpacing w:val="0"/>
        <w:jc w:val="both"/>
        <w:rPr>
          <w:rFonts w:ascii="Verdana" w:hAnsi="Verdana"/>
          <w:sz w:val="20"/>
          <w:szCs w:val="20"/>
        </w:rPr>
      </w:pPr>
      <w:r w:rsidRPr="00BD291D">
        <w:rPr>
          <w:rFonts w:ascii="Verdana" w:eastAsia="Times New Roman" w:hAnsi="Verdana" w:cs="Calibri"/>
          <w:color w:val="000000"/>
          <w:sz w:val="20"/>
          <w:szCs w:val="20"/>
        </w:rPr>
        <w:t xml:space="preserve">Неблагоприятно – незадоволително състояние </w:t>
      </w:r>
      <w:r w:rsidR="00AA5300" w:rsidRPr="00BD291D">
        <w:rPr>
          <w:rFonts w:ascii="Verdana" w:eastAsia="Times New Roman" w:hAnsi="Verdana" w:cs="Calibri"/>
          <w:color w:val="000000"/>
          <w:sz w:val="20"/>
          <w:szCs w:val="20"/>
        </w:rPr>
        <w:t>по показател</w:t>
      </w:r>
      <w:r w:rsidRPr="00BD291D">
        <w:rPr>
          <w:rFonts w:ascii="Verdana" w:eastAsia="Times New Roman" w:hAnsi="Verdana" w:cs="Calibri"/>
          <w:color w:val="000000"/>
          <w:sz w:val="20"/>
          <w:szCs w:val="20"/>
        </w:rPr>
        <w:t xml:space="preserve"> „</w:t>
      </w:r>
      <w:r w:rsidRPr="00BD291D">
        <w:rPr>
          <w:rFonts w:ascii="Verdana" w:eastAsia="Times New Roman" w:hAnsi="Verdana" w:cs="Calibri"/>
          <w:i/>
          <w:color w:val="000000"/>
          <w:sz w:val="18"/>
          <w:szCs w:val="18"/>
        </w:rPr>
        <w:t>Обща площ на потенциалното местообитание в зоната</w:t>
      </w:r>
      <w:r w:rsidRPr="00BD291D">
        <w:rPr>
          <w:rFonts w:ascii="Verdana" w:eastAsia="Times New Roman" w:hAnsi="Verdana" w:cs="Calibri"/>
          <w:color w:val="000000"/>
          <w:sz w:val="18"/>
          <w:szCs w:val="18"/>
        </w:rPr>
        <w:t>“</w:t>
      </w:r>
    </w:p>
    <w:p w14:paraId="32CA33CB" w14:textId="10E73518" w:rsidR="005305B1" w:rsidRPr="00BD291D" w:rsidRDefault="005305B1" w:rsidP="007D0462">
      <w:pPr>
        <w:pStyle w:val="a3"/>
        <w:numPr>
          <w:ilvl w:val="1"/>
          <w:numId w:val="21"/>
        </w:numPr>
        <w:spacing w:before="120" w:after="240" w:line="240" w:lineRule="auto"/>
        <w:ind w:left="992" w:hanging="567"/>
        <w:contextualSpacing w:val="0"/>
        <w:jc w:val="both"/>
        <w:outlineLvl w:val="2"/>
        <w:rPr>
          <w:rFonts w:ascii="Verdana" w:hAnsi="Verdana"/>
          <w:b/>
          <w:i/>
        </w:rPr>
      </w:pPr>
      <w:bookmarkStart w:id="42" w:name="_Toc8302507"/>
      <w:r w:rsidRPr="00BD291D">
        <w:rPr>
          <w:rFonts w:ascii="Verdana" w:hAnsi="Verdana"/>
          <w:b/>
          <w:i/>
        </w:rPr>
        <w:t>Информационни дейности и дейности за въвличане на заинтересованите страни</w:t>
      </w:r>
      <w:bookmarkEnd w:id="42"/>
    </w:p>
    <w:p w14:paraId="1231C4A5" w14:textId="77777777" w:rsidR="005305B1" w:rsidRPr="00BD291D" w:rsidRDefault="005305B1" w:rsidP="005305B1">
      <w:pPr>
        <w:spacing w:before="240" w:after="120" w:line="240" w:lineRule="auto"/>
        <w:ind w:firstLine="284"/>
        <w:jc w:val="both"/>
        <w:rPr>
          <w:rFonts w:ascii="Verdana" w:hAnsi="Verdana"/>
          <w:sz w:val="20"/>
          <w:szCs w:val="20"/>
        </w:rPr>
      </w:pPr>
      <w:r w:rsidRPr="00BD291D">
        <w:rPr>
          <w:rFonts w:ascii="Verdana" w:hAnsi="Verdana"/>
          <w:sz w:val="20"/>
          <w:szCs w:val="20"/>
        </w:rPr>
        <w:t>Дейността включва организиране и провеждане на информационни, координационни и работни срещи и/или медийна кампания на местно ниво (териториален обхват на МИГ) насочени към превенция и минимизиране на конкретни заплахи и въздействия за целевия вид и местообитанията му и популяризиране на прилаганите преки природозащитни дейности. Основни приоритети в тази насока следва да бъдат:</w:t>
      </w:r>
    </w:p>
    <w:p w14:paraId="1A51B5E0" w14:textId="77777777" w:rsidR="005305B1" w:rsidRPr="00BD291D" w:rsidRDefault="005305B1" w:rsidP="007D0462">
      <w:pPr>
        <w:pStyle w:val="a3"/>
        <w:numPr>
          <w:ilvl w:val="0"/>
          <w:numId w:val="5"/>
        </w:numPr>
        <w:spacing w:before="240" w:after="120" w:line="240" w:lineRule="auto"/>
        <w:ind w:left="714" w:hanging="357"/>
        <w:contextualSpacing w:val="0"/>
        <w:jc w:val="both"/>
        <w:rPr>
          <w:rFonts w:ascii="Verdana" w:hAnsi="Verdana"/>
          <w:sz w:val="20"/>
          <w:szCs w:val="20"/>
        </w:rPr>
      </w:pPr>
      <w:r w:rsidRPr="00BD291D">
        <w:rPr>
          <w:rFonts w:ascii="Verdana" w:hAnsi="Verdana"/>
          <w:sz w:val="20"/>
          <w:szCs w:val="20"/>
        </w:rPr>
        <w:t>Провеждане на информационни срещи с собственици и ползватели на земеделски земи и гори, насочени към превенция и минимализиране на ефекта от пожарите върху вида и местообитанията му, както и провеждане на координационни срещи с отговорните държавни и общински институции в тази насока;</w:t>
      </w:r>
    </w:p>
    <w:p w14:paraId="4BBB143D" w14:textId="77777777" w:rsidR="005305B1" w:rsidRPr="00BD291D" w:rsidRDefault="005305B1" w:rsidP="007D0462">
      <w:pPr>
        <w:pStyle w:val="a3"/>
        <w:numPr>
          <w:ilvl w:val="0"/>
          <w:numId w:val="5"/>
        </w:numPr>
        <w:spacing w:before="240" w:after="120" w:line="240" w:lineRule="auto"/>
        <w:jc w:val="both"/>
        <w:rPr>
          <w:rFonts w:ascii="Verdana" w:hAnsi="Verdana"/>
          <w:sz w:val="20"/>
          <w:szCs w:val="20"/>
        </w:rPr>
      </w:pPr>
      <w:r w:rsidRPr="00BD291D">
        <w:rPr>
          <w:rFonts w:ascii="Verdana" w:hAnsi="Verdana"/>
          <w:sz w:val="20"/>
          <w:szCs w:val="20"/>
        </w:rPr>
        <w:t>Провеждане на информационни срещи с местното население и земеделски стопани, насочени към превенция и ограничаване на замърсяването на влажни зони (реки, естествени и изкуствени водоеми със стоящи води и др.) на територията на защитената зона с твърди битови и строителни отпадъци и отпадъци от селскостопанската дейност - опаковки от пестициди и хербициди, и др.</w:t>
      </w:r>
    </w:p>
    <w:p w14:paraId="63043509" w14:textId="77777777" w:rsidR="005305B1" w:rsidRPr="00BD291D" w:rsidRDefault="005C1419" w:rsidP="005C1419">
      <w:pPr>
        <w:spacing w:before="240" w:after="120" w:line="240" w:lineRule="auto"/>
        <w:ind w:firstLine="284"/>
        <w:jc w:val="both"/>
        <w:rPr>
          <w:rFonts w:ascii="Verdana" w:hAnsi="Verdana"/>
          <w:b/>
          <w:i/>
          <w:sz w:val="20"/>
          <w:szCs w:val="20"/>
        </w:rPr>
      </w:pPr>
      <w:r>
        <w:rPr>
          <w:rFonts w:ascii="Verdana" w:hAnsi="Verdana"/>
          <w:b/>
          <w:i/>
          <w:sz w:val="20"/>
          <w:szCs w:val="20"/>
        </w:rPr>
        <w:t>Цел на дейността</w:t>
      </w:r>
    </w:p>
    <w:p w14:paraId="3373820C" w14:textId="77777777" w:rsidR="005305B1" w:rsidRPr="00BD291D" w:rsidRDefault="005305B1" w:rsidP="007D0462">
      <w:pPr>
        <w:pStyle w:val="a3"/>
        <w:numPr>
          <w:ilvl w:val="6"/>
          <w:numId w:val="23"/>
        </w:numPr>
        <w:spacing w:after="120" w:line="240" w:lineRule="auto"/>
        <w:ind w:left="851" w:hanging="567"/>
        <w:contextualSpacing w:val="0"/>
        <w:jc w:val="both"/>
        <w:rPr>
          <w:rFonts w:ascii="Verdana" w:hAnsi="Verdana"/>
          <w:sz w:val="20"/>
          <w:szCs w:val="20"/>
        </w:rPr>
      </w:pPr>
      <w:r w:rsidRPr="00BD291D">
        <w:rPr>
          <w:rFonts w:ascii="Verdana" w:hAnsi="Verdana"/>
          <w:sz w:val="20"/>
          <w:szCs w:val="20"/>
        </w:rPr>
        <w:t>Превенция и свеждане до минимум на отрицателните въздействия и заплахи, в частност превенция на ефекта от пожарите и замърсяването върху вида и местообитанията му и ог</w:t>
      </w:r>
      <w:r w:rsidR="005C1419">
        <w:rPr>
          <w:rFonts w:ascii="Verdana" w:hAnsi="Verdana"/>
          <w:sz w:val="20"/>
          <w:szCs w:val="20"/>
        </w:rPr>
        <w:t>раничаване на интензивността им</w:t>
      </w:r>
    </w:p>
    <w:p w14:paraId="7150CFC9" w14:textId="77777777" w:rsidR="005305B1" w:rsidRPr="00BD291D" w:rsidRDefault="005305B1" w:rsidP="002D679D">
      <w:pPr>
        <w:spacing w:before="240" w:after="120" w:line="240" w:lineRule="auto"/>
        <w:ind w:firstLine="284"/>
        <w:jc w:val="both"/>
        <w:rPr>
          <w:rFonts w:ascii="Verdana" w:hAnsi="Verdana"/>
          <w:b/>
          <w:i/>
          <w:sz w:val="20"/>
          <w:szCs w:val="20"/>
        </w:rPr>
      </w:pPr>
      <w:r w:rsidRPr="00BD291D">
        <w:rPr>
          <w:rFonts w:ascii="Verdana" w:hAnsi="Verdana"/>
          <w:b/>
          <w:i/>
          <w:sz w:val="20"/>
          <w:szCs w:val="20"/>
        </w:rPr>
        <w:t>Показатели/Заплахи и въздействия,</w:t>
      </w:r>
      <w:r w:rsidR="005C1419">
        <w:rPr>
          <w:rFonts w:ascii="Verdana" w:hAnsi="Verdana"/>
          <w:b/>
          <w:i/>
          <w:sz w:val="20"/>
          <w:szCs w:val="20"/>
        </w:rPr>
        <w:t xml:space="preserve"> с които дейността кореспондира</w:t>
      </w:r>
    </w:p>
    <w:p w14:paraId="44405286" w14:textId="77777777" w:rsidR="005305B1" w:rsidRPr="00BD291D" w:rsidRDefault="005305B1" w:rsidP="007D0462">
      <w:pPr>
        <w:pStyle w:val="a3"/>
        <w:numPr>
          <w:ilvl w:val="3"/>
          <w:numId w:val="25"/>
        </w:numPr>
        <w:spacing w:after="0" w:line="240" w:lineRule="auto"/>
        <w:ind w:left="851" w:hanging="567"/>
        <w:contextualSpacing w:val="0"/>
        <w:jc w:val="both"/>
        <w:rPr>
          <w:rFonts w:ascii="Verdana" w:eastAsia="Times New Roman" w:hAnsi="Verdana" w:cs="Calibri"/>
          <w:color w:val="000000"/>
          <w:sz w:val="20"/>
          <w:szCs w:val="20"/>
        </w:rPr>
      </w:pPr>
      <w:r w:rsidRPr="00BD291D">
        <w:rPr>
          <w:rFonts w:ascii="Verdana" w:eastAsia="Times New Roman" w:hAnsi="Verdana" w:cs="Calibri"/>
          <w:color w:val="000000"/>
          <w:sz w:val="20"/>
          <w:szCs w:val="20"/>
        </w:rPr>
        <w:t xml:space="preserve">Пожари </w:t>
      </w:r>
      <w:r w:rsidRPr="00BD291D">
        <w:rPr>
          <w:rFonts w:ascii="Verdana" w:eastAsia="Times New Roman" w:hAnsi="Verdana" w:cs="Calibri"/>
          <w:color w:val="000000"/>
          <w:sz w:val="20"/>
          <w:szCs w:val="20"/>
          <w:lang w:val="en-US"/>
        </w:rPr>
        <w:t>J01</w:t>
      </w:r>
    </w:p>
    <w:p w14:paraId="72AAA5EF" w14:textId="77777777" w:rsidR="005305B1" w:rsidRPr="00BD291D" w:rsidRDefault="005305B1" w:rsidP="007D0462">
      <w:pPr>
        <w:pStyle w:val="a3"/>
        <w:numPr>
          <w:ilvl w:val="3"/>
          <w:numId w:val="25"/>
        </w:numPr>
        <w:spacing w:after="0" w:line="240" w:lineRule="auto"/>
        <w:ind w:left="851" w:hanging="567"/>
        <w:contextualSpacing w:val="0"/>
        <w:jc w:val="both"/>
        <w:rPr>
          <w:rFonts w:ascii="Verdana" w:eastAsia="Times New Roman" w:hAnsi="Verdana" w:cs="Calibri"/>
          <w:color w:val="000000"/>
          <w:sz w:val="20"/>
          <w:szCs w:val="20"/>
        </w:rPr>
      </w:pPr>
      <w:r w:rsidRPr="00BD291D">
        <w:rPr>
          <w:rFonts w:ascii="Verdana" w:eastAsia="Times New Roman" w:hAnsi="Verdana" w:cs="Calibri"/>
          <w:sz w:val="18"/>
          <w:szCs w:val="18"/>
        </w:rPr>
        <w:t>Замърсяване H05.01</w:t>
      </w:r>
    </w:p>
    <w:p w14:paraId="17ACB810" w14:textId="77777777" w:rsidR="005305B1" w:rsidRPr="00BD291D" w:rsidRDefault="005305B1" w:rsidP="007D0462">
      <w:pPr>
        <w:pStyle w:val="a3"/>
        <w:numPr>
          <w:ilvl w:val="3"/>
          <w:numId w:val="25"/>
        </w:numPr>
        <w:spacing w:after="0" w:line="240" w:lineRule="auto"/>
        <w:ind w:left="851" w:hanging="567"/>
        <w:contextualSpacing w:val="0"/>
        <w:jc w:val="both"/>
        <w:rPr>
          <w:rFonts w:ascii="Verdana" w:eastAsia="Times New Roman" w:hAnsi="Verdana" w:cs="Calibri"/>
          <w:color w:val="000000"/>
          <w:sz w:val="20"/>
          <w:szCs w:val="20"/>
        </w:rPr>
      </w:pPr>
      <w:r w:rsidRPr="00BD291D">
        <w:rPr>
          <w:rFonts w:ascii="Verdana" w:eastAsia="Times New Roman" w:hAnsi="Verdana" w:cs="Calibri"/>
          <w:color w:val="000000"/>
          <w:sz w:val="20"/>
          <w:szCs w:val="20"/>
        </w:rPr>
        <w:t>Общи въздействия и заплахи за вида</w:t>
      </w:r>
    </w:p>
    <w:p w14:paraId="581E0990" w14:textId="77777777" w:rsidR="005305B1" w:rsidRPr="00BD291D" w:rsidRDefault="005305B1" w:rsidP="007D0462">
      <w:pPr>
        <w:numPr>
          <w:ilvl w:val="0"/>
          <w:numId w:val="20"/>
        </w:numPr>
        <w:spacing w:before="360" w:after="120" w:line="240" w:lineRule="auto"/>
        <w:ind w:left="851" w:hanging="567"/>
        <w:jc w:val="both"/>
        <w:outlineLvl w:val="1"/>
        <w:rPr>
          <w:rFonts w:ascii="Verdana" w:hAnsi="Verdana"/>
          <w:b/>
        </w:rPr>
      </w:pPr>
      <w:bookmarkStart w:id="43" w:name="_Toc8302508"/>
      <w:r w:rsidRPr="00BD291D">
        <w:rPr>
          <w:rFonts w:ascii="Verdana" w:hAnsi="Verdana"/>
          <w:b/>
        </w:rPr>
        <w:t>Разпределение на целесъобразните за изпълнение дейности по зони</w:t>
      </w:r>
      <w:bookmarkEnd w:id="43"/>
    </w:p>
    <w:p w14:paraId="1361CBA8" w14:textId="77777777" w:rsidR="005305B1" w:rsidRPr="00BD291D" w:rsidRDefault="005305B1" w:rsidP="005305B1">
      <w:pPr>
        <w:spacing w:after="120" w:line="240" w:lineRule="auto"/>
        <w:ind w:firstLine="284"/>
        <w:jc w:val="both"/>
        <w:rPr>
          <w:rFonts w:ascii="Verdana" w:eastAsia="Times New Roman" w:hAnsi="Verdana" w:cs="Calibri"/>
          <w:color w:val="000000"/>
          <w:sz w:val="20"/>
          <w:szCs w:val="20"/>
        </w:rPr>
      </w:pPr>
      <w:r w:rsidRPr="00BD291D">
        <w:rPr>
          <w:rFonts w:ascii="Verdana" w:eastAsia="Times New Roman" w:hAnsi="Verdana" w:cs="Calibri"/>
          <w:color w:val="000000"/>
          <w:sz w:val="20"/>
          <w:szCs w:val="20"/>
        </w:rPr>
        <w:t>Във връзка с идентифицираните въздействия и заплахи за вида по защитени зони и с оглед на връзката на всяка от целесъобразните за изпълнение дейности с установените заплахи и негативни въздействия, в таблица 3 е представено разпределение на дейностите по защитени зони.</w:t>
      </w:r>
    </w:p>
    <w:p w14:paraId="29CEA68D" w14:textId="77777777" w:rsidR="00952102" w:rsidRPr="00BD291D" w:rsidRDefault="00952102" w:rsidP="002D679D">
      <w:pPr>
        <w:pBdr>
          <w:top w:val="nil"/>
          <w:left w:val="nil"/>
          <w:bottom w:val="nil"/>
          <w:right w:val="nil"/>
          <w:between w:val="nil"/>
        </w:pBdr>
        <w:spacing w:after="120" w:line="240" w:lineRule="auto"/>
        <w:jc w:val="both"/>
        <w:rPr>
          <w:rFonts w:ascii="Verdana" w:hAnsi="Verdana"/>
          <w:sz w:val="18"/>
          <w:szCs w:val="18"/>
        </w:rPr>
      </w:pPr>
      <w:r w:rsidRPr="00BD291D">
        <w:rPr>
          <w:rFonts w:ascii="Verdana" w:hAnsi="Verdana"/>
          <w:b/>
          <w:sz w:val="18"/>
          <w:szCs w:val="18"/>
        </w:rPr>
        <w:t xml:space="preserve">Таблица 3. </w:t>
      </w:r>
      <w:r w:rsidRPr="00BD291D">
        <w:rPr>
          <w:rFonts w:ascii="Verdana" w:hAnsi="Verdana"/>
          <w:sz w:val="18"/>
          <w:szCs w:val="18"/>
        </w:rPr>
        <w:t>Разпределение на целесъобразните за изпълнение дейности за подобряване на ПС на вида по защитени зони</w:t>
      </w:r>
      <w:r w:rsidR="002D679D">
        <w:rPr>
          <w:rFonts w:ascii="Verdana" w:hAnsi="Verdana"/>
          <w:sz w:val="18"/>
          <w:szCs w:val="18"/>
        </w:rPr>
        <w:t>, в обхвата на МИГ Поморие</w:t>
      </w:r>
    </w:p>
    <w:tbl>
      <w:tblPr>
        <w:tblW w:w="0" w:type="auto"/>
        <w:tblLook w:val="04A0" w:firstRow="1" w:lastRow="0" w:firstColumn="1" w:lastColumn="0" w:noHBand="0" w:noVBand="1"/>
      </w:tblPr>
      <w:tblGrid>
        <w:gridCol w:w="1139"/>
        <w:gridCol w:w="2131"/>
        <w:gridCol w:w="6368"/>
      </w:tblGrid>
      <w:tr w:rsidR="00952102" w:rsidRPr="003870B2" w14:paraId="3483CA63" w14:textId="77777777" w:rsidTr="00952102">
        <w:trPr>
          <w:trHeight w:val="315"/>
          <w:tblHeader/>
        </w:trPr>
        <w:tc>
          <w:tcPr>
            <w:tcW w:w="0" w:type="auto"/>
            <w:tcBorders>
              <w:top w:val="single" w:sz="8" w:space="0" w:color="auto"/>
              <w:left w:val="nil"/>
              <w:bottom w:val="double" w:sz="6" w:space="0" w:color="auto"/>
              <w:right w:val="nil"/>
            </w:tcBorders>
            <w:shd w:val="clear" w:color="000000" w:fill="DEEAF6"/>
            <w:vAlign w:val="center"/>
            <w:hideMark/>
          </w:tcPr>
          <w:p w14:paraId="77D843BD" w14:textId="77777777" w:rsidR="00952102" w:rsidRPr="003870B2" w:rsidRDefault="00952102" w:rsidP="00D00149">
            <w:pPr>
              <w:spacing w:after="0" w:line="240" w:lineRule="auto"/>
              <w:jc w:val="center"/>
              <w:rPr>
                <w:rFonts w:ascii="Verdana" w:eastAsia="Times New Roman" w:hAnsi="Verdana" w:cs="Calibri"/>
                <w:b/>
                <w:bCs/>
                <w:color w:val="000000"/>
                <w:sz w:val="18"/>
                <w:szCs w:val="18"/>
                <w:lang w:eastAsia="en-GB"/>
              </w:rPr>
            </w:pPr>
            <w:r w:rsidRPr="003870B2">
              <w:rPr>
                <w:rFonts w:ascii="Verdana" w:eastAsia="Times New Roman" w:hAnsi="Verdana" w:cs="Calibri"/>
                <w:b/>
                <w:bCs/>
                <w:color w:val="000000"/>
                <w:sz w:val="18"/>
                <w:szCs w:val="18"/>
                <w:lang w:eastAsia="en-GB"/>
              </w:rPr>
              <w:lastRenderedPageBreak/>
              <w:t>МИГ</w:t>
            </w:r>
          </w:p>
        </w:tc>
        <w:tc>
          <w:tcPr>
            <w:tcW w:w="0" w:type="auto"/>
            <w:tcBorders>
              <w:top w:val="single" w:sz="8" w:space="0" w:color="auto"/>
              <w:left w:val="nil"/>
              <w:bottom w:val="double" w:sz="6" w:space="0" w:color="auto"/>
              <w:right w:val="nil"/>
            </w:tcBorders>
            <w:shd w:val="clear" w:color="000000" w:fill="DEEAF6"/>
            <w:noWrap/>
            <w:vAlign w:val="center"/>
            <w:hideMark/>
          </w:tcPr>
          <w:p w14:paraId="3EABA5AB" w14:textId="77777777" w:rsidR="00952102" w:rsidRPr="003870B2" w:rsidRDefault="00952102" w:rsidP="00D00149">
            <w:pPr>
              <w:spacing w:after="0" w:line="240" w:lineRule="auto"/>
              <w:jc w:val="center"/>
              <w:rPr>
                <w:rFonts w:ascii="Verdana" w:eastAsia="Times New Roman" w:hAnsi="Verdana" w:cs="Calibri"/>
                <w:b/>
                <w:bCs/>
                <w:color w:val="000000"/>
                <w:sz w:val="18"/>
                <w:szCs w:val="18"/>
                <w:lang w:eastAsia="en-GB"/>
              </w:rPr>
            </w:pPr>
            <w:r w:rsidRPr="003870B2">
              <w:rPr>
                <w:rFonts w:ascii="Verdana" w:eastAsia="Times New Roman" w:hAnsi="Verdana" w:cs="Calibri"/>
                <w:b/>
                <w:bCs/>
                <w:color w:val="000000"/>
                <w:sz w:val="18"/>
                <w:szCs w:val="18"/>
                <w:lang w:eastAsia="en-GB"/>
              </w:rPr>
              <w:t>Защитена зона</w:t>
            </w:r>
          </w:p>
        </w:tc>
        <w:tc>
          <w:tcPr>
            <w:tcW w:w="0" w:type="auto"/>
            <w:tcBorders>
              <w:top w:val="single" w:sz="8" w:space="0" w:color="auto"/>
              <w:left w:val="nil"/>
              <w:bottom w:val="double" w:sz="6" w:space="0" w:color="auto"/>
              <w:right w:val="nil"/>
            </w:tcBorders>
            <w:shd w:val="clear" w:color="000000" w:fill="DEEAF6"/>
            <w:noWrap/>
            <w:vAlign w:val="center"/>
            <w:hideMark/>
          </w:tcPr>
          <w:p w14:paraId="59FF5C46" w14:textId="77777777" w:rsidR="00952102" w:rsidRPr="003870B2" w:rsidRDefault="00952102" w:rsidP="00D00149">
            <w:pPr>
              <w:spacing w:after="0" w:line="240" w:lineRule="auto"/>
              <w:jc w:val="center"/>
              <w:rPr>
                <w:rFonts w:ascii="Verdana" w:eastAsia="Times New Roman" w:hAnsi="Verdana" w:cs="Calibri"/>
                <w:b/>
                <w:bCs/>
                <w:color w:val="000000"/>
                <w:sz w:val="18"/>
                <w:szCs w:val="18"/>
                <w:lang w:eastAsia="en-GB"/>
              </w:rPr>
            </w:pPr>
            <w:r w:rsidRPr="003870B2">
              <w:rPr>
                <w:rFonts w:ascii="Verdana" w:eastAsia="Times New Roman" w:hAnsi="Verdana" w:cs="Calibri"/>
                <w:b/>
                <w:bCs/>
                <w:color w:val="000000"/>
                <w:sz w:val="18"/>
                <w:szCs w:val="18"/>
                <w:lang w:eastAsia="en-GB"/>
              </w:rPr>
              <w:t>Целесъобразни за изпълнение дейности</w:t>
            </w:r>
          </w:p>
        </w:tc>
      </w:tr>
      <w:tr w:rsidR="00320DFF" w:rsidRPr="003870B2" w14:paraId="5A973BFE" w14:textId="77777777" w:rsidTr="00320DFF">
        <w:trPr>
          <w:trHeight w:val="520"/>
        </w:trPr>
        <w:tc>
          <w:tcPr>
            <w:tcW w:w="0" w:type="auto"/>
            <w:vMerge w:val="restart"/>
            <w:tcBorders>
              <w:top w:val="nil"/>
              <w:left w:val="nil"/>
              <w:bottom w:val="single" w:sz="4" w:space="0" w:color="000000"/>
              <w:right w:val="nil"/>
            </w:tcBorders>
            <w:vAlign w:val="center"/>
            <w:hideMark/>
          </w:tcPr>
          <w:p w14:paraId="3EF81374" w14:textId="77777777" w:rsidR="00320DFF" w:rsidRPr="003870B2" w:rsidRDefault="00320DFF" w:rsidP="002D679D">
            <w:pPr>
              <w:spacing w:after="120" w:line="240" w:lineRule="auto"/>
              <w:jc w:val="center"/>
              <w:rPr>
                <w:rFonts w:ascii="Verdana" w:eastAsia="Times New Roman" w:hAnsi="Verdana" w:cs="Calibri"/>
                <w:b/>
                <w:bCs/>
                <w:color w:val="000000"/>
                <w:sz w:val="18"/>
                <w:szCs w:val="18"/>
                <w:lang w:eastAsia="en-GB"/>
              </w:rPr>
            </w:pPr>
            <w:r w:rsidRPr="003870B2">
              <w:rPr>
                <w:rFonts w:ascii="Verdana" w:eastAsia="Times New Roman" w:hAnsi="Verdana" w:cs="Calibri"/>
                <w:b/>
                <w:bCs/>
                <w:color w:val="000000"/>
                <w:sz w:val="18"/>
                <w:szCs w:val="18"/>
                <w:lang w:eastAsia="en-GB"/>
              </w:rPr>
              <w:t>Поморие</w:t>
            </w:r>
          </w:p>
        </w:tc>
        <w:tc>
          <w:tcPr>
            <w:tcW w:w="0" w:type="auto"/>
            <w:vMerge w:val="restart"/>
            <w:tcBorders>
              <w:top w:val="nil"/>
              <w:left w:val="nil"/>
              <w:bottom w:val="single" w:sz="4" w:space="0" w:color="000000"/>
              <w:right w:val="nil"/>
            </w:tcBorders>
            <w:shd w:val="clear" w:color="auto" w:fill="auto"/>
            <w:vAlign w:val="center"/>
            <w:hideMark/>
          </w:tcPr>
          <w:p w14:paraId="4E0F1AA9" w14:textId="77777777" w:rsidR="00320DFF" w:rsidRDefault="00320DFF" w:rsidP="002D679D">
            <w:pPr>
              <w:spacing w:after="120" w:line="240" w:lineRule="auto"/>
              <w:jc w:val="center"/>
              <w:rPr>
                <w:rFonts w:ascii="Verdana" w:eastAsia="Times New Roman" w:hAnsi="Verdana" w:cs="Calibri"/>
                <w:b/>
                <w:bCs/>
                <w:color w:val="000000"/>
                <w:sz w:val="18"/>
                <w:szCs w:val="18"/>
                <w:lang w:eastAsia="en-GB"/>
              </w:rPr>
            </w:pPr>
            <w:r w:rsidRPr="003870B2">
              <w:rPr>
                <w:rFonts w:ascii="Verdana" w:eastAsia="Times New Roman" w:hAnsi="Verdana" w:cs="Calibri"/>
                <w:b/>
                <w:bCs/>
                <w:color w:val="000000"/>
                <w:sz w:val="18"/>
                <w:szCs w:val="18"/>
                <w:lang w:eastAsia="en-GB"/>
              </w:rPr>
              <w:t>Айтоска планина</w:t>
            </w:r>
          </w:p>
          <w:p w14:paraId="347EB736" w14:textId="77777777" w:rsidR="00320DFF" w:rsidRPr="003870B2" w:rsidRDefault="00320DFF" w:rsidP="002D679D">
            <w:pPr>
              <w:spacing w:after="0" w:line="240" w:lineRule="auto"/>
              <w:jc w:val="center"/>
              <w:rPr>
                <w:rFonts w:ascii="Verdana" w:eastAsia="Times New Roman" w:hAnsi="Verdana" w:cs="Calibri"/>
                <w:b/>
                <w:bCs/>
                <w:color w:val="000000"/>
                <w:sz w:val="18"/>
                <w:szCs w:val="18"/>
                <w:lang w:eastAsia="en-GB"/>
              </w:rPr>
            </w:pPr>
            <w:r w:rsidRPr="003870B2">
              <w:rPr>
                <w:rFonts w:ascii="Verdana" w:eastAsia="Times New Roman" w:hAnsi="Verdana" w:cs="Calibri"/>
                <w:b/>
                <w:bCs/>
                <w:color w:val="000000"/>
                <w:sz w:val="18"/>
                <w:szCs w:val="18"/>
                <w:lang w:eastAsia="en-GB"/>
              </w:rPr>
              <w:t>BG0000151</w:t>
            </w:r>
          </w:p>
        </w:tc>
        <w:tc>
          <w:tcPr>
            <w:tcW w:w="0" w:type="auto"/>
            <w:tcBorders>
              <w:top w:val="nil"/>
              <w:left w:val="nil"/>
              <w:right w:val="nil"/>
            </w:tcBorders>
            <w:shd w:val="clear" w:color="auto" w:fill="auto"/>
            <w:vAlign w:val="center"/>
            <w:hideMark/>
          </w:tcPr>
          <w:p w14:paraId="7C476915" w14:textId="77777777" w:rsidR="00320DFF" w:rsidRPr="003870B2" w:rsidRDefault="00320DFF" w:rsidP="00D00149">
            <w:pPr>
              <w:spacing w:after="0" w:line="240" w:lineRule="auto"/>
              <w:jc w:val="both"/>
              <w:rPr>
                <w:rFonts w:ascii="Verdana" w:eastAsia="Times New Roman" w:hAnsi="Verdana" w:cs="Calibri"/>
                <w:color w:val="000000"/>
                <w:sz w:val="18"/>
                <w:szCs w:val="18"/>
                <w:lang w:eastAsia="en-GB"/>
              </w:rPr>
            </w:pPr>
            <w:r w:rsidRPr="003870B2">
              <w:rPr>
                <w:rFonts w:ascii="Verdana" w:eastAsia="Times New Roman" w:hAnsi="Verdana" w:cs="Calibri"/>
                <w:color w:val="000000"/>
                <w:sz w:val="18"/>
                <w:szCs w:val="18"/>
                <w:lang w:eastAsia="en-GB"/>
              </w:rPr>
              <w:t>5.1. Проучване и картиране на присъствието, разпространението и популационните параметри на целевия вид</w:t>
            </w:r>
          </w:p>
        </w:tc>
      </w:tr>
      <w:tr w:rsidR="00952102" w:rsidRPr="003870B2" w14:paraId="50977D55" w14:textId="77777777" w:rsidTr="00D00149">
        <w:trPr>
          <w:trHeight w:val="284"/>
        </w:trPr>
        <w:tc>
          <w:tcPr>
            <w:tcW w:w="0" w:type="auto"/>
            <w:vMerge/>
            <w:tcBorders>
              <w:top w:val="nil"/>
              <w:left w:val="nil"/>
              <w:bottom w:val="single" w:sz="4" w:space="0" w:color="000000"/>
              <w:right w:val="nil"/>
            </w:tcBorders>
            <w:vAlign w:val="center"/>
            <w:hideMark/>
          </w:tcPr>
          <w:p w14:paraId="4FAFC017" w14:textId="77777777" w:rsidR="00952102" w:rsidRPr="003870B2" w:rsidRDefault="00952102" w:rsidP="00D00149">
            <w:pPr>
              <w:spacing w:after="0" w:line="240" w:lineRule="auto"/>
              <w:rPr>
                <w:rFonts w:ascii="Verdana" w:eastAsia="Times New Roman" w:hAnsi="Verdana" w:cs="Calibri"/>
                <w:b/>
                <w:bCs/>
                <w:color w:val="000000"/>
                <w:sz w:val="18"/>
                <w:szCs w:val="18"/>
                <w:lang w:eastAsia="en-GB"/>
              </w:rPr>
            </w:pPr>
          </w:p>
        </w:tc>
        <w:tc>
          <w:tcPr>
            <w:tcW w:w="0" w:type="auto"/>
            <w:vMerge/>
            <w:tcBorders>
              <w:top w:val="nil"/>
              <w:left w:val="nil"/>
              <w:bottom w:val="single" w:sz="4" w:space="0" w:color="000000"/>
              <w:right w:val="nil"/>
            </w:tcBorders>
            <w:vAlign w:val="center"/>
            <w:hideMark/>
          </w:tcPr>
          <w:p w14:paraId="24690B5F" w14:textId="77777777" w:rsidR="00952102" w:rsidRPr="003870B2" w:rsidRDefault="00952102" w:rsidP="00D00149">
            <w:pPr>
              <w:spacing w:after="0" w:line="240" w:lineRule="auto"/>
              <w:rPr>
                <w:rFonts w:ascii="Verdana" w:eastAsia="Times New Roman" w:hAnsi="Verdana" w:cs="Calibri"/>
                <w:b/>
                <w:bCs/>
                <w:color w:val="000000"/>
                <w:sz w:val="18"/>
                <w:szCs w:val="18"/>
                <w:lang w:eastAsia="en-GB"/>
              </w:rPr>
            </w:pPr>
          </w:p>
        </w:tc>
        <w:tc>
          <w:tcPr>
            <w:tcW w:w="0" w:type="auto"/>
            <w:tcBorders>
              <w:top w:val="nil"/>
              <w:left w:val="nil"/>
              <w:bottom w:val="single" w:sz="4" w:space="0" w:color="auto"/>
              <w:right w:val="nil"/>
            </w:tcBorders>
            <w:shd w:val="clear" w:color="auto" w:fill="auto"/>
            <w:vAlign w:val="center"/>
            <w:hideMark/>
          </w:tcPr>
          <w:p w14:paraId="6CE60D42" w14:textId="5539DD22" w:rsidR="00952102" w:rsidRPr="003870B2" w:rsidRDefault="002D679D" w:rsidP="00320DFF">
            <w:pPr>
              <w:spacing w:after="0" w:line="240" w:lineRule="auto"/>
              <w:jc w:val="both"/>
              <w:rPr>
                <w:rFonts w:ascii="Verdana" w:eastAsia="Times New Roman" w:hAnsi="Verdana" w:cs="Calibri"/>
                <w:color w:val="000000"/>
                <w:sz w:val="18"/>
                <w:szCs w:val="18"/>
                <w:lang w:eastAsia="en-GB"/>
              </w:rPr>
            </w:pPr>
            <w:r>
              <w:rPr>
                <w:rFonts w:ascii="Verdana" w:eastAsia="Times New Roman" w:hAnsi="Verdana" w:cs="Calibri"/>
                <w:color w:val="000000"/>
                <w:sz w:val="18"/>
                <w:szCs w:val="18"/>
                <w:lang w:eastAsia="en-GB"/>
              </w:rPr>
              <w:t>5.</w:t>
            </w:r>
            <w:r w:rsidR="00320DFF">
              <w:rPr>
                <w:rFonts w:ascii="Verdana" w:eastAsia="Times New Roman" w:hAnsi="Verdana" w:cs="Calibri"/>
                <w:color w:val="000000"/>
                <w:sz w:val="18"/>
                <w:szCs w:val="18"/>
                <w:lang w:val="en-US" w:eastAsia="en-GB"/>
              </w:rPr>
              <w:t>2</w:t>
            </w:r>
            <w:r w:rsidR="00952102" w:rsidRPr="003870B2">
              <w:rPr>
                <w:rFonts w:ascii="Verdana" w:eastAsia="Times New Roman" w:hAnsi="Verdana" w:cs="Calibri"/>
                <w:color w:val="000000"/>
                <w:sz w:val="18"/>
                <w:szCs w:val="18"/>
                <w:lang w:eastAsia="en-GB"/>
              </w:rPr>
              <w:t>. Информационни дейности и дейности за въвличане на заинтересованите страни</w:t>
            </w:r>
          </w:p>
        </w:tc>
      </w:tr>
      <w:tr w:rsidR="00952102" w:rsidRPr="003870B2" w14:paraId="2FE6DC18" w14:textId="77777777" w:rsidTr="002D679D">
        <w:trPr>
          <w:trHeight w:val="70"/>
        </w:trPr>
        <w:tc>
          <w:tcPr>
            <w:tcW w:w="0" w:type="auto"/>
            <w:vMerge/>
            <w:tcBorders>
              <w:top w:val="nil"/>
              <w:left w:val="nil"/>
              <w:bottom w:val="single" w:sz="4" w:space="0" w:color="000000"/>
              <w:right w:val="nil"/>
            </w:tcBorders>
            <w:vAlign w:val="center"/>
            <w:hideMark/>
          </w:tcPr>
          <w:p w14:paraId="5EB0167F" w14:textId="77777777" w:rsidR="00952102" w:rsidRPr="003870B2" w:rsidRDefault="00952102" w:rsidP="00D00149">
            <w:pPr>
              <w:spacing w:after="0" w:line="240" w:lineRule="auto"/>
              <w:rPr>
                <w:rFonts w:ascii="Verdana" w:eastAsia="Times New Roman" w:hAnsi="Verdana" w:cs="Calibri"/>
                <w:b/>
                <w:bCs/>
                <w:color w:val="000000"/>
                <w:sz w:val="18"/>
                <w:szCs w:val="18"/>
                <w:lang w:eastAsia="en-GB"/>
              </w:rPr>
            </w:pPr>
          </w:p>
        </w:tc>
        <w:tc>
          <w:tcPr>
            <w:tcW w:w="0" w:type="auto"/>
            <w:vMerge w:val="restart"/>
            <w:tcBorders>
              <w:top w:val="nil"/>
              <w:left w:val="nil"/>
              <w:bottom w:val="single" w:sz="4" w:space="0" w:color="000000"/>
              <w:right w:val="nil"/>
            </w:tcBorders>
            <w:shd w:val="clear" w:color="auto" w:fill="auto"/>
            <w:vAlign w:val="center"/>
            <w:hideMark/>
          </w:tcPr>
          <w:p w14:paraId="245BE034" w14:textId="77777777" w:rsidR="005C1419" w:rsidRDefault="00952102" w:rsidP="005C1419">
            <w:pPr>
              <w:spacing w:after="120" w:line="240" w:lineRule="auto"/>
              <w:jc w:val="center"/>
              <w:rPr>
                <w:rFonts w:ascii="Verdana" w:eastAsia="Times New Roman" w:hAnsi="Verdana" w:cs="Calibri"/>
                <w:b/>
                <w:bCs/>
                <w:color w:val="000000"/>
                <w:sz w:val="18"/>
                <w:szCs w:val="18"/>
                <w:lang w:eastAsia="en-GB"/>
              </w:rPr>
            </w:pPr>
            <w:r w:rsidRPr="003870B2">
              <w:rPr>
                <w:rFonts w:ascii="Verdana" w:eastAsia="Times New Roman" w:hAnsi="Verdana" w:cs="Calibri"/>
                <w:b/>
                <w:bCs/>
                <w:color w:val="000000"/>
                <w:sz w:val="18"/>
                <w:szCs w:val="18"/>
                <w:lang w:eastAsia="en-GB"/>
              </w:rPr>
              <w:t>Ахелой</w:t>
            </w:r>
            <w:r w:rsidR="005C1419">
              <w:rPr>
                <w:rFonts w:ascii="Verdana" w:eastAsia="Times New Roman" w:hAnsi="Verdana" w:cs="Calibri"/>
                <w:b/>
                <w:bCs/>
                <w:color w:val="000000"/>
                <w:sz w:val="18"/>
                <w:szCs w:val="18"/>
                <w:lang w:eastAsia="en-GB"/>
              </w:rPr>
              <w:t xml:space="preserve"> – </w:t>
            </w:r>
            <w:r w:rsidRPr="003870B2">
              <w:rPr>
                <w:rFonts w:ascii="Verdana" w:eastAsia="Times New Roman" w:hAnsi="Verdana" w:cs="Calibri"/>
                <w:b/>
                <w:bCs/>
                <w:color w:val="000000"/>
                <w:sz w:val="18"/>
                <w:szCs w:val="18"/>
                <w:lang w:eastAsia="en-GB"/>
              </w:rPr>
              <w:t>Равда</w:t>
            </w:r>
            <w:r w:rsidR="005C1419">
              <w:rPr>
                <w:rFonts w:ascii="Verdana" w:eastAsia="Times New Roman" w:hAnsi="Verdana" w:cs="Calibri"/>
                <w:b/>
                <w:bCs/>
                <w:color w:val="000000"/>
                <w:sz w:val="18"/>
                <w:szCs w:val="18"/>
                <w:lang w:eastAsia="en-GB"/>
              </w:rPr>
              <w:t xml:space="preserve"> </w:t>
            </w:r>
            <w:r w:rsidRPr="003870B2">
              <w:rPr>
                <w:rFonts w:ascii="Verdana" w:eastAsia="Times New Roman" w:hAnsi="Verdana" w:cs="Calibri"/>
                <w:b/>
                <w:bCs/>
                <w:color w:val="000000"/>
                <w:sz w:val="18"/>
                <w:szCs w:val="18"/>
                <w:lang w:eastAsia="en-GB"/>
              </w:rPr>
              <w:t>-</w:t>
            </w:r>
            <w:r w:rsidR="005C1419">
              <w:rPr>
                <w:rFonts w:ascii="Verdana" w:eastAsia="Times New Roman" w:hAnsi="Verdana" w:cs="Calibri"/>
                <w:b/>
                <w:bCs/>
                <w:color w:val="000000"/>
                <w:sz w:val="18"/>
                <w:szCs w:val="18"/>
                <w:lang w:eastAsia="en-GB"/>
              </w:rPr>
              <w:t xml:space="preserve"> </w:t>
            </w:r>
            <w:r w:rsidRPr="003870B2">
              <w:rPr>
                <w:rFonts w:ascii="Verdana" w:eastAsia="Times New Roman" w:hAnsi="Verdana" w:cs="Calibri"/>
                <w:b/>
                <w:bCs/>
                <w:color w:val="000000"/>
                <w:sz w:val="18"/>
                <w:szCs w:val="18"/>
                <w:lang w:eastAsia="en-GB"/>
              </w:rPr>
              <w:t>Несебър</w:t>
            </w:r>
          </w:p>
          <w:p w14:paraId="73B4EB1A" w14:textId="77777777" w:rsidR="00952102" w:rsidRPr="003870B2" w:rsidRDefault="00952102" w:rsidP="005C1419">
            <w:pPr>
              <w:spacing w:after="0" w:line="240" w:lineRule="auto"/>
              <w:jc w:val="center"/>
              <w:rPr>
                <w:rFonts w:ascii="Verdana" w:eastAsia="Times New Roman" w:hAnsi="Verdana" w:cs="Calibri"/>
                <w:b/>
                <w:bCs/>
                <w:color w:val="000000"/>
                <w:sz w:val="18"/>
                <w:szCs w:val="18"/>
                <w:lang w:eastAsia="en-GB"/>
              </w:rPr>
            </w:pPr>
            <w:r w:rsidRPr="003870B2">
              <w:rPr>
                <w:rFonts w:ascii="Verdana" w:eastAsia="Times New Roman" w:hAnsi="Verdana" w:cs="Calibri"/>
                <w:b/>
                <w:bCs/>
                <w:color w:val="000000"/>
                <w:sz w:val="18"/>
                <w:szCs w:val="18"/>
                <w:lang w:eastAsia="en-GB"/>
              </w:rPr>
              <w:t>BG0000574</w:t>
            </w:r>
          </w:p>
        </w:tc>
        <w:tc>
          <w:tcPr>
            <w:tcW w:w="0" w:type="auto"/>
            <w:tcBorders>
              <w:top w:val="nil"/>
              <w:left w:val="nil"/>
              <w:bottom w:val="nil"/>
              <w:right w:val="nil"/>
            </w:tcBorders>
            <w:shd w:val="clear" w:color="auto" w:fill="auto"/>
            <w:vAlign w:val="center"/>
            <w:hideMark/>
          </w:tcPr>
          <w:p w14:paraId="7EAC37D5" w14:textId="77777777" w:rsidR="00952102" w:rsidRPr="003870B2" w:rsidRDefault="00952102" w:rsidP="00D00149">
            <w:pPr>
              <w:spacing w:after="0" w:line="240" w:lineRule="auto"/>
              <w:jc w:val="both"/>
              <w:rPr>
                <w:rFonts w:ascii="Verdana" w:eastAsia="Times New Roman" w:hAnsi="Verdana" w:cs="Calibri"/>
                <w:color w:val="000000"/>
                <w:sz w:val="18"/>
                <w:szCs w:val="18"/>
                <w:lang w:eastAsia="en-GB"/>
              </w:rPr>
            </w:pPr>
            <w:r w:rsidRPr="003870B2">
              <w:rPr>
                <w:rFonts w:ascii="Verdana" w:eastAsia="Times New Roman" w:hAnsi="Verdana" w:cs="Calibri"/>
                <w:color w:val="000000"/>
                <w:sz w:val="18"/>
                <w:szCs w:val="18"/>
                <w:lang w:eastAsia="en-GB"/>
              </w:rPr>
              <w:t xml:space="preserve">5.1. Проучване </w:t>
            </w:r>
            <w:r w:rsidR="005C1419">
              <w:rPr>
                <w:rFonts w:ascii="Verdana" w:eastAsia="Times New Roman" w:hAnsi="Verdana" w:cs="Calibri"/>
                <w:color w:val="000000"/>
                <w:sz w:val="18"/>
                <w:szCs w:val="18"/>
                <w:lang w:eastAsia="en-GB"/>
              </w:rPr>
              <w:t xml:space="preserve">и картиране </w:t>
            </w:r>
            <w:r w:rsidRPr="003870B2">
              <w:rPr>
                <w:rFonts w:ascii="Verdana" w:eastAsia="Times New Roman" w:hAnsi="Verdana" w:cs="Calibri"/>
                <w:color w:val="000000"/>
                <w:sz w:val="18"/>
                <w:szCs w:val="18"/>
                <w:lang w:eastAsia="en-GB"/>
              </w:rPr>
              <w:t>на присъствието, разпространението и популационните параметри на целевия вид</w:t>
            </w:r>
          </w:p>
        </w:tc>
      </w:tr>
      <w:tr w:rsidR="00952102" w:rsidRPr="003870B2" w14:paraId="1B1309E3" w14:textId="77777777" w:rsidTr="002D679D">
        <w:trPr>
          <w:trHeight w:val="70"/>
        </w:trPr>
        <w:tc>
          <w:tcPr>
            <w:tcW w:w="0" w:type="auto"/>
            <w:vMerge/>
            <w:tcBorders>
              <w:top w:val="nil"/>
              <w:left w:val="nil"/>
              <w:bottom w:val="single" w:sz="4" w:space="0" w:color="000000"/>
              <w:right w:val="nil"/>
            </w:tcBorders>
            <w:vAlign w:val="center"/>
            <w:hideMark/>
          </w:tcPr>
          <w:p w14:paraId="469645FB" w14:textId="77777777" w:rsidR="00952102" w:rsidRPr="003870B2" w:rsidRDefault="00952102" w:rsidP="00D00149">
            <w:pPr>
              <w:spacing w:after="0" w:line="240" w:lineRule="auto"/>
              <w:rPr>
                <w:rFonts w:ascii="Verdana" w:eastAsia="Times New Roman" w:hAnsi="Verdana" w:cs="Calibri"/>
                <w:b/>
                <w:bCs/>
                <w:color w:val="000000"/>
                <w:sz w:val="18"/>
                <w:szCs w:val="18"/>
                <w:lang w:eastAsia="en-GB"/>
              </w:rPr>
            </w:pPr>
          </w:p>
        </w:tc>
        <w:tc>
          <w:tcPr>
            <w:tcW w:w="0" w:type="auto"/>
            <w:vMerge/>
            <w:tcBorders>
              <w:top w:val="nil"/>
              <w:left w:val="nil"/>
              <w:bottom w:val="single" w:sz="4" w:space="0" w:color="000000"/>
              <w:right w:val="nil"/>
            </w:tcBorders>
            <w:vAlign w:val="center"/>
            <w:hideMark/>
          </w:tcPr>
          <w:p w14:paraId="0E07900B" w14:textId="77777777" w:rsidR="00952102" w:rsidRPr="003870B2" w:rsidRDefault="00952102" w:rsidP="00D00149">
            <w:pPr>
              <w:spacing w:after="0" w:line="240" w:lineRule="auto"/>
              <w:rPr>
                <w:rFonts w:ascii="Verdana" w:eastAsia="Times New Roman" w:hAnsi="Verdana" w:cs="Calibri"/>
                <w:b/>
                <w:bCs/>
                <w:color w:val="000000"/>
                <w:sz w:val="18"/>
                <w:szCs w:val="18"/>
                <w:lang w:eastAsia="en-GB"/>
              </w:rPr>
            </w:pPr>
          </w:p>
        </w:tc>
        <w:tc>
          <w:tcPr>
            <w:tcW w:w="0" w:type="auto"/>
            <w:tcBorders>
              <w:top w:val="nil"/>
              <w:left w:val="nil"/>
              <w:bottom w:val="single" w:sz="4" w:space="0" w:color="auto"/>
              <w:right w:val="nil"/>
            </w:tcBorders>
            <w:shd w:val="clear" w:color="auto" w:fill="auto"/>
            <w:vAlign w:val="center"/>
            <w:hideMark/>
          </w:tcPr>
          <w:p w14:paraId="532DB203" w14:textId="1F256399" w:rsidR="00952102" w:rsidRPr="003870B2" w:rsidRDefault="005C1419" w:rsidP="00320DFF">
            <w:pPr>
              <w:spacing w:after="0" w:line="240" w:lineRule="auto"/>
              <w:jc w:val="both"/>
              <w:rPr>
                <w:rFonts w:ascii="Verdana" w:eastAsia="Times New Roman" w:hAnsi="Verdana" w:cs="Calibri"/>
                <w:color w:val="000000"/>
                <w:sz w:val="18"/>
                <w:szCs w:val="18"/>
                <w:lang w:eastAsia="en-GB"/>
              </w:rPr>
            </w:pPr>
            <w:r>
              <w:rPr>
                <w:rFonts w:ascii="Verdana" w:eastAsia="Times New Roman" w:hAnsi="Verdana" w:cs="Calibri"/>
                <w:color w:val="000000"/>
                <w:sz w:val="18"/>
                <w:szCs w:val="18"/>
                <w:lang w:eastAsia="en-GB"/>
              </w:rPr>
              <w:t>5.</w:t>
            </w:r>
            <w:r w:rsidR="00320DFF">
              <w:rPr>
                <w:rFonts w:ascii="Verdana" w:eastAsia="Times New Roman" w:hAnsi="Verdana" w:cs="Calibri"/>
                <w:color w:val="000000"/>
                <w:sz w:val="18"/>
                <w:szCs w:val="18"/>
                <w:lang w:val="en-US" w:eastAsia="en-GB"/>
              </w:rPr>
              <w:t>2</w:t>
            </w:r>
            <w:r w:rsidR="00952102" w:rsidRPr="003870B2">
              <w:rPr>
                <w:rFonts w:ascii="Verdana" w:eastAsia="Times New Roman" w:hAnsi="Verdana" w:cs="Calibri"/>
                <w:color w:val="000000"/>
                <w:sz w:val="18"/>
                <w:szCs w:val="18"/>
                <w:lang w:eastAsia="en-GB"/>
              </w:rPr>
              <w:t>. Информационни дейности и дейности за въвличане на заинтересованите страни</w:t>
            </w:r>
          </w:p>
        </w:tc>
      </w:tr>
      <w:tr w:rsidR="00952102" w:rsidRPr="003870B2" w14:paraId="2C18568B" w14:textId="77777777" w:rsidTr="002D679D">
        <w:trPr>
          <w:trHeight w:val="80"/>
        </w:trPr>
        <w:tc>
          <w:tcPr>
            <w:tcW w:w="0" w:type="auto"/>
            <w:vMerge/>
            <w:tcBorders>
              <w:top w:val="nil"/>
              <w:left w:val="nil"/>
              <w:bottom w:val="single" w:sz="4" w:space="0" w:color="000000"/>
              <w:right w:val="nil"/>
            </w:tcBorders>
            <w:vAlign w:val="center"/>
            <w:hideMark/>
          </w:tcPr>
          <w:p w14:paraId="446F196A" w14:textId="77777777" w:rsidR="00952102" w:rsidRPr="003870B2" w:rsidRDefault="00952102" w:rsidP="00D00149">
            <w:pPr>
              <w:spacing w:after="0" w:line="240" w:lineRule="auto"/>
              <w:rPr>
                <w:rFonts w:ascii="Verdana" w:eastAsia="Times New Roman" w:hAnsi="Verdana" w:cs="Calibri"/>
                <w:b/>
                <w:bCs/>
                <w:color w:val="000000"/>
                <w:sz w:val="18"/>
                <w:szCs w:val="18"/>
                <w:lang w:eastAsia="en-GB"/>
              </w:rPr>
            </w:pPr>
          </w:p>
        </w:tc>
        <w:tc>
          <w:tcPr>
            <w:tcW w:w="0" w:type="auto"/>
            <w:vMerge w:val="restart"/>
            <w:tcBorders>
              <w:top w:val="nil"/>
              <w:left w:val="nil"/>
              <w:bottom w:val="single" w:sz="4" w:space="0" w:color="000000"/>
              <w:right w:val="nil"/>
            </w:tcBorders>
            <w:shd w:val="clear" w:color="auto" w:fill="auto"/>
            <w:vAlign w:val="center"/>
            <w:hideMark/>
          </w:tcPr>
          <w:p w14:paraId="752ECA13" w14:textId="77777777" w:rsidR="005C1419" w:rsidRDefault="00952102" w:rsidP="005C1419">
            <w:pPr>
              <w:spacing w:after="120" w:line="240" w:lineRule="auto"/>
              <w:jc w:val="center"/>
              <w:rPr>
                <w:rFonts w:ascii="Verdana" w:eastAsia="Times New Roman" w:hAnsi="Verdana" w:cs="Calibri"/>
                <w:b/>
                <w:bCs/>
                <w:color w:val="000000"/>
                <w:sz w:val="18"/>
                <w:szCs w:val="18"/>
                <w:lang w:eastAsia="en-GB"/>
              </w:rPr>
            </w:pPr>
            <w:r w:rsidRPr="003870B2">
              <w:rPr>
                <w:rFonts w:ascii="Verdana" w:eastAsia="Times New Roman" w:hAnsi="Verdana" w:cs="Calibri"/>
                <w:b/>
                <w:bCs/>
                <w:color w:val="000000"/>
                <w:sz w:val="18"/>
                <w:szCs w:val="18"/>
                <w:lang w:eastAsia="en-GB"/>
              </w:rPr>
              <w:t>Поморие</w:t>
            </w:r>
          </w:p>
          <w:p w14:paraId="1F0B418D" w14:textId="77777777" w:rsidR="00952102" w:rsidRPr="003870B2" w:rsidRDefault="00952102" w:rsidP="005C1419">
            <w:pPr>
              <w:spacing w:after="120" w:line="240" w:lineRule="auto"/>
              <w:jc w:val="center"/>
              <w:rPr>
                <w:rFonts w:ascii="Verdana" w:eastAsia="Times New Roman" w:hAnsi="Verdana" w:cs="Calibri"/>
                <w:b/>
                <w:bCs/>
                <w:color w:val="000000"/>
                <w:sz w:val="18"/>
                <w:szCs w:val="18"/>
                <w:lang w:eastAsia="en-GB"/>
              </w:rPr>
            </w:pPr>
            <w:r w:rsidRPr="003870B2">
              <w:rPr>
                <w:rFonts w:ascii="Verdana" w:eastAsia="Times New Roman" w:hAnsi="Verdana" w:cs="Calibri"/>
                <w:b/>
                <w:bCs/>
                <w:color w:val="000000"/>
                <w:sz w:val="18"/>
                <w:szCs w:val="18"/>
                <w:lang w:eastAsia="en-GB"/>
              </w:rPr>
              <w:t>BG0000620</w:t>
            </w:r>
          </w:p>
        </w:tc>
        <w:tc>
          <w:tcPr>
            <w:tcW w:w="0" w:type="auto"/>
            <w:tcBorders>
              <w:top w:val="nil"/>
              <w:left w:val="nil"/>
              <w:bottom w:val="nil"/>
              <w:right w:val="nil"/>
            </w:tcBorders>
            <w:shd w:val="clear" w:color="auto" w:fill="auto"/>
            <w:vAlign w:val="center"/>
            <w:hideMark/>
          </w:tcPr>
          <w:p w14:paraId="0DDE8170" w14:textId="77777777" w:rsidR="00952102" w:rsidRPr="003870B2" w:rsidRDefault="00952102" w:rsidP="00D00149">
            <w:pPr>
              <w:spacing w:after="0" w:line="240" w:lineRule="auto"/>
              <w:jc w:val="both"/>
              <w:rPr>
                <w:rFonts w:ascii="Verdana" w:eastAsia="Times New Roman" w:hAnsi="Verdana" w:cs="Calibri"/>
                <w:color w:val="000000"/>
                <w:sz w:val="18"/>
                <w:szCs w:val="18"/>
                <w:lang w:eastAsia="en-GB"/>
              </w:rPr>
            </w:pPr>
            <w:r w:rsidRPr="003870B2">
              <w:rPr>
                <w:rFonts w:ascii="Verdana" w:eastAsia="Times New Roman" w:hAnsi="Verdana" w:cs="Calibri"/>
                <w:color w:val="000000"/>
                <w:sz w:val="18"/>
                <w:szCs w:val="18"/>
                <w:lang w:eastAsia="en-GB"/>
              </w:rPr>
              <w:t xml:space="preserve">5.1. Проучване </w:t>
            </w:r>
            <w:r w:rsidR="005C1419">
              <w:rPr>
                <w:rFonts w:ascii="Verdana" w:eastAsia="Times New Roman" w:hAnsi="Verdana" w:cs="Calibri"/>
                <w:color w:val="000000"/>
                <w:sz w:val="18"/>
                <w:szCs w:val="18"/>
                <w:lang w:eastAsia="en-GB"/>
              </w:rPr>
              <w:t xml:space="preserve">и картиране </w:t>
            </w:r>
            <w:r w:rsidRPr="003870B2">
              <w:rPr>
                <w:rFonts w:ascii="Verdana" w:eastAsia="Times New Roman" w:hAnsi="Verdana" w:cs="Calibri"/>
                <w:color w:val="000000"/>
                <w:sz w:val="18"/>
                <w:szCs w:val="18"/>
                <w:lang w:eastAsia="en-GB"/>
              </w:rPr>
              <w:t>на присъствието, разпространението и популационните параметри на целевия вид</w:t>
            </w:r>
          </w:p>
        </w:tc>
      </w:tr>
      <w:tr w:rsidR="00952102" w:rsidRPr="003870B2" w14:paraId="2E578E13" w14:textId="77777777" w:rsidTr="002D679D">
        <w:trPr>
          <w:trHeight w:val="70"/>
        </w:trPr>
        <w:tc>
          <w:tcPr>
            <w:tcW w:w="0" w:type="auto"/>
            <w:vMerge/>
            <w:tcBorders>
              <w:top w:val="nil"/>
              <w:left w:val="nil"/>
              <w:bottom w:val="single" w:sz="4" w:space="0" w:color="000000"/>
              <w:right w:val="nil"/>
            </w:tcBorders>
            <w:vAlign w:val="center"/>
            <w:hideMark/>
          </w:tcPr>
          <w:p w14:paraId="3CBCD675" w14:textId="77777777" w:rsidR="00952102" w:rsidRPr="003870B2" w:rsidRDefault="00952102" w:rsidP="00D00149">
            <w:pPr>
              <w:spacing w:after="0" w:line="240" w:lineRule="auto"/>
              <w:rPr>
                <w:rFonts w:ascii="Verdana" w:eastAsia="Times New Roman" w:hAnsi="Verdana" w:cs="Calibri"/>
                <w:b/>
                <w:bCs/>
                <w:color w:val="000000"/>
                <w:sz w:val="18"/>
                <w:szCs w:val="18"/>
                <w:lang w:eastAsia="en-GB"/>
              </w:rPr>
            </w:pPr>
          </w:p>
        </w:tc>
        <w:tc>
          <w:tcPr>
            <w:tcW w:w="0" w:type="auto"/>
            <w:vMerge/>
            <w:tcBorders>
              <w:top w:val="nil"/>
              <w:left w:val="nil"/>
              <w:bottom w:val="single" w:sz="4" w:space="0" w:color="000000"/>
              <w:right w:val="nil"/>
            </w:tcBorders>
            <w:vAlign w:val="center"/>
            <w:hideMark/>
          </w:tcPr>
          <w:p w14:paraId="337C16AE" w14:textId="77777777" w:rsidR="00952102" w:rsidRPr="003870B2" w:rsidRDefault="00952102" w:rsidP="00D00149">
            <w:pPr>
              <w:spacing w:after="0" w:line="240" w:lineRule="auto"/>
              <w:rPr>
                <w:rFonts w:ascii="Verdana" w:eastAsia="Times New Roman" w:hAnsi="Verdana" w:cs="Calibri"/>
                <w:b/>
                <w:bCs/>
                <w:color w:val="000000"/>
                <w:sz w:val="18"/>
                <w:szCs w:val="18"/>
                <w:lang w:eastAsia="en-GB"/>
              </w:rPr>
            </w:pPr>
          </w:p>
        </w:tc>
        <w:tc>
          <w:tcPr>
            <w:tcW w:w="0" w:type="auto"/>
            <w:tcBorders>
              <w:top w:val="nil"/>
              <w:left w:val="nil"/>
              <w:bottom w:val="single" w:sz="4" w:space="0" w:color="auto"/>
              <w:right w:val="nil"/>
            </w:tcBorders>
            <w:shd w:val="clear" w:color="auto" w:fill="auto"/>
            <w:vAlign w:val="center"/>
            <w:hideMark/>
          </w:tcPr>
          <w:p w14:paraId="3A7ED253" w14:textId="2DA5BA1F" w:rsidR="00952102" w:rsidRPr="003870B2" w:rsidRDefault="005C1419" w:rsidP="00320DFF">
            <w:pPr>
              <w:spacing w:after="0" w:line="240" w:lineRule="auto"/>
              <w:jc w:val="both"/>
              <w:rPr>
                <w:rFonts w:ascii="Verdana" w:eastAsia="Times New Roman" w:hAnsi="Verdana" w:cs="Calibri"/>
                <w:color w:val="000000"/>
                <w:sz w:val="18"/>
                <w:szCs w:val="18"/>
                <w:lang w:eastAsia="en-GB"/>
              </w:rPr>
            </w:pPr>
            <w:r>
              <w:rPr>
                <w:rFonts w:ascii="Verdana" w:eastAsia="Times New Roman" w:hAnsi="Verdana" w:cs="Calibri"/>
                <w:color w:val="000000"/>
                <w:sz w:val="18"/>
                <w:szCs w:val="18"/>
                <w:lang w:eastAsia="en-GB"/>
              </w:rPr>
              <w:t>5.</w:t>
            </w:r>
            <w:r w:rsidR="00320DFF">
              <w:rPr>
                <w:rFonts w:ascii="Verdana" w:eastAsia="Times New Roman" w:hAnsi="Verdana" w:cs="Calibri"/>
                <w:color w:val="000000"/>
                <w:sz w:val="18"/>
                <w:szCs w:val="18"/>
                <w:lang w:val="en-US" w:eastAsia="en-GB"/>
              </w:rPr>
              <w:t>2</w:t>
            </w:r>
            <w:r w:rsidR="00952102" w:rsidRPr="003870B2">
              <w:rPr>
                <w:rFonts w:ascii="Verdana" w:eastAsia="Times New Roman" w:hAnsi="Verdana" w:cs="Calibri"/>
                <w:color w:val="000000"/>
                <w:sz w:val="18"/>
                <w:szCs w:val="18"/>
                <w:lang w:eastAsia="en-GB"/>
              </w:rPr>
              <w:t>. Информационни дейности и дейности за въвличане на заинтересованите страни</w:t>
            </w:r>
          </w:p>
        </w:tc>
      </w:tr>
    </w:tbl>
    <w:p w14:paraId="6FF23329" w14:textId="77777777" w:rsidR="00581383" w:rsidRDefault="00581383" w:rsidP="00581383">
      <w:pPr>
        <w:autoSpaceDE w:val="0"/>
        <w:autoSpaceDN w:val="0"/>
        <w:adjustRightInd w:val="0"/>
        <w:spacing w:after="0" w:line="240" w:lineRule="auto"/>
        <w:rPr>
          <w:rFonts w:ascii="Verdana" w:hAnsi="Verdana"/>
          <w:sz w:val="18"/>
          <w:szCs w:val="18"/>
        </w:rPr>
      </w:pPr>
    </w:p>
    <w:sectPr w:rsidR="00581383" w:rsidSect="002D679D">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21E395" w14:textId="77777777" w:rsidR="00847C5B" w:rsidRDefault="00847C5B" w:rsidP="0056195D">
      <w:pPr>
        <w:spacing w:after="0" w:line="240" w:lineRule="auto"/>
      </w:pPr>
      <w:r>
        <w:separator/>
      </w:r>
    </w:p>
  </w:endnote>
  <w:endnote w:type="continuationSeparator" w:id="0">
    <w:p w14:paraId="5A464852" w14:textId="77777777" w:rsidR="00847C5B" w:rsidRDefault="00847C5B" w:rsidP="005619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HSGroteskBg-Regular">
    <w:altName w:val="Arial Unicode MS"/>
    <w:panose1 w:val="00000000000000000000"/>
    <w:charset w:val="80"/>
    <w:family w:val="auto"/>
    <w:notTrueType/>
    <w:pitch w:val="default"/>
    <w:sig w:usb0="00000001"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0E93D06" w14:textId="77777777" w:rsidR="00847C5B" w:rsidRDefault="00847C5B" w:rsidP="0056195D">
      <w:pPr>
        <w:spacing w:after="0" w:line="240" w:lineRule="auto"/>
      </w:pPr>
      <w:r>
        <w:separator/>
      </w:r>
    </w:p>
  </w:footnote>
  <w:footnote w:type="continuationSeparator" w:id="0">
    <w:p w14:paraId="59C10801" w14:textId="77777777" w:rsidR="00847C5B" w:rsidRDefault="00847C5B" w:rsidP="0056195D">
      <w:pPr>
        <w:spacing w:after="0" w:line="240" w:lineRule="auto"/>
      </w:pPr>
      <w:r>
        <w:continuationSeparator/>
      </w:r>
    </w:p>
  </w:footnote>
  <w:footnote w:id="1">
    <w:p w14:paraId="6A9294D5" w14:textId="77777777" w:rsidR="007D58D5" w:rsidRPr="00AC6798" w:rsidRDefault="007D58D5" w:rsidP="00AC6798">
      <w:pPr>
        <w:spacing w:after="60" w:line="240" w:lineRule="auto"/>
        <w:jc w:val="both"/>
      </w:pPr>
      <w:r>
        <w:rPr>
          <w:rStyle w:val="a7"/>
        </w:rPr>
        <w:footnoteRef/>
      </w:r>
      <w:r>
        <w:t xml:space="preserve"> </w:t>
      </w:r>
      <w:r>
        <w:rPr>
          <w:rFonts w:ascii="Verdana" w:hAnsi="Verdana"/>
          <w:sz w:val="18"/>
          <w:szCs w:val="18"/>
        </w:rPr>
        <w:t>Доклад</w:t>
      </w:r>
      <w:r>
        <w:t xml:space="preserve"> „</w:t>
      </w:r>
      <w:r w:rsidRPr="0015332B">
        <w:rPr>
          <w:rFonts w:ascii="Verdana" w:hAnsi="Verdana"/>
          <w:i/>
          <w:sz w:val="18"/>
          <w:szCs w:val="18"/>
        </w:rPr>
        <w:t xml:space="preserve">Разпространение и </w:t>
      </w:r>
      <w:r w:rsidRPr="0015332B">
        <w:rPr>
          <w:rFonts w:ascii="Verdana" w:eastAsia="Times New Roman" w:hAnsi="Verdana"/>
          <w:i/>
          <w:sz w:val="18"/>
          <w:szCs w:val="18"/>
        </w:rPr>
        <w:t xml:space="preserve">оценка на ПС на целеви вид 1220 Emys orbicularis (Обикновена блатна костенурка) в </w:t>
      </w:r>
      <w:r w:rsidRPr="00AC6798">
        <w:rPr>
          <w:rFonts w:ascii="Verdana" w:eastAsia="Times New Roman" w:hAnsi="Verdana"/>
          <w:sz w:val="18"/>
          <w:szCs w:val="18"/>
        </w:rPr>
        <w:t xml:space="preserve">ЗЗ </w:t>
      </w:r>
      <w:r w:rsidRPr="00864D17">
        <w:rPr>
          <w:rFonts w:ascii="Verdana" w:eastAsia="Times New Roman" w:hAnsi="Verdana"/>
          <w:sz w:val="18"/>
          <w:szCs w:val="18"/>
        </w:rPr>
        <w:t>BG0000620 Поморие</w:t>
      </w:r>
      <w:r>
        <w:rPr>
          <w:rFonts w:ascii="Verdana" w:hAnsi="Verdana"/>
          <w:sz w:val="18"/>
          <w:szCs w:val="18"/>
        </w:rPr>
        <w:t xml:space="preserve">“ </w:t>
      </w:r>
      <w:r w:rsidRPr="00401D53">
        <w:rPr>
          <w:rFonts w:ascii="Verdana" w:eastAsia="Times New Roman" w:hAnsi="Verdana"/>
          <w:sz w:val="18"/>
          <w:szCs w:val="18"/>
        </w:rPr>
        <w:t>източник</w:t>
      </w:r>
      <w:r w:rsidRPr="00A25C10">
        <w:rPr>
          <w:rFonts w:ascii="Verdana" w:eastAsia="Times New Roman" w:hAnsi="Verdana"/>
          <w:sz w:val="18"/>
          <w:szCs w:val="18"/>
        </w:rPr>
        <w:t xml:space="preserve">: </w:t>
      </w:r>
      <w:hyperlink r:id="rId1" w:history="1">
        <w:r w:rsidRPr="00A25C10">
          <w:rPr>
            <w:rStyle w:val="a4"/>
            <w:rFonts w:ascii="Verdana" w:eastAsia="Times New Roman" w:hAnsi="Verdana"/>
            <w:sz w:val="18"/>
            <w:szCs w:val="18"/>
          </w:rPr>
          <w:t>http://natura2000.moew.government.bg/Home/Natura2000ProtectedSites</w:t>
        </w:r>
      </w:hyperlink>
      <w:r w:rsidRPr="00A25C10">
        <w:rPr>
          <w:rFonts w:ascii="Verdana" w:eastAsia="Times New Roman" w:hAnsi="Verdana"/>
          <w:sz w:val="18"/>
          <w:szCs w:val="18"/>
        </w:rPr>
        <w:t xml:space="preserve"> </w:t>
      </w:r>
      <w:r>
        <w:rPr>
          <w:rFonts w:ascii="Verdana" w:eastAsia="Times New Roman" w:hAnsi="Verdana"/>
          <w:sz w:val="18"/>
          <w:szCs w:val="18"/>
        </w:rPr>
        <w:t>.</w:t>
      </w:r>
    </w:p>
  </w:footnote>
  <w:footnote w:id="2">
    <w:p w14:paraId="1464AE16" w14:textId="77777777" w:rsidR="007D58D5" w:rsidRPr="00C80A09" w:rsidRDefault="007D58D5" w:rsidP="0056195D">
      <w:pPr>
        <w:pStyle w:val="a5"/>
        <w:jc w:val="both"/>
        <w:rPr>
          <w:lang w:val="bg-BG"/>
        </w:rPr>
      </w:pPr>
      <w:r>
        <w:rPr>
          <w:rStyle w:val="a7"/>
        </w:rPr>
        <w:footnoteRef/>
      </w:r>
      <w:r>
        <w:t xml:space="preserve"> </w:t>
      </w:r>
      <w:r w:rsidRPr="00C80A09">
        <w:rPr>
          <w:rFonts w:ascii="Verdana" w:hAnsi="Verdana"/>
          <w:sz w:val="18"/>
          <w:szCs w:val="18"/>
          <w:lang w:val="bg-BG"/>
        </w:rPr>
        <w:t>Индикативната карта е генерирана въз основа на информация за разпространението на вида предоставена от МОСВ.</w:t>
      </w:r>
    </w:p>
  </w:footnote>
  <w:footnote w:id="3">
    <w:p w14:paraId="75773B62" w14:textId="77777777" w:rsidR="007D58D5" w:rsidRDefault="007D58D5" w:rsidP="00FA2121">
      <w:pPr>
        <w:spacing w:after="60" w:line="240" w:lineRule="auto"/>
        <w:jc w:val="both"/>
        <w:rPr>
          <w:rFonts w:ascii="Verdana" w:eastAsia="Times New Roman" w:hAnsi="Verdana"/>
          <w:sz w:val="18"/>
          <w:szCs w:val="18"/>
        </w:rPr>
      </w:pPr>
      <w:r w:rsidRPr="00A25C10">
        <w:rPr>
          <w:rStyle w:val="a7"/>
        </w:rPr>
        <w:footnoteRef/>
      </w:r>
      <w:r w:rsidRPr="00A25C10">
        <w:t xml:space="preserve"> </w:t>
      </w:r>
      <w:r w:rsidRPr="00FA2121">
        <w:rPr>
          <w:rFonts w:ascii="Verdana" w:hAnsi="Verdana"/>
          <w:sz w:val="18"/>
          <w:szCs w:val="18"/>
        </w:rPr>
        <w:t>Доклади</w:t>
      </w:r>
      <w:r>
        <w:t xml:space="preserve"> „</w:t>
      </w:r>
      <w:r w:rsidRPr="0015332B">
        <w:rPr>
          <w:rFonts w:ascii="Verdana" w:hAnsi="Verdana"/>
          <w:i/>
          <w:sz w:val="18"/>
          <w:szCs w:val="18"/>
        </w:rPr>
        <w:t xml:space="preserve">Разпространение и </w:t>
      </w:r>
      <w:r w:rsidRPr="0015332B">
        <w:rPr>
          <w:rFonts w:ascii="Verdana" w:eastAsia="Times New Roman" w:hAnsi="Verdana"/>
          <w:i/>
          <w:sz w:val="18"/>
          <w:szCs w:val="18"/>
        </w:rPr>
        <w:t xml:space="preserve">оценка на ПС на целеви вид 1220 Emys orbicularis (Обикновена блатна костенурка) в </w:t>
      </w:r>
      <w:r w:rsidRPr="0015332B">
        <w:rPr>
          <w:rFonts w:ascii="Verdana" w:hAnsi="Verdana"/>
          <w:i/>
          <w:sz w:val="18"/>
          <w:szCs w:val="18"/>
        </w:rPr>
        <w:t>ЗЗ BG000015 Айтоска планина</w:t>
      </w:r>
      <w:r>
        <w:rPr>
          <w:rFonts w:ascii="Verdana" w:hAnsi="Verdana"/>
          <w:sz w:val="18"/>
          <w:szCs w:val="18"/>
        </w:rPr>
        <w:t>“</w:t>
      </w:r>
      <w:r w:rsidRPr="00AA7E8C">
        <w:rPr>
          <w:rFonts w:ascii="Verdana" w:hAnsi="Verdana"/>
          <w:sz w:val="18"/>
          <w:szCs w:val="18"/>
        </w:rPr>
        <w:t xml:space="preserve">, </w:t>
      </w:r>
      <w:r w:rsidRPr="0015332B">
        <w:rPr>
          <w:rFonts w:ascii="Verdana" w:hAnsi="Verdana"/>
          <w:i/>
          <w:sz w:val="18"/>
          <w:szCs w:val="18"/>
        </w:rPr>
        <w:t xml:space="preserve">Разпространение и </w:t>
      </w:r>
      <w:r w:rsidRPr="0015332B">
        <w:rPr>
          <w:rFonts w:ascii="Verdana" w:eastAsia="Times New Roman" w:hAnsi="Verdana"/>
          <w:i/>
          <w:sz w:val="18"/>
          <w:szCs w:val="18"/>
        </w:rPr>
        <w:t xml:space="preserve">оценка на ПС на целеви вид 1220 Emys orbicularis (Обикновена блатна костенурка) в </w:t>
      </w:r>
      <w:r w:rsidRPr="0015332B">
        <w:rPr>
          <w:rFonts w:ascii="Verdana" w:hAnsi="Verdana"/>
          <w:i/>
          <w:sz w:val="18"/>
          <w:szCs w:val="18"/>
        </w:rPr>
        <w:t xml:space="preserve">ЗЗ BG0000574 Ахелой – Равда </w:t>
      </w:r>
      <w:r>
        <w:rPr>
          <w:rFonts w:ascii="Verdana" w:hAnsi="Verdana"/>
          <w:i/>
          <w:sz w:val="18"/>
          <w:szCs w:val="18"/>
        </w:rPr>
        <w:t>–</w:t>
      </w:r>
      <w:r w:rsidRPr="0015332B">
        <w:rPr>
          <w:rFonts w:ascii="Verdana" w:hAnsi="Verdana"/>
          <w:i/>
          <w:sz w:val="18"/>
          <w:szCs w:val="18"/>
        </w:rPr>
        <w:t xml:space="preserve"> Несебър</w:t>
      </w:r>
      <w:r>
        <w:rPr>
          <w:rFonts w:ascii="Verdana" w:hAnsi="Verdana"/>
          <w:sz w:val="18"/>
          <w:szCs w:val="18"/>
        </w:rPr>
        <w:t>“ и „</w:t>
      </w:r>
      <w:r w:rsidRPr="0015332B">
        <w:rPr>
          <w:rFonts w:ascii="Verdana" w:hAnsi="Verdana"/>
          <w:i/>
          <w:sz w:val="18"/>
          <w:szCs w:val="18"/>
        </w:rPr>
        <w:t xml:space="preserve">Разпространение и </w:t>
      </w:r>
      <w:r w:rsidRPr="0015332B">
        <w:rPr>
          <w:rFonts w:ascii="Verdana" w:eastAsia="Times New Roman" w:hAnsi="Verdana"/>
          <w:i/>
          <w:sz w:val="18"/>
          <w:szCs w:val="18"/>
        </w:rPr>
        <w:t xml:space="preserve">оценка на ПС на целеви вид 1220 Emys orbicularis (Обикновена блатна костенурка) </w:t>
      </w:r>
      <w:r w:rsidRPr="00FA2121">
        <w:rPr>
          <w:rFonts w:ascii="Verdana" w:hAnsi="Verdana"/>
          <w:i/>
          <w:sz w:val="18"/>
          <w:szCs w:val="18"/>
        </w:rPr>
        <w:t xml:space="preserve">в </w:t>
      </w:r>
      <w:r w:rsidRPr="0015332B">
        <w:rPr>
          <w:rFonts w:ascii="Verdana" w:hAnsi="Verdana"/>
          <w:i/>
          <w:sz w:val="18"/>
          <w:szCs w:val="18"/>
        </w:rPr>
        <w:t xml:space="preserve">ЗЗ </w:t>
      </w:r>
      <w:r w:rsidRPr="00FA2121">
        <w:rPr>
          <w:rFonts w:ascii="Verdana" w:hAnsi="Verdana"/>
          <w:i/>
          <w:sz w:val="18"/>
          <w:szCs w:val="18"/>
        </w:rPr>
        <w:t>BG0000620</w:t>
      </w:r>
      <w:r>
        <w:rPr>
          <w:rFonts w:ascii="Verdana" w:hAnsi="Verdana"/>
          <w:i/>
          <w:sz w:val="18"/>
          <w:szCs w:val="18"/>
        </w:rPr>
        <w:t xml:space="preserve"> Поморие</w:t>
      </w:r>
      <w:r w:rsidRPr="00401D53">
        <w:rPr>
          <w:rFonts w:ascii="Verdana" w:hAnsi="Verdana"/>
          <w:sz w:val="18"/>
          <w:szCs w:val="18"/>
        </w:rPr>
        <w:t>“</w:t>
      </w:r>
      <w:r w:rsidRPr="00401D53">
        <w:rPr>
          <w:rFonts w:ascii="Verdana" w:eastAsia="Times New Roman" w:hAnsi="Verdana"/>
          <w:sz w:val="18"/>
          <w:szCs w:val="18"/>
        </w:rPr>
        <w:t>,</w:t>
      </w:r>
    </w:p>
    <w:p w14:paraId="7A2E240C" w14:textId="77777777" w:rsidR="007D58D5" w:rsidRPr="00A25C10" w:rsidRDefault="007D58D5" w:rsidP="0056195D">
      <w:pPr>
        <w:spacing w:line="240" w:lineRule="auto"/>
        <w:jc w:val="both"/>
        <w:rPr>
          <w:rFonts w:ascii="Verdana" w:eastAsia="Times New Roman" w:hAnsi="Verdana" w:cs="Calibri"/>
          <w:b/>
          <w:color w:val="000000"/>
          <w:sz w:val="18"/>
          <w:szCs w:val="18"/>
        </w:rPr>
      </w:pPr>
      <w:r w:rsidRPr="00401D53">
        <w:rPr>
          <w:rFonts w:ascii="Verdana" w:eastAsia="Times New Roman" w:hAnsi="Verdana"/>
          <w:sz w:val="18"/>
          <w:szCs w:val="18"/>
        </w:rPr>
        <w:t>източник</w:t>
      </w:r>
      <w:r w:rsidRPr="00A25C10">
        <w:rPr>
          <w:rFonts w:ascii="Verdana" w:eastAsia="Times New Roman" w:hAnsi="Verdana"/>
          <w:sz w:val="18"/>
          <w:szCs w:val="18"/>
        </w:rPr>
        <w:t xml:space="preserve">: </w:t>
      </w:r>
      <w:hyperlink r:id="rId2" w:history="1">
        <w:r w:rsidRPr="00A25C10">
          <w:rPr>
            <w:rStyle w:val="a4"/>
            <w:rFonts w:ascii="Verdana" w:eastAsia="Times New Roman" w:hAnsi="Verdana"/>
            <w:sz w:val="18"/>
            <w:szCs w:val="18"/>
          </w:rPr>
          <w:t>http://natura2000.moew.government.bg/Home/Natura2000ProtectedSites</w:t>
        </w:r>
      </w:hyperlink>
      <w:r w:rsidRPr="00A25C10">
        <w:rPr>
          <w:rFonts w:ascii="Verdana" w:eastAsia="Times New Roman" w:hAnsi="Verdana"/>
          <w:sz w:val="18"/>
          <w:szCs w:val="18"/>
        </w:rPr>
        <w:t xml:space="preserve"> </w:t>
      </w:r>
      <w:r>
        <w:rPr>
          <w:rFonts w:ascii="Verdana" w:eastAsia="Times New Roman" w:hAnsi="Verdana"/>
          <w:sz w:val="18"/>
          <w:szCs w:val="18"/>
        </w:rPr>
        <w:t>.</w:t>
      </w:r>
    </w:p>
  </w:footnote>
  <w:footnote w:id="4">
    <w:p w14:paraId="79BEA6E8" w14:textId="77777777" w:rsidR="007D58D5" w:rsidRPr="00C80A09" w:rsidRDefault="007D58D5" w:rsidP="00D509C7">
      <w:pPr>
        <w:pStyle w:val="a5"/>
        <w:jc w:val="both"/>
        <w:rPr>
          <w:lang w:val="bg-BG"/>
        </w:rPr>
      </w:pPr>
      <w:r>
        <w:rPr>
          <w:rStyle w:val="a7"/>
        </w:rPr>
        <w:footnoteRef/>
      </w:r>
      <w:r>
        <w:t xml:space="preserve"> </w:t>
      </w:r>
      <w:r w:rsidRPr="00C80A09">
        <w:rPr>
          <w:rFonts w:ascii="Verdana" w:hAnsi="Verdana"/>
          <w:sz w:val="18"/>
          <w:szCs w:val="18"/>
          <w:lang w:val="bg-BG"/>
        </w:rPr>
        <w:t>Индикативната карта е генерирана въз основа на информация за разпространението на вида предоставена от МОСВ.</w:t>
      </w:r>
    </w:p>
  </w:footnote>
  <w:footnote w:id="5">
    <w:p w14:paraId="2215FD95" w14:textId="77777777" w:rsidR="007D58D5" w:rsidRPr="00A25C10" w:rsidRDefault="007D58D5" w:rsidP="00FC61E0">
      <w:pPr>
        <w:spacing w:after="120" w:line="240" w:lineRule="auto"/>
        <w:jc w:val="both"/>
        <w:rPr>
          <w:rFonts w:ascii="Verdana" w:eastAsia="Times New Roman" w:hAnsi="Verdana" w:cs="Calibri"/>
          <w:b/>
          <w:color w:val="000000"/>
          <w:sz w:val="18"/>
          <w:szCs w:val="18"/>
        </w:rPr>
      </w:pPr>
      <w:r w:rsidRPr="00A25C10">
        <w:rPr>
          <w:rStyle w:val="a7"/>
        </w:rPr>
        <w:footnoteRef/>
      </w:r>
      <w:r w:rsidRPr="00A25C10">
        <w:t xml:space="preserve"> </w:t>
      </w:r>
      <w:r w:rsidRPr="00A25C10">
        <w:rPr>
          <w:rFonts w:ascii="Verdana" w:hAnsi="Verdana"/>
          <w:sz w:val="18"/>
          <w:szCs w:val="18"/>
        </w:rPr>
        <w:t xml:space="preserve">Разпространение и </w:t>
      </w:r>
      <w:r w:rsidRPr="00A25C10">
        <w:rPr>
          <w:rFonts w:ascii="Verdana" w:eastAsia="Times New Roman" w:hAnsi="Verdana"/>
          <w:sz w:val="18"/>
          <w:szCs w:val="18"/>
        </w:rPr>
        <w:t xml:space="preserve">оценка на ПС на целеви вид </w:t>
      </w:r>
      <w:r w:rsidRPr="000E0E62">
        <w:rPr>
          <w:rFonts w:ascii="Verdana" w:eastAsia="Times New Roman" w:hAnsi="Verdana"/>
          <w:sz w:val="18"/>
          <w:szCs w:val="18"/>
        </w:rPr>
        <w:t xml:space="preserve">1171. </w:t>
      </w:r>
      <w:r w:rsidRPr="000E0E62">
        <w:rPr>
          <w:rFonts w:ascii="Verdana" w:eastAsia="Times New Roman" w:hAnsi="Verdana"/>
          <w:i/>
          <w:sz w:val="18"/>
          <w:szCs w:val="18"/>
          <w:u w:val="single"/>
        </w:rPr>
        <w:t>Triturus karelinii</w:t>
      </w:r>
      <w:r w:rsidRPr="000E0E62">
        <w:rPr>
          <w:rFonts w:ascii="Verdana" w:eastAsia="Times New Roman" w:hAnsi="Verdana"/>
          <w:sz w:val="18"/>
          <w:szCs w:val="18"/>
        </w:rPr>
        <w:t xml:space="preserve"> (Южен гребенест тритон)</w:t>
      </w:r>
      <w:r w:rsidRPr="00A25C10">
        <w:rPr>
          <w:rFonts w:ascii="Verdana" w:eastAsia="Times New Roman" w:hAnsi="Verdana"/>
          <w:sz w:val="18"/>
          <w:szCs w:val="18"/>
        </w:rPr>
        <w:t xml:space="preserve"> в </w:t>
      </w:r>
      <w:r w:rsidRPr="000E0E62">
        <w:rPr>
          <w:rFonts w:ascii="Verdana" w:eastAsia="Times New Roman" w:hAnsi="Verdana"/>
          <w:sz w:val="18"/>
          <w:szCs w:val="18"/>
        </w:rPr>
        <w:t xml:space="preserve">ЗЗ BG0000168 </w:t>
      </w:r>
      <w:r>
        <w:rPr>
          <w:rFonts w:ascii="Verdana" w:eastAsia="Times New Roman" w:hAnsi="Verdana"/>
          <w:sz w:val="18"/>
          <w:szCs w:val="18"/>
        </w:rPr>
        <w:t>„</w:t>
      </w:r>
      <w:r w:rsidRPr="000E0E62">
        <w:rPr>
          <w:rFonts w:ascii="Verdana" w:eastAsia="Times New Roman" w:hAnsi="Verdana"/>
          <w:sz w:val="18"/>
          <w:szCs w:val="18"/>
        </w:rPr>
        <w:t>Лудогорие</w:t>
      </w:r>
      <w:r>
        <w:rPr>
          <w:rFonts w:ascii="Verdana" w:eastAsia="Times New Roman" w:hAnsi="Verdana"/>
          <w:sz w:val="18"/>
          <w:szCs w:val="18"/>
        </w:rPr>
        <w:t xml:space="preserve">“ и </w:t>
      </w:r>
      <w:r w:rsidRPr="000E0E62">
        <w:rPr>
          <w:rFonts w:ascii="Verdana" w:eastAsia="Times New Roman" w:hAnsi="Verdana"/>
          <w:sz w:val="18"/>
          <w:szCs w:val="18"/>
        </w:rPr>
        <w:t xml:space="preserve">ЗЗ BG0000171 </w:t>
      </w:r>
      <w:r>
        <w:rPr>
          <w:rFonts w:ascii="Verdana" w:eastAsia="Times New Roman" w:hAnsi="Verdana"/>
          <w:sz w:val="18"/>
          <w:szCs w:val="18"/>
        </w:rPr>
        <w:t>„</w:t>
      </w:r>
      <w:r w:rsidRPr="000E0E62">
        <w:rPr>
          <w:rFonts w:ascii="Verdana" w:eastAsia="Times New Roman" w:hAnsi="Verdana"/>
          <w:sz w:val="18"/>
          <w:szCs w:val="18"/>
        </w:rPr>
        <w:t>Лудогорие – Боблата</w:t>
      </w:r>
      <w:r>
        <w:rPr>
          <w:rFonts w:ascii="Verdana" w:eastAsia="Times New Roman" w:hAnsi="Verdana"/>
          <w:sz w:val="18"/>
          <w:szCs w:val="18"/>
        </w:rPr>
        <w:t>“</w:t>
      </w:r>
      <w:r w:rsidRPr="00A25C10">
        <w:rPr>
          <w:rFonts w:ascii="Verdana" w:eastAsia="Times New Roman" w:hAnsi="Verdana"/>
          <w:sz w:val="18"/>
          <w:szCs w:val="18"/>
        </w:rPr>
        <w:t xml:space="preserve">, източник: </w:t>
      </w:r>
      <w:hyperlink r:id="rId3" w:history="1">
        <w:r w:rsidRPr="00A25C10">
          <w:rPr>
            <w:rStyle w:val="a4"/>
            <w:rFonts w:ascii="Verdana" w:eastAsia="Times New Roman" w:hAnsi="Verdana"/>
            <w:sz w:val="18"/>
            <w:szCs w:val="18"/>
          </w:rPr>
          <w:t>http://natura2000.moew.government.bg/Home/Natura2000ProtectedSites</w:t>
        </w:r>
      </w:hyperlink>
      <w:r w:rsidRPr="00A25C10">
        <w:rPr>
          <w:rFonts w:ascii="Verdana" w:eastAsia="Times New Roman" w:hAnsi="Verdana"/>
          <w:sz w:val="18"/>
          <w:szCs w:val="18"/>
        </w:rPr>
        <w:t xml:space="preserve"> </w:t>
      </w:r>
      <w:r>
        <w:rPr>
          <w:rFonts w:ascii="Verdana" w:eastAsia="Times New Roman" w:hAnsi="Verdana"/>
          <w:sz w:val="18"/>
          <w:szCs w:val="18"/>
        </w:rPr>
        <w:t>.</w:t>
      </w:r>
    </w:p>
  </w:footnote>
  <w:footnote w:id="6">
    <w:p w14:paraId="40ADF4CD" w14:textId="77777777" w:rsidR="007D58D5" w:rsidRPr="0069196D" w:rsidRDefault="007D58D5" w:rsidP="008567D3">
      <w:pPr>
        <w:pStyle w:val="a5"/>
        <w:jc w:val="both"/>
        <w:rPr>
          <w:lang w:val="bg-BG"/>
        </w:rPr>
      </w:pPr>
      <w:r>
        <w:rPr>
          <w:rStyle w:val="a7"/>
        </w:rPr>
        <w:footnoteRef/>
      </w:r>
      <w:r>
        <w:t xml:space="preserve"> </w:t>
      </w:r>
      <w:r>
        <w:rPr>
          <w:lang w:val="bg-BG"/>
        </w:rPr>
        <w:t xml:space="preserve">Установени в хода на теренните проучвания в рамките на проект </w:t>
      </w:r>
      <w:r w:rsidRPr="00956BDF">
        <w:rPr>
          <w:rFonts w:ascii="Verdana" w:eastAsia="Times New Roman" w:hAnsi="Verdana"/>
          <w:lang w:val="bg-BG"/>
        </w:rPr>
        <w:t>“</w:t>
      </w:r>
      <w:r w:rsidRPr="00956BDF">
        <w:rPr>
          <w:rFonts w:ascii="Verdana" w:eastAsia="Times New Roman" w:hAnsi="Verdana"/>
          <w:i/>
          <w:lang w:val="bg-BG"/>
        </w:rPr>
        <w:t>Картиране и определяне на природозащитното състояние на природни местообитания и видове – фаза I</w:t>
      </w:r>
      <w:r w:rsidRPr="00956BDF">
        <w:rPr>
          <w:rFonts w:ascii="Verdana" w:hAnsi="Verdana"/>
          <w:i/>
          <w:color w:val="000000"/>
          <w:lang w:val="bg-BG"/>
        </w:rPr>
        <w:t>“</w:t>
      </w:r>
      <w:r w:rsidRPr="00EE3C18">
        <w:rPr>
          <w:rFonts w:asciiTheme="minorHAnsi" w:hAnsiTheme="minorHAnsi"/>
          <w:lang w:val="bg-BG"/>
        </w:rPr>
        <w:t>.</w:t>
      </w:r>
    </w:p>
  </w:footnote>
  <w:footnote w:id="7">
    <w:p w14:paraId="33150F74" w14:textId="77777777" w:rsidR="007D58D5" w:rsidRPr="00C80A09" w:rsidRDefault="007D58D5" w:rsidP="005305B1">
      <w:pPr>
        <w:pStyle w:val="a5"/>
        <w:jc w:val="both"/>
        <w:rPr>
          <w:lang w:val="bg-BG"/>
        </w:rPr>
      </w:pPr>
      <w:r>
        <w:rPr>
          <w:rStyle w:val="a7"/>
        </w:rPr>
        <w:footnoteRef/>
      </w:r>
      <w:r>
        <w:t xml:space="preserve"> </w:t>
      </w:r>
      <w:r w:rsidRPr="00C80A09">
        <w:rPr>
          <w:rFonts w:ascii="Verdana" w:hAnsi="Verdana"/>
          <w:sz w:val="18"/>
          <w:szCs w:val="18"/>
          <w:lang w:val="bg-BG"/>
        </w:rPr>
        <w:t>Индикативната карта е генерирана въз основа на информация за разпространението на вида предоставена от МОСВ.</w:t>
      </w:r>
    </w:p>
  </w:footnote>
  <w:footnote w:id="8">
    <w:p w14:paraId="49FE920F" w14:textId="77777777" w:rsidR="007D58D5" w:rsidRPr="00A25C10" w:rsidRDefault="007D58D5" w:rsidP="000E73FE">
      <w:pPr>
        <w:spacing w:after="0" w:line="276" w:lineRule="auto"/>
        <w:jc w:val="both"/>
        <w:rPr>
          <w:rFonts w:ascii="Verdana" w:eastAsia="Times New Roman" w:hAnsi="Verdana" w:cs="Calibri"/>
          <w:b/>
          <w:color w:val="000000"/>
          <w:sz w:val="18"/>
          <w:szCs w:val="18"/>
        </w:rPr>
      </w:pPr>
      <w:r w:rsidRPr="00AA7E8C">
        <w:rPr>
          <w:rStyle w:val="a7"/>
        </w:rPr>
        <w:footnoteRef/>
      </w:r>
      <w:r w:rsidRPr="00AA7E8C">
        <w:t xml:space="preserve"> </w:t>
      </w:r>
      <w:r w:rsidRPr="00D92D11">
        <w:rPr>
          <w:rFonts w:ascii="Verdana" w:hAnsi="Verdana"/>
          <w:sz w:val="18"/>
          <w:szCs w:val="18"/>
        </w:rPr>
        <w:t>Доклади „</w:t>
      </w:r>
      <w:r w:rsidRPr="00D92D11">
        <w:rPr>
          <w:rFonts w:ascii="Verdana" w:hAnsi="Verdana"/>
          <w:i/>
          <w:sz w:val="18"/>
          <w:szCs w:val="18"/>
        </w:rPr>
        <w:t xml:space="preserve">Разпространение и </w:t>
      </w:r>
      <w:r w:rsidRPr="00D92D11">
        <w:rPr>
          <w:rFonts w:ascii="Verdana" w:eastAsia="Times New Roman" w:hAnsi="Verdana"/>
          <w:i/>
          <w:sz w:val="18"/>
          <w:szCs w:val="18"/>
        </w:rPr>
        <w:t xml:space="preserve">оценка на ПС на целеви вид 188 Bombina bombina (Червенокоремна бумка) в </w:t>
      </w:r>
      <w:r w:rsidRPr="00D92D11">
        <w:rPr>
          <w:rFonts w:ascii="Verdana" w:hAnsi="Verdana"/>
          <w:i/>
          <w:sz w:val="18"/>
          <w:szCs w:val="18"/>
        </w:rPr>
        <w:t>ЗЗ BG0000151 Айтоска планина</w:t>
      </w:r>
      <w:r w:rsidRPr="00D92D11">
        <w:rPr>
          <w:rFonts w:ascii="Verdana" w:hAnsi="Verdana"/>
          <w:sz w:val="18"/>
          <w:szCs w:val="18"/>
        </w:rPr>
        <w:t>“, „</w:t>
      </w:r>
      <w:r w:rsidRPr="00D92D11">
        <w:rPr>
          <w:rFonts w:ascii="Verdana" w:hAnsi="Verdana"/>
          <w:i/>
          <w:sz w:val="18"/>
          <w:szCs w:val="18"/>
        </w:rPr>
        <w:t xml:space="preserve">Разпространение и </w:t>
      </w:r>
      <w:r w:rsidRPr="00D92D11">
        <w:rPr>
          <w:rFonts w:ascii="Verdana" w:eastAsia="Times New Roman" w:hAnsi="Verdana"/>
          <w:i/>
          <w:sz w:val="18"/>
          <w:szCs w:val="18"/>
        </w:rPr>
        <w:t>оценка на ПС на целеви вид 188 Bombina bombina (Червенокоремна бумка) в ЗЗ BG0000574 Ахелой – Равда - Несебър</w:t>
      </w:r>
      <w:r w:rsidRPr="00D92D11">
        <w:rPr>
          <w:rFonts w:ascii="Verdana" w:hAnsi="Verdana"/>
          <w:sz w:val="18"/>
          <w:szCs w:val="18"/>
        </w:rPr>
        <w:t>“, и „</w:t>
      </w:r>
      <w:r w:rsidRPr="00D92D11">
        <w:rPr>
          <w:rFonts w:ascii="Verdana" w:hAnsi="Verdana"/>
          <w:i/>
          <w:sz w:val="18"/>
          <w:szCs w:val="18"/>
        </w:rPr>
        <w:t xml:space="preserve">Разпространение и </w:t>
      </w:r>
      <w:r w:rsidRPr="00D92D11">
        <w:rPr>
          <w:rFonts w:ascii="Verdana" w:eastAsia="Times New Roman" w:hAnsi="Verdana"/>
          <w:i/>
          <w:sz w:val="18"/>
          <w:szCs w:val="18"/>
        </w:rPr>
        <w:t>оценка на ПС на целеви вид 188 Bombina bombina (Червенокоремна бумка) в</w:t>
      </w:r>
      <w:r w:rsidRPr="00D92D11">
        <w:rPr>
          <w:rFonts w:ascii="Verdana" w:hAnsi="Verdana"/>
          <w:sz w:val="18"/>
          <w:szCs w:val="18"/>
        </w:rPr>
        <w:t xml:space="preserve"> </w:t>
      </w:r>
      <w:r w:rsidRPr="00D92D11">
        <w:rPr>
          <w:rFonts w:ascii="Verdana" w:hAnsi="Verdana"/>
          <w:i/>
          <w:sz w:val="18"/>
          <w:szCs w:val="18"/>
        </w:rPr>
        <w:t xml:space="preserve">ЗЗ </w:t>
      </w:r>
      <w:r w:rsidRPr="00D92D11">
        <w:rPr>
          <w:rFonts w:ascii="Verdana" w:eastAsia="Times New Roman" w:hAnsi="Verdana" w:cs="Calibri"/>
          <w:i/>
          <w:color w:val="000000"/>
          <w:sz w:val="18"/>
          <w:szCs w:val="18"/>
        </w:rPr>
        <w:t>BG0000620 Поморие</w:t>
      </w:r>
      <w:r w:rsidRPr="00D92D11">
        <w:rPr>
          <w:rFonts w:ascii="Verdana" w:hAnsi="Verdana"/>
          <w:sz w:val="18"/>
          <w:szCs w:val="18"/>
        </w:rPr>
        <w:t>“</w:t>
      </w:r>
      <w:r w:rsidRPr="00D92D11">
        <w:rPr>
          <w:rFonts w:ascii="Verdana" w:eastAsia="Times New Roman" w:hAnsi="Verdana"/>
          <w:sz w:val="18"/>
          <w:szCs w:val="18"/>
        </w:rPr>
        <w:t xml:space="preserve">, източник: </w:t>
      </w:r>
      <w:hyperlink r:id="rId4" w:history="1">
        <w:r w:rsidRPr="00D92D11">
          <w:rPr>
            <w:rStyle w:val="a4"/>
            <w:rFonts w:ascii="Verdana" w:eastAsia="Times New Roman" w:hAnsi="Verdana"/>
            <w:sz w:val="18"/>
            <w:szCs w:val="18"/>
          </w:rPr>
          <w:t>http://natura2000.moew.government.bg/Home/Natura2000ProtectedSites</w:t>
        </w:r>
      </w:hyperlink>
      <w:r w:rsidRPr="00D92D11">
        <w:rPr>
          <w:rFonts w:ascii="Verdana" w:eastAsia="Times New Roman" w:hAnsi="Verdana"/>
          <w:sz w:val="18"/>
          <w:szCs w:val="18"/>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C6E490" w14:textId="5EA1C676" w:rsidR="0085411E" w:rsidRDefault="0085411E" w:rsidP="0085411E">
    <w:pPr>
      <w:pStyle w:val="af2"/>
      <w:tabs>
        <w:tab w:val="left" w:pos="2580"/>
        <w:tab w:val="left" w:pos="2985"/>
      </w:tabs>
      <w:spacing w:after="120" w:line="276" w:lineRule="auto"/>
      <w:rPr>
        <w:b/>
        <w:color w:val="7F7F7F"/>
        <w:sz w:val="32"/>
        <w:szCs w:val="32"/>
      </w:rPr>
    </w:pPr>
    <w:r>
      <w:rPr>
        <w:noProof/>
        <w:lang w:eastAsia="bg-BG"/>
      </w:rPr>
      <w:drawing>
        <wp:anchor distT="0" distB="0" distL="114300" distR="114300" simplePos="0" relativeHeight="251658240" behindDoc="0" locked="0" layoutInCell="1" allowOverlap="1" wp14:anchorId="1900D161" wp14:editId="1C35FFC4">
          <wp:simplePos x="0" y="0"/>
          <wp:positionH relativeFrom="column">
            <wp:posOffset>1567180</wp:posOffset>
          </wp:positionH>
          <wp:positionV relativeFrom="paragraph">
            <wp:posOffset>-6985</wp:posOffset>
          </wp:positionV>
          <wp:extent cx="678815" cy="678815"/>
          <wp:effectExtent l="0" t="0" r="6985" b="6985"/>
          <wp:wrapSquare wrapText="bothSides"/>
          <wp:docPr id="16" name="Картина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8815" cy="67881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bg-BG"/>
      </w:rPr>
      <w:drawing>
        <wp:anchor distT="0" distB="0" distL="114300" distR="114300" simplePos="0" relativeHeight="251658240" behindDoc="0" locked="0" layoutInCell="1" allowOverlap="1" wp14:anchorId="4F6D23F2" wp14:editId="388ADFC3">
          <wp:simplePos x="0" y="0"/>
          <wp:positionH relativeFrom="column">
            <wp:posOffset>2767330</wp:posOffset>
          </wp:positionH>
          <wp:positionV relativeFrom="paragraph">
            <wp:posOffset>12065</wp:posOffset>
          </wp:positionV>
          <wp:extent cx="1664335" cy="693420"/>
          <wp:effectExtent l="0" t="0" r="0" b="0"/>
          <wp:wrapSquare wrapText="bothSides"/>
          <wp:docPr id="15" name="Картина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4335" cy="69342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bg-BG"/>
      </w:rPr>
      <w:drawing>
        <wp:anchor distT="0" distB="0" distL="114300" distR="114300" simplePos="0" relativeHeight="251658240" behindDoc="0" locked="0" layoutInCell="1" allowOverlap="1" wp14:anchorId="2908CD1D" wp14:editId="6283FE72">
          <wp:simplePos x="0" y="0"/>
          <wp:positionH relativeFrom="column">
            <wp:posOffset>4519930</wp:posOffset>
          </wp:positionH>
          <wp:positionV relativeFrom="paragraph">
            <wp:posOffset>12065</wp:posOffset>
          </wp:positionV>
          <wp:extent cx="1562100" cy="889000"/>
          <wp:effectExtent l="0" t="0" r="0" b="6350"/>
          <wp:wrapSquare wrapText="bothSides"/>
          <wp:docPr id="7" name="Картина 7" descr="ÐÐ¿ÐµÑÐ°ÑÐ¸Ð²Ð½Ð° Ð¿ÑÐ¾Ð³ÑÐ°Ð¼Ð° 'ÐÐºÐ¾Ð»Ð½Ð° ÑÑÐµÐ´Ð°' 2007-2013 Ð³. - ÑÐµÑÐµÐ½Ð¸Ñ Ð·Ð° Ð¿Ð¾-Ð´Ð¾Ð±ÑÑ Ð¶Ð¸Ð²Ð¾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6" descr="ÐÐ¿ÐµÑÐ°ÑÐ¸Ð²Ð½Ð° Ð¿ÑÐ¾Ð³ÑÐ°Ð¼Ð° 'ÐÐºÐ¾Ð»Ð½Ð° ÑÑÐµÐ´Ð°' 2007-2013 Ð³. - ÑÐµÑÐµÐ½Ð¸Ñ Ð·Ð° Ð¿Ð¾-Ð´Ð¾Ð±ÑÑ Ð¶Ð¸Ð²Ð¾Ñ"/>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2100" cy="88900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bg-BG"/>
      </w:rPr>
      <w:drawing>
        <wp:anchor distT="0" distB="0" distL="114300" distR="114300" simplePos="0" relativeHeight="251658240" behindDoc="0" locked="0" layoutInCell="1" allowOverlap="1" wp14:anchorId="51B18EFA" wp14:editId="5A38566C">
          <wp:simplePos x="0" y="0"/>
          <wp:positionH relativeFrom="column">
            <wp:posOffset>-4445</wp:posOffset>
          </wp:positionH>
          <wp:positionV relativeFrom="paragraph">
            <wp:posOffset>12065</wp:posOffset>
          </wp:positionV>
          <wp:extent cx="990600" cy="787400"/>
          <wp:effectExtent l="0" t="0" r="0" b="0"/>
          <wp:wrapSquare wrapText="bothSides"/>
          <wp:docPr id="5" name="Картина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990600" cy="787400"/>
                  </a:xfrm>
                  <a:prstGeom prst="rect">
                    <a:avLst/>
                  </a:prstGeom>
                  <a:noFill/>
                </pic:spPr>
              </pic:pic>
            </a:graphicData>
          </a:graphic>
          <wp14:sizeRelH relativeFrom="page">
            <wp14:pctWidth>0</wp14:pctWidth>
          </wp14:sizeRelH>
          <wp14:sizeRelV relativeFrom="page">
            <wp14:pctHeight>0</wp14:pctHeight>
          </wp14:sizeRelV>
        </wp:anchor>
      </w:drawing>
    </w:r>
    <w:r>
      <w:rPr>
        <w:b/>
        <w:color w:val="7F7F7F"/>
        <w:sz w:val="32"/>
        <w:szCs w:val="32"/>
      </w:rPr>
      <w:t xml:space="preserve">          </w:t>
    </w:r>
    <w:r>
      <w:rPr>
        <w:b/>
        <w:color w:val="7F7F7F"/>
        <w:sz w:val="32"/>
        <w:szCs w:val="32"/>
        <w:lang w:val="ru-RU"/>
      </w:rPr>
      <w:t xml:space="preserve">              </w:t>
    </w:r>
  </w:p>
  <w:p w14:paraId="203B36B1" w14:textId="77777777" w:rsidR="0085411E" w:rsidRDefault="0085411E" w:rsidP="0085411E">
    <w:pPr>
      <w:pStyle w:val="af2"/>
      <w:tabs>
        <w:tab w:val="left" w:pos="2580"/>
        <w:tab w:val="left" w:pos="2985"/>
      </w:tabs>
      <w:spacing w:after="120" w:line="276" w:lineRule="auto"/>
      <w:rPr>
        <w:b/>
        <w:color w:val="7F7F7F"/>
        <w:sz w:val="32"/>
        <w:szCs w:val="32"/>
      </w:rPr>
    </w:pPr>
    <w:r>
      <w:rPr>
        <w:b/>
        <w:color w:val="7F7F7F"/>
        <w:sz w:val="32"/>
        <w:szCs w:val="32"/>
      </w:rPr>
      <w:t xml:space="preserve">                                                                       </w:t>
    </w:r>
  </w:p>
  <w:p w14:paraId="1AADD7A1" w14:textId="77777777" w:rsidR="0085411E" w:rsidRDefault="0085411E" w:rsidP="0085411E">
    <w:pPr>
      <w:pStyle w:val="af2"/>
      <w:pBdr>
        <w:bottom w:val="double" w:sz="4" w:space="1" w:color="auto"/>
      </w:pBdr>
      <w:tabs>
        <w:tab w:val="left" w:pos="2580"/>
        <w:tab w:val="left" w:pos="2985"/>
      </w:tabs>
      <w:spacing w:line="360" w:lineRule="auto"/>
      <w:jc w:val="center"/>
      <w:rPr>
        <w:b/>
        <w:bCs/>
        <w:i/>
        <w:iCs/>
        <w:spacing w:val="6"/>
        <w:sz w:val="20"/>
        <w:szCs w:val="20"/>
      </w:rPr>
    </w:pPr>
  </w:p>
  <w:p w14:paraId="1A35FF3A" w14:textId="77777777" w:rsidR="0085411E" w:rsidRDefault="0085411E" w:rsidP="0085411E">
    <w:pPr>
      <w:pStyle w:val="af2"/>
      <w:pBdr>
        <w:bottom w:val="double" w:sz="4" w:space="1" w:color="auto"/>
      </w:pBdr>
      <w:tabs>
        <w:tab w:val="left" w:pos="2580"/>
        <w:tab w:val="left" w:pos="2985"/>
      </w:tabs>
      <w:spacing w:line="360" w:lineRule="auto"/>
      <w:jc w:val="center"/>
      <w:rPr>
        <w:b/>
        <w:bCs/>
        <w:i/>
        <w:iCs/>
        <w:spacing w:val="6"/>
        <w:sz w:val="20"/>
        <w:szCs w:val="20"/>
      </w:rPr>
    </w:pPr>
    <w:r>
      <w:rPr>
        <w:b/>
        <w:bCs/>
        <w:i/>
        <w:iCs/>
        <w:spacing w:val="6"/>
        <w:sz w:val="20"/>
        <w:szCs w:val="20"/>
      </w:rPr>
      <w:t>Европейски фонд за регионално развитие</w:t>
    </w:r>
  </w:p>
  <w:p w14:paraId="50A698E4" w14:textId="77777777" w:rsidR="00530503" w:rsidRDefault="00530503">
    <w:pPr>
      <w:pStyle w:val="af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E870D0"/>
    <w:multiLevelType w:val="multilevel"/>
    <w:tmpl w:val="A2E2255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i w:val="0"/>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ED40089"/>
    <w:multiLevelType w:val="hybridMultilevel"/>
    <w:tmpl w:val="06428CBA"/>
    <w:lvl w:ilvl="0" w:tplc="30800E12">
      <w:start w:val="1"/>
      <w:numFmt w:val="upperRoman"/>
      <w:lvlText w:val="%1."/>
      <w:lvlJc w:val="left"/>
      <w:pPr>
        <w:ind w:left="1080" w:hanging="72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 w15:restartNumberingAfterBreak="0">
    <w:nsid w:val="15412106"/>
    <w:multiLevelType w:val="multilevel"/>
    <w:tmpl w:val="DA465F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16502B0F"/>
    <w:multiLevelType w:val="multilevel"/>
    <w:tmpl w:val="DA465F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1A415CE1"/>
    <w:multiLevelType w:val="multilevel"/>
    <w:tmpl w:val="DA465F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1F4E3B5B"/>
    <w:multiLevelType w:val="multilevel"/>
    <w:tmpl w:val="BB809F50"/>
    <w:lvl w:ilvl="0">
      <w:start w:val="5"/>
      <w:numFmt w:val="decimal"/>
      <w:lvlText w:val="%1."/>
      <w:lvlJc w:val="left"/>
      <w:pPr>
        <w:ind w:left="360" w:hanging="36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6" w15:restartNumberingAfterBreak="0">
    <w:nsid w:val="1FEB38F7"/>
    <w:multiLevelType w:val="multilevel"/>
    <w:tmpl w:val="DA465F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230A7FD2"/>
    <w:multiLevelType w:val="multilevel"/>
    <w:tmpl w:val="DA465F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23DA1BAE"/>
    <w:multiLevelType w:val="multilevel"/>
    <w:tmpl w:val="08C2423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9" w15:restartNumberingAfterBreak="0">
    <w:nsid w:val="2942768E"/>
    <w:multiLevelType w:val="multilevel"/>
    <w:tmpl w:val="DA465F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2EF81197"/>
    <w:multiLevelType w:val="multilevel"/>
    <w:tmpl w:val="64604AF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rFonts w:ascii="Verdana" w:eastAsia="Arial" w:hAnsi="Verdana" w:cs="Arial"/>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31984F47"/>
    <w:multiLevelType w:val="multilevel"/>
    <w:tmpl w:val="479A5328"/>
    <w:lvl w:ilvl="0">
      <w:start w:val="5"/>
      <w:numFmt w:val="decimal"/>
      <w:lvlText w:val="%1."/>
      <w:lvlJc w:val="left"/>
      <w:pPr>
        <w:ind w:left="390" w:hanging="39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2" w15:restartNumberingAfterBreak="0">
    <w:nsid w:val="35163E48"/>
    <w:multiLevelType w:val="multilevel"/>
    <w:tmpl w:val="2974A5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ABF6B4E"/>
    <w:multiLevelType w:val="multilevel"/>
    <w:tmpl w:val="BB809F50"/>
    <w:lvl w:ilvl="0">
      <w:start w:val="5"/>
      <w:numFmt w:val="decimal"/>
      <w:lvlText w:val="%1."/>
      <w:lvlJc w:val="left"/>
      <w:pPr>
        <w:ind w:left="360" w:hanging="36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4" w15:restartNumberingAfterBreak="0">
    <w:nsid w:val="3C403022"/>
    <w:multiLevelType w:val="hybridMultilevel"/>
    <w:tmpl w:val="712632E2"/>
    <w:lvl w:ilvl="0" w:tplc="04020017">
      <w:start w:val="1"/>
      <w:numFmt w:val="lowerLetter"/>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15:restartNumberingAfterBreak="0">
    <w:nsid w:val="3ED40445"/>
    <w:multiLevelType w:val="hybridMultilevel"/>
    <w:tmpl w:val="F8CC3D6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15:restartNumberingAfterBreak="0">
    <w:nsid w:val="47182B30"/>
    <w:multiLevelType w:val="multilevel"/>
    <w:tmpl w:val="DA465F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47875824"/>
    <w:multiLevelType w:val="multilevel"/>
    <w:tmpl w:val="64604AF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rFonts w:ascii="Verdana" w:eastAsia="Arial" w:hAnsi="Verdana" w:cs="Arial"/>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4F6F2437"/>
    <w:multiLevelType w:val="hybridMultilevel"/>
    <w:tmpl w:val="740EDA86"/>
    <w:lvl w:ilvl="0" w:tplc="D75EADEA">
      <w:numFmt w:val="bullet"/>
      <w:lvlText w:val="-"/>
      <w:lvlJc w:val="left"/>
      <w:pPr>
        <w:ind w:left="720" w:hanging="360"/>
      </w:pPr>
      <w:rPr>
        <w:rFonts w:ascii="Calibri" w:eastAsiaTheme="minorHAns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15:restartNumberingAfterBreak="0">
    <w:nsid w:val="541317A9"/>
    <w:multiLevelType w:val="hybridMultilevel"/>
    <w:tmpl w:val="712632E2"/>
    <w:lvl w:ilvl="0" w:tplc="04020017">
      <w:start w:val="1"/>
      <w:numFmt w:val="lowerLetter"/>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0" w15:restartNumberingAfterBreak="0">
    <w:nsid w:val="5EC324D8"/>
    <w:multiLevelType w:val="multilevel"/>
    <w:tmpl w:val="DA465F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6081081B"/>
    <w:multiLevelType w:val="multilevel"/>
    <w:tmpl w:val="64604AF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rFonts w:ascii="Verdana" w:eastAsia="Arial" w:hAnsi="Verdana" w:cs="Arial"/>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68606D1F"/>
    <w:multiLevelType w:val="multilevel"/>
    <w:tmpl w:val="DA465F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6A3679C4"/>
    <w:multiLevelType w:val="hybridMultilevel"/>
    <w:tmpl w:val="712632E2"/>
    <w:lvl w:ilvl="0" w:tplc="04020017">
      <w:start w:val="1"/>
      <w:numFmt w:val="lowerLetter"/>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4" w15:restartNumberingAfterBreak="0">
    <w:nsid w:val="6C5963F7"/>
    <w:multiLevelType w:val="multilevel"/>
    <w:tmpl w:val="9EBC2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6DA93F74"/>
    <w:multiLevelType w:val="multilevel"/>
    <w:tmpl w:val="DA465F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74D7366F"/>
    <w:multiLevelType w:val="multilevel"/>
    <w:tmpl w:val="DA465F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74E70843"/>
    <w:multiLevelType w:val="multilevel"/>
    <w:tmpl w:val="DA465F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75591C14"/>
    <w:multiLevelType w:val="multilevel"/>
    <w:tmpl w:val="DA465F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75B204A8"/>
    <w:multiLevelType w:val="hybridMultilevel"/>
    <w:tmpl w:val="981879A2"/>
    <w:lvl w:ilvl="0" w:tplc="0A70A6F2">
      <w:numFmt w:val="bullet"/>
      <w:lvlText w:val="-"/>
      <w:lvlJc w:val="left"/>
      <w:pPr>
        <w:ind w:left="720" w:hanging="360"/>
      </w:pPr>
      <w:rPr>
        <w:rFonts w:ascii="Verdana" w:eastAsia="Times New Roman" w:hAnsi="Verdana"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0" w15:restartNumberingAfterBreak="0">
    <w:nsid w:val="7A764ED8"/>
    <w:multiLevelType w:val="multilevel"/>
    <w:tmpl w:val="DA465F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7B7635B8"/>
    <w:multiLevelType w:val="multilevel"/>
    <w:tmpl w:val="A2E2255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i w:val="0"/>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7F0368AA"/>
    <w:multiLevelType w:val="multilevel"/>
    <w:tmpl w:val="64604AF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rFonts w:ascii="Verdana" w:eastAsia="Arial" w:hAnsi="Verdana" w:cs="Arial"/>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2"/>
  </w:num>
  <w:num w:numId="2">
    <w:abstractNumId w:val="4"/>
  </w:num>
  <w:num w:numId="3">
    <w:abstractNumId w:val="24"/>
  </w:num>
  <w:num w:numId="4">
    <w:abstractNumId w:val="1"/>
  </w:num>
  <w:num w:numId="5">
    <w:abstractNumId w:val="18"/>
  </w:num>
  <w:num w:numId="6">
    <w:abstractNumId w:val="23"/>
  </w:num>
  <w:num w:numId="7">
    <w:abstractNumId w:val="13"/>
  </w:num>
  <w:num w:numId="8">
    <w:abstractNumId w:val="25"/>
  </w:num>
  <w:num w:numId="9">
    <w:abstractNumId w:val="10"/>
  </w:num>
  <w:num w:numId="10">
    <w:abstractNumId w:val="28"/>
  </w:num>
  <w:num w:numId="11">
    <w:abstractNumId w:val="0"/>
  </w:num>
  <w:num w:numId="12">
    <w:abstractNumId w:val="21"/>
  </w:num>
  <w:num w:numId="13">
    <w:abstractNumId w:val="16"/>
  </w:num>
  <w:num w:numId="14">
    <w:abstractNumId w:val="11"/>
  </w:num>
  <w:num w:numId="15">
    <w:abstractNumId w:val="32"/>
  </w:num>
  <w:num w:numId="16">
    <w:abstractNumId w:val="2"/>
  </w:num>
  <w:num w:numId="17">
    <w:abstractNumId w:val="7"/>
  </w:num>
  <w:num w:numId="18">
    <w:abstractNumId w:val="26"/>
  </w:num>
  <w:num w:numId="19">
    <w:abstractNumId w:val="14"/>
  </w:num>
  <w:num w:numId="20">
    <w:abstractNumId w:val="22"/>
  </w:num>
  <w:num w:numId="21">
    <w:abstractNumId w:val="5"/>
  </w:num>
  <w:num w:numId="22">
    <w:abstractNumId w:val="19"/>
  </w:num>
  <w:num w:numId="23">
    <w:abstractNumId w:val="27"/>
  </w:num>
  <w:num w:numId="24">
    <w:abstractNumId w:val="20"/>
  </w:num>
  <w:num w:numId="25">
    <w:abstractNumId w:val="17"/>
  </w:num>
  <w:num w:numId="26">
    <w:abstractNumId w:val="3"/>
  </w:num>
  <w:num w:numId="27">
    <w:abstractNumId w:val="8"/>
  </w:num>
  <w:num w:numId="28">
    <w:abstractNumId w:val="15"/>
  </w:num>
  <w:num w:numId="29">
    <w:abstractNumId w:val="29"/>
  </w:num>
  <w:num w:numId="30">
    <w:abstractNumId w:val="9"/>
  </w:num>
  <w:num w:numId="31">
    <w:abstractNumId w:val="6"/>
  </w:num>
  <w:num w:numId="32">
    <w:abstractNumId w:val="30"/>
  </w:num>
  <w:num w:numId="33">
    <w:abstractNumId w:val="3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E28"/>
    <w:rsid w:val="000060CB"/>
    <w:rsid w:val="000105FF"/>
    <w:rsid w:val="000112B2"/>
    <w:rsid w:val="00013F1D"/>
    <w:rsid w:val="000267BA"/>
    <w:rsid w:val="00032B3C"/>
    <w:rsid w:val="00034F09"/>
    <w:rsid w:val="00042A95"/>
    <w:rsid w:val="000471C3"/>
    <w:rsid w:val="000476E7"/>
    <w:rsid w:val="00052BC9"/>
    <w:rsid w:val="00057AAA"/>
    <w:rsid w:val="00076270"/>
    <w:rsid w:val="000A1B75"/>
    <w:rsid w:val="000A67FB"/>
    <w:rsid w:val="000B3521"/>
    <w:rsid w:val="000C09D2"/>
    <w:rsid w:val="000C51CD"/>
    <w:rsid w:val="000D0105"/>
    <w:rsid w:val="000D602A"/>
    <w:rsid w:val="000E0E62"/>
    <w:rsid w:val="000E73FE"/>
    <w:rsid w:val="00115C1F"/>
    <w:rsid w:val="00121CDE"/>
    <w:rsid w:val="0013269A"/>
    <w:rsid w:val="00152C31"/>
    <w:rsid w:val="0015332B"/>
    <w:rsid w:val="00163F0E"/>
    <w:rsid w:val="0017587B"/>
    <w:rsid w:val="001870A0"/>
    <w:rsid w:val="00191E69"/>
    <w:rsid w:val="00195E65"/>
    <w:rsid w:val="001C6C81"/>
    <w:rsid w:val="001D08EF"/>
    <w:rsid w:val="001D146B"/>
    <w:rsid w:val="001E0669"/>
    <w:rsid w:val="001F0BC2"/>
    <w:rsid w:val="001F7DA9"/>
    <w:rsid w:val="00205659"/>
    <w:rsid w:val="00206308"/>
    <w:rsid w:val="00244DCD"/>
    <w:rsid w:val="00264CE2"/>
    <w:rsid w:val="00271983"/>
    <w:rsid w:val="00295294"/>
    <w:rsid w:val="00295BF5"/>
    <w:rsid w:val="002A6783"/>
    <w:rsid w:val="002D1C1E"/>
    <w:rsid w:val="002D679D"/>
    <w:rsid w:val="002E150C"/>
    <w:rsid w:val="002E3F3A"/>
    <w:rsid w:val="002F3AE8"/>
    <w:rsid w:val="002F6907"/>
    <w:rsid w:val="0030153F"/>
    <w:rsid w:val="00306C4C"/>
    <w:rsid w:val="0031466C"/>
    <w:rsid w:val="003150CF"/>
    <w:rsid w:val="00320DFF"/>
    <w:rsid w:val="0034169E"/>
    <w:rsid w:val="00355BF2"/>
    <w:rsid w:val="00370BA7"/>
    <w:rsid w:val="003714DC"/>
    <w:rsid w:val="00376E8E"/>
    <w:rsid w:val="003870B2"/>
    <w:rsid w:val="003A249B"/>
    <w:rsid w:val="003D0CBA"/>
    <w:rsid w:val="003E1048"/>
    <w:rsid w:val="003F07D8"/>
    <w:rsid w:val="00401D53"/>
    <w:rsid w:val="00417CA5"/>
    <w:rsid w:val="004218F6"/>
    <w:rsid w:val="00422300"/>
    <w:rsid w:val="004344CC"/>
    <w:rsid w:val="00444AA8"/>
    <w:rsid w:val="00456620"/>
    <w:rsid w:val="00457E28"/>
    <w:rsid w:val="00461142"/>
    <w:rsid w:val="004941B3"/>
    <w:rsid w:val="004A2454"/>
    <w:rsid w:val="004A7A1A"/>
    <w:rsid w:val="004B50EB"/>
    <w:rsid w:val="004B6C34"/>
    <w:rsid w:val="004B7804"/>
    <w:rsid w:val="004C7C5A"/>
    <w:rsid w:val="00503A69"/>
    <w:rsid w:val="0050454A"/>
    <w:rsid w:val="00511861"/>
    <w:rsid w:val="00514079"/>
    <w:rsid w:val="00530503"/>
    <w:rsid w:val="005305B1"/>
    <w:rsid w:val="00533B79"/>
    <w:rsid w:val="005429C5"/>
    <w:rsid w:val="005442B0"/>
    <w:rsid w:val="005447D2"/>
    <w:rsid w:val="00554771"/>
    <w:rsid w:val="00555585"/>
    <w:rsid w:val="0056195D"/>
    <w:rsid w:val="00581383"/>
    <w:rsid w:val="00581AC4"/>
    <w:rsid w:val="00585704"/>
    <w:rsid w:val="005A26A2"/>
    <w:rsid w:val="005A4CDF"/>
    <w:rsid w:val="005C1419"/>
    <w:rsid w:val="006157B7"/>
    <w:rsid w:val="006310B2"/>
    <w:rsid w:val="006338CC"/>
    <w:rsid w:val="00635B71"/>
    <w:rsid w:val="00653AEB"/>
    <w:rsid w:val="006558BF"/>
    <w:rsid w:val="00657709"/>
    <w:rsid w:val="00667160"/>
    <w:rsid w:val="00670476"/>
    <w:rsid w:val="0069123D"/>
    <w:rsid w:val="00694CDE"/>
    <w:rsid w:val="006A6F26"/>
    <w:rsid w:val="006B3018"/>
    <w:rsid w:val="006B4CD0"/>
    <w:rsid w:val="006C1349"/>
    <w:rsid w:val="006D72A7"/>
    <w:rsid w:val="006E4A00"/>
    <w:rsid w:val="007256FB"/>
    <w:rsid w:val="007358C9"/>
    <w:rsid w:val="00753372"/>
    <w:rsid w:val="00754EB6"/>
    <w:rsid w:val="00757BAA"/>
    <w:rsid w:val="0076372D"/>
    <w:rsid w:val="007674CF"/>
    <w:rsid w:val="007703B8"/>
    <w:rsid w:val="00787253"/>
    <w:rsid w:val="00790791"/>
    <w:rsid w:val="00790EB4"/>
    <w:rsid w:val="007B0005"/>
    <w:rsid w:val="007B6FA3"/>
    <w:rsid w:val="007C03C5"/>
    <w:rsid w:val="007C707B"/>
    <w:rsid w:val="007C7C4C"/>
    <w:rsid w:val="007D0462"/>
    <w:rsid w:val="007D4220"/>
    <w:rsid w:val="007D58D5"/>
    <w:rsid w:val="007D63D7"/>
    <w:rsid w:val="007E3AE6"/>
    <w:rsid w:val="00815D01"/>
    <w:rsid w:val="00820247"/>
    <w:rsid w:val="0082470D"/>
    <w:rsid w:val="008413DC"/>
    <w:rsid w:val="00842972"/>
    <w:rsid w:val="008470AB"/>
    <w:rsid w:val="00847C5B"/>
    <w:rsid w:val="0085411E"/>
    <w:rsid w:val="008567D3"/>
    <w:rsid w:val="0086079E"/>
    <w:rsid w:val="00864D17"/>
    <w:rsid w:val="00880527"/>
    <w:rsid w:val="008906E5"/>
    <w:rsid w:val="00891AE5"/>
    <w:rsid w:val="008A2669"/>
    <w:rsid w:val="008E7E52"/>
    <w:rsid w:val="00901FFE"/>
    <w:rsid w:val="009053A0"/>
    <w:rsid w:val="00927C4D"/>
    <w:rsid w:val="00933E84"/>
    <w:rsid w:val="00952102"/>
    <w:rsid w:val="009571B6"/>
    <w:rsid w:val="009651D6"/>
    <w:rsid w:val="00967DE8"/>
    <w:rsid w:val="009753B1"/>
    <w:rsid w:val="0097574C"/>
    <w:rsid w:val="00985D43"/>
    <w:rsid w:val="00990F99"/>
    <w:rsid w:val="009B1AA2"/>
    <w:rsid w:val="009C048F"/>
    <w:rsid w:val="009C413A"/>
    <w:rsid w:val="009D0BF5"/>
    <w:rsid w:val="009F74FE"/>
    <w:rsid w:val="00A1578B"/>
    <w:rsid w:val="00A315C7"/>
    <w:rsid w:val="00A321E2"/>
    <w:rsid w:val="00A46C19"/>
    <w:rsid w:val="00A4730A"/>
    <w:rsid w:val="00A47DD2"/>
    <w:rsid w:val="00A516E9"/>
    <w:rsid w:val="00A51B98"/>
    <w:rsid w:val="00A765CD"/>
    <w:rsid w:val="00A7757D"/>
    <w:rsid w:val="00A92956"/>
    <w:rsid w:val="00AA5300"/>
    <w:rsid w:val="00AA7E8C"/>
    <w:rsid w:val="00AC27D8"/>
    <w:rsid w:val="00AC6798"/>
    <w:rsid w:val="00AD4C1B"/>
    <w:rsid w:val="00AE04C4"/>
    <w:rsid w:val="00AE4451"/>
    <w:rsid w:val="00AE68FE"/>
    <w:rsid w:val="00B27FDD"/>
    <w:rsid w:val="00B40029"/>
    <w:rsid w:val="00B53B6C"/>
    <w:rsid w:val="00B56A04"/>
    <w:rsid w:val="00B6775D"/>
    <w:rsid w:val="00B945EC"/>
    <w:rsid w:val="00BB1798"/>
    <w:rsid w:val="00BD291D"/>
    <w:rsid w:val="00BD313B"/>
    <w:rsid w:val="00BE236A"/>
    <w:rsid w:val="00BF47DD"/>
    <w:rsid w:val="00BF546C"/>
    <w:rsid w:val="00C41A2B"/>
    <w:rsid w:val="00C6197F"/>
    <w:rsid w:val="00C73C72"/>
    <w:rsid w:val="00C80263"/>
    <w:rsid w:val="00C8027E"/>
    <w:rsid w:val="00C83BF4"/>
    <w:rsid w:val="00C93A22"/>
    <w:rsid w:val="00CA2D7D"/>
    <w:rsid w:val="00CB61A2"/>
    <w:rsid w:val="00CC22D8"/>
    <w:rsid w:val="00CD0C4A"/>
    <w:rsid w:val="00CE5780"/>
    <w:rsid w:val="00CF2749"/>
    <w:rsid w:val="00CF4D3B"/>
    <w:rsid w:val="00D00149"/>
    <w:rsid w:val="00D17E12"/>
    <w:rsid w:val="00D24DC9"/>
    <w:rsid w:val="00D417F4"/>
    <w:rsid w:val="00D4281B"/>
    <w:rsid w:val="00D4284B"/>
    <w:rsid w:val="00D509C7"/>
    <w:rsid w:val="00D54E60"/>
    <w:rsid w:val="00D661E4"/>
    <w:rsid w:val="00D74DA0"/>
    <w:rsid w:val="00D92D11"/>
    <w:rsid w:val="00DB3BF8"/>
    <w:rsid w:val="00DB4AB5"/>
    <w:rsid w:val="00DD1B22"/>
    <w:rsid w:val="00DD2DD7"/>
    <w:rsid w:val="00DD30D4"/>
    <w:rsid w:val="00DD4FAA"/>
    <w:rsid w:val="00DE50E4"/>
    <w:rsid w:val="00DE70BA"/>
    <w:rsid w:val="00DF2A02"/>
    <w:rsid w:val="00E05108"/>
    <w:rsid w:val="00E12AB5"/>
    <w:rsid w:val="00E1512F"/>
    <w:rsid w:val="00E26122"/>
    <w:rsid w:val="00E531CE"/>
    <w:rsid w:val="00E6452D"/>
    <w:rsid w:val="00E73139"/>
    <w:rsid w:val="00E92E5C"/>
    <w:rsid w:val="00EA0DB2"/>
    <w:rsid w:val="00EB068F"/>
    <w:rsid w:val="00ED03A0"/>
    <w:rsid w:val="00ED3E38"/>
    <w:rsid w:val="00EE4D65"/>
    <w:rsid w:val="00EF5571"/>
    <w:rsid w:val="00F03DB8"/>
    <w:rsid w:val="00F34E44"/>
    <w:rsid w:val="00F426E0"/>
    <w:rsid w:val="00F55975"/>
    <w:rsid w:val="00F731AB"/>
    <w:rsid w:val="00FA2121"/>
    <w:rsid w:val="00FB53ED"/>
    <w:rsid w:val="00FC61E0"/>
    <w:rsid w:val="00FD064B"/>
    <w:rsid w:val="00FE6081"/>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8036A2E"/>
  <w15:docId w15:val="{7670DB49-E38F-4156-896F-182497421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DE70B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3">
    <w:name w:val="heading 3"/>
    <w:basedOn w:val="a"/>
    <w:next w:val="a"/>
    <w:link w:val="30"/>
    <w:uiPriority w:val="9"/>
    <w:semiHidden/>
    <w:unhideWhenUsed/>
    <w:qFormat/>
    <w:rsid w:val="00864D1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321E2"/>
    <w:pPr>
      <w:ind w:left="720"/>
      <w:contextualSpacing/>
    </w:pPr>
  </w:style>
  <w:style w:type="character" w:styleId="a4">
    <w:name w:val="Hyperlink"/>
    <w:basedOn w:val="a0"/>
    <w:uiPriority w:val="99"/>
    <w:unhideWhenUsed/>
    <w:rsid w:val="00A321E2"/>
    <w:rPr>
      <w:color w:val="0563C1" w:themeColor="hyperlink"/>
      <w:u w:val="single"/>
    </w:rPr>
  </w:style>
  <w:style w:type="paragraph" w:styleId="a5">
    <w:name w:val="footnote text"/>
    <w:basedOn w:val="a"/>
    <w:link w:val="a6"/>
    <w:uiPriority w:val="99"/>
    <w:semiHidden/>
    <w:unhideWhenUsed/>
    <w:rsid w:val="0056195D"/>
    <w:pPr>
      <w:spacing w:after="0" w:line="240" w:lineRule="auto"/>
    </w:pPr>
    <w:rPr>
      <w:rFonts w:ascii="Arial" w:eastAsia="Arial" w:hAnsi="Arial" w:cs="Arial"/>
      <w:sz w:val="20"/>
      <w:szCs w:val="20"/>
      <w:lang w:val="en" w:eastAsia="bg-BG"/>
    </w:rPr>
  </w:style>
  <w:style w:type="character" w:customStyle="1" w:styleId="a6">
    <w:name w:val="Текст под линия Знак"/>
    <w:basedOn w:val="a0"/>
    <w:link w:val="a5"/>
    <w:uiPriority w:val="99"/>
    <w:semiHidden/>
    <w:rsid w:val="0056195D"/>
    <w:rPr>
      <w:rFonts w:ascii="Arial" w:eastAsia="Arial" w:hAnsi="Arial" w:cs="Arial"/>
      <w:sz w:val="20"/>
      <w:szCs w:val="20"/>
      <w:lang w:val="en" w:eastAsia="bg-BG"/>
    </w:rPr>
  </w:style>
  <w:style w:type="character" w:styleId="a7">
    <w:name w:val="footnote reference"/>
    <w:basedOn w:val="a0"/>
    <w:uiPriority w:val="99"/>
    <w:semiHidden/>
    <w:unhideWhenUsed/>
    <w:rsid w:val="0056195D"/>
    <w:rPr>
      <w:vertAlign w:val="superscript"/>
    </w:rPr>
  </w:style>
  <w:style w:type="character" w:styleId="a8">
    <w:name w:val="FollowedHyperlink"/>
    <w:basedOn w:val="a0"/>
    <w:uiPriority w:val="99"/>
    <w:semiHidden/>
    <w:unhideWhenUsed/>
    <w:rsid w:val="00D509C7"/>
    <w:rPr>
      <w:color w:val="954F72" w:themeColor="followedHyperlink"/>
      <w:u w:val="single"/>
    </w:rPr>
  </w:style>
  <w:style w:type="character" w:customStyle="1" w:styleId="10">
    <w:name w:val="Заглавие 1 Знак"/>
    <w:basedOn w:val="a0"/>
    <w:link w:val="1"/>
    <w:uiPriority w:val="9"/>
    <w:rsid w:val="00DE70BA"/>
    <w:rPr>
      <w:rFonts w:asciiTheme="majorHAnsi" w:eastAsiaTheme="majorEastAsia" w:hAnsiTheme="majorHAnsi" w:cstheme="majorBidi"/>
      <w:color w:val="2E74B5" w:themeColor="accent1" w:themeShade="BF"/>
      <w:sz w:val="32"/>
      <w:szCs w:val="32"/>
    </w:rPr>
  </w:style>
  <w:style w:type="paragraph" w:styleId="a9">
    <w:name w:val="TOC Heading"/>
    <w:basedOn w:val="1"/>
    <w:next w:val="a"/>
    <w:uiPriority w:val="39"/>
    <w:unhideWhenUsed/>
    <w:qFormat/>
    <w:rsid w:val="00DE70BA"/>
    <w:pPr>
      <w:outlineLvl w:val="9"/>
    </w:pPr>
    <w:rPr>
      <w:lang w:val="en-US"/>
    </w:rPr>
  </w:style>
  <w:style w:type="paragraph" w:styleId="2">
    <w:name w:val="toc 2"/>
    <w:basedOn w:val="a"/>
    <w:next w:val="a"/>
    <w:autoRedefine/>
    <w:uiPriority w:val="39"/>
    <w:unhideWhenUsed/>
    <w:rsid w:val="00DE70BA"/>
    <w:pPr>
      <w:spacing w:after="100"/>
      <w:ind w:left="220"/>
    </w:pPr>
    <w:rPr>
      <w:rFonts w:eastAsiaTheme="minorEastAsia" w:cs="Times New Roman"/>
      <w:lang w:val="en-US"/>
    </w:rPr>
  </w:style>
  <w:style w:type="paragraph" w:styleId="11">
    <w:name w:val="toc 1"/>
    <w:basedOn w:val="a"/>
    <w:next w:val="a"/>
    <w:autoRedefine/>
    <w:uiPriority w:val="39"/>
    <w:unhideWhenUsed/>
    <w:rsid w:val="00DE70BA"/>
    <w:pPr>
      <w:spacing w:after="100"/>
    </w:pPr>
    <w:rPr>
      <w:rFonts w:eastAsiaTheme="minorEastAsia" w:cs="Times New Roman"/>
      <w:lang w:val="en-US"/>
    </w:rPr>
  </w:style>
  <w:style w:type="paragraph" w:styleId="31">
    <w:name w:val="toc 3"/>
    <w:basedOn w:val="a"/>
    <w:next w:val="a"/>
    <w:autoRedefine/>
    <w:uiPriority w:val="39"/>
    <w:unhideWhenUsed/>
    <w:rsid w:val="00DE70BA"/>
    <w:pPr>
      <w:spacing w:after="100"/>
      <w:ind w:left="440"/>
    </w:pPr>
    <w:rPr>
      <w:rFonts w:eastAsiaTheme="minorEastAsia" w:cs="Times New Roman"/>
      <w:lang w:val="en-US"/>
    </w:rPr>
  </w:style>
  <w:style w:type="table" w:styleId="aa">
    <w:name w:val="Table Grid"/>
    <w:basedOn w:val="a1"/>
    <w:uiPriority w:val="39"/>
    <w:rsid w:val="00757B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лавие 3 Знак"/>
    <w:basedOn w:val="a0"/>
    <w:link w:val="3"/>
    <w:uiPriority w:val="9"/>
    <w:semiHidden/>
    <w:rsid w:val="00864D17"/>
    <w:rPr>
      <w:rFonts w:asciiTheme="majorHAnsi" w:eastAsiaTheme="majorEastAsia" w:hAnsiTheme="majorHAnsi" w:cstheme="majorBidi"/>
      <w:color w:val="1F4D78" w:themeColor="accent1" w:themeShade="7F"/>
      <w:sz w:val="24"/>
      <w:szCs w:val="24"/>
    </w:rPr>
  </w:style>
  <w:style w:type="character" w:styleId="ab">
    <w:name w:val="annotation reference"/>
    <w:basedOn w:val="a0"/>
    <w:uiPriority w:val="99"/>
    <w:semiHidden/>
    <w:unhideWhenUsed/>
    <w:rsid w:val="00790791"/>
    <w:rPr>
      <w:sz w:val="16"/>
      <w:szCs w:val="16"/>
    </w:rPr>
  </w:style>
  <w:style w:type="paragraph" w:styleId="ac">
    <w:name w:val="annotation text"/>
    <w:basedOn w:val="a"/>
    <w:link w:val="ad"/>
    <w:uiPriority w:val="99"/>
    <w:semiHidden/>
    <w:unhideWhenUsed/>
    <w:rsid w:val="00790791"/>
    <w:pPr>
      <w:spacing w:line="240" w:lineRule="auto"/>
    </w:pPr>
    <w:rPr>
      <w:sz w:val="20"/>
      <w:szCs w:val="20"/>
    </w:rPr>
  </w:style>
  <w:style w:type="character" w:customStyle="1" w:styleId="ad">
    <w:name w:val="Текст на коментар Знак"/>
    <w:basedOn w:val="a0"/>
    <w:link w:val="ac"/>
    <w:uiPriority w:val="99"/>
    <w:semiHidden/>
    <w:rsid w:val="00790791"/>
    <w:rPr>
      <w:sz w:val="20"/>
      <w:szCs w:val="20"/>
    </w:rPr>
  </w:style>
  <w:style w:type="paragraph" w:styleId="ae">
    <w:name w:val="annotation subject"/>
    <w:basedOn w:val="ac"/>
    <w:next w:val="ac"/>
    <w:link w:val="af"/>
    <w:uiPriority w:val="99"/>
    <w:semiHidden/>
    <w:unhideWhenUsed/>
    <w:rsid w:val="00790791"/>
    <w:rPr>
      <w:b/>
      <w:bCs/>
    </w:rPr>
  </w:style>
  <w:style w:type="character" w:customStyle="1" w:styleId="af">
    <w:name w:val="Предмет на коментар Знак"/>
    <w:basedOn w:val="ad"/>
    <w:link w:val="ae"/>
    <w:uiPriority w:val="99"/>
    <w:semiHidden/>
    <w:rsid w:val="00790791"/>
    <w:rPr>
      <w:b/>
      <w:bCs/>
      <w:sz w:val="20"/>
      <w:szCs w:val="20"/>
    </w:rPr>
  </w:style>
  <w:style w:type="paragraph" w:styleId="af0">
    <w:name w:val="Balloon Text"/>
    <w:basedOn w:val="a"/>
    <w:link w:val="af1"/>
    <w:uiPriority w:val="99"/>
    <w:semiHidden/>
    <w:unhideWhenUsed/>
    <w:rsid w:val="00790791"/>
    <w:pPr>
      <w:spacing w:after="0" w:line="240" w:lineRule="auto"/>
    </w:pPr>
    <w:rPr>
      <w:rFonts w:ascii="Segoe UI" w:hAnsi="Segoe UI" w:cs="Segoe UI"/>
      <w:sz w:val="18"/>
      <w:szCs w:val="18"/>
    </w:rPr>
  </w:style>
  <w:style w:type="character" w:customStyle="1" w:styleId="af1">
    <w:name w:val="Изнесен текст Знак"/>
    <w:basedOn w:val="a0"/>
    <w:link w:val="af0"/>
    <w:uiPriority w:val="99"/>
    <w:semiHidden/>
    <w:rsid w:val="00790791"/>
    <w:rPr>
      <w:rFonts w:ascii="Segoe UI" w:hAnsi="Segoe UI" w:cs="Segoe UI"/>
      <w:sz w:val="18"/>
      <w:szCs w:val="18"/>
    </w:rPr>
  </w:style>
  <w:style w:type="paragraph" w:styleId="af2">
    <w:name w:val="header"/>
    <w:basedOn w:val="a"/>
    <w:link w:val="af3"/>
    <w:uiPriority w:val="99"/>
    <w:unhideWhenUsed/>
    <w:rsid w:val="00530503"/>
    <w:pPr>
      <w:tabs>
        <w:tab w:val="center" w:pos="4536"/>
        <w:tab w:val="right" w:pos="9072"/>
      </w:tabs>
      <w:spacing w:after="0" w:line="240" w:lineRule="auto"/>
    </w:pPr>
  </w:style>
  <w:style w:type="character" w:customStyle="1" w:styleId="af3">
    <w:name w:val="Горен колонтитул Знак"/>
    <w:basedOn w:val="a0"/>
    <w:link w:val="af2"/>
    <w:uiPriority w:val="99"/>
    <w:rsid w:val="00530503"/>
  </w:style>
  <w:style w:type="paragraph" w:styleId="af4">
    <w:name w:val="footer"/>
    <w:basedOn w:val="a"/>
    <w:link w:val="af5"/>
    <w:uiPriority w:val="99"/>
    <w:unhideWhenUsed/>
    <w:rsid w:val="00530503"/>
    <w:pPr>
      <w:tabs>
        <w:tab w:val="center" w:pos="4536"/>
        <w:tab w:val="right" w:pos="9072"/>
      </w:tabs>
      <w:spacing w:after="0" w:line="240" w:lineRule="auto"/>
    </w:pPr>
  </w:style>
  <w:style w:type="character" w:customStyle="1" w:styleId="af5">
    <w:name w:val="Долен колонтитул Знак"/>
    <w:basedOn w:val="a0"/>
    <w:link w:val="af4"/>
    <w:uiPriority w:val="99"/>
    <w:rsid w:val="0053050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1384413">
      <w:bodyDiv w:val="1"/>
      <w:marLeft w:val="0"/>
      <w:marRight w:val="0"/>
      <w:marTop w:val="0"/>
      <w:marBottom w:val="0"/>
      <w:divBdr>
        <w:top w:val="none" w:sz="0" w:space="0" w:color="auto"/>
        <w:left w:val="none" w:sz="0" w:space="0" w:color="auto"/>
        <w:bottom w:val="none" w:sz="0" w:space="0" w:color="auto"/>
        <w:right w:val="none" w:sz="0" w:space="0" w:color="auto"/>
      </w:divBdr>
    </w:div>
    <w:div w:id="264844334">
      <w:bodyDiv w:val="1"/>
      <w:marLeft w:val="0"/>
      <w:marRight w:val="0"/>
      <w:marTop w:val="0"/>
      <w:marBottom w:val="0"/>
      <w:divBdr>
        <w:top w:val="none" w:sz="0" w:space="0" w:color="auto"/>
        <w:left w:val="none" w:sz="0" w:space="0" w:color="auto"/>
        <w:bottom w:val="none" w:sz="0" w:space="0" w:color="auto"/>
        <w:right w:val="none" w:sz="0" w:space="0" w:color="auto"/>
      </w:divBdr>
    </w:div>
    <w:div w:id="746995409">
      <w:bodyDiv w:val="1"/>
      <w:marLeft w:val="0"/>
      <w:marRight w:val="0"/>
      <w:marTop w:val="0"/>
      <w:marBottom w:val="0"/>
      <w:divBdr>
        <w:top w:val="none" w:sz="0" w:space="0" w:color="auto"/>
        <w:left w:val="none" w:sz="0" w:space="0" w:color="auto"/>
        <w:bottom w:val="none" w:sz="0" w:space="0" w:color="auto"/>
        <w:right w:val="none" w:sz="0" w:space="0" w:color="auto"/>
      </w:divBdr>
    </w:div>
    <w:div w:id="767895662">
      <w:bodyDiv w:val="1"/>
      <w:marLeft w:val="0"/>
      <w:marRight w:val="0"/>
      <w:marTop w:val="0"/>
      <w:marBottom w:val="0"/>
      <w:divBdr>
        <w:top w:val="none" w:sz="0" w:space="0" w:color="auto"/>
        <w:left w:val="none" w:sz="0" w:space="0" w:color="auto"/>
        <w:bottom w:val="none" w:sz="0" w:space="0" w:color="auto"/>
        <w:right w:val="none" w:sz="0" w:space="0" w:color="auto"/>
      </w:divBdr>
    </w:div>
    <w:div w:id="957638178">
      <w:bodyDiv w:val="1"/>
      <w:marLeft w:val="0"/>
      <w:marRight w:val="0"/>
      <w:marTop w:val="0"/>
      <w:marBottom w:val="0"/>
      <w:divBdr>
        <w:top w:val="none" w:sz="0" w:space="0" w:color="auto"/>
        <w:left w:val="none" w:sz="0" w:space="0" w:color="auto"/>
        <w:bottom w:val="none" w:sz="0" w:space="0" w:color="auto"/>
        <w:right w:val="none" w:sz="0" w:space="0" w:color="auto"/>
      </w:divBdr>
    </w:div>
    <w:div w:id="1295913808">
      <w:bodyDiv w:val="1"/>
      <w:marLeft w:val="0"/>
      <w:marRight w:val="0"/>
      <w:marTop w:val="0"/>
      <w:marBottom w:val="0"/>
      <w:divBdr>
        <w:top w:val="none" w:sz="0" w:space="0" w:color="auto"/>
        <w:left w:val="none" w:sz="0" w:space="0" w:color="auto"/>
        <w:bottom w:val="none" w:sz="0" w:space="0" w:color="auto"/>
        <w:right w:val="none" w:sz="0" w:space="0" w:color="auto"/>
      </w:divBdr>
    </w:div>
    <w:div w:id="1317497117">
      <w:bodyDiv w:val="1"/>
      <w:marLeft w:val="0"/>
      <w:marRight w:val="0"/>
      <w:marTop w:val="0"/>
      <w:marBottom w:val="0"/>
      <w:divBdr>
        <w:top w:val="none" w:sz="0" w:space="0" w:color="auto"/>
        <w:left w:val="none" w:sz="0" w:space="0" w:color="auto"/>
        <w:bottom w:val="none" w:sz="0" w:space="0" w:color="auto"/>
        <w:right w:val="none" w:sz="0" w:space="0" w:color="auto"/>
      </w:divBdr>
    </w:div>
    <w:div w:id="1777289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2.jpeg"/><Relationship Id="rId26" Type="http://schemas.openxmlformats.org/officeDocument/2006/relationships/hyperlink" Target="http://eea.government.bg/bg/bio/nsmbr/praktichesko-rakovodstvo-metodiki-za-monitoring-i-otsenka/Metodika_monitoring_zemnovodni_vlechugi.pdf" TargetMode="External"/><Relationship Id="rId3" Type="http://schemas.openxmlformats.org/officeDocument/2006/relationships/styles" Target="styles.xml"/><Relationship Id="rId21" Type="http://schemas.openxmlformats.org/officeDocument/2006/relationships/hyperlink" Target="http://eea.government.bg/bg/bio/nsmbr/praktichesko-rakovodstvo-metodiki-za-monitoring-i-otsenka/Metodika_monitoring_zemnovodni_vlechugi.pdf" TargetMode="External"/><Relationship Id="rId7" Type="http://schemas.openxmlformats.org/officeDocument/2006/relationships/endnotes" Target="endnotes.xml"/><Relationship Id="rId12" Type="http://schemas.openxmlformats.org/officeDocument/2006/relationships/image" Target="media/image8.jpeg"/><Relationship Id="rId17" Type="http://schemas.openxmlformats.org/officeDocument/2006/relationships/hyperlink" Target="file:///C:\Users\Rossen\AppData\Local\Temp\Karti_A3\A3_karta_1150_Costal%20Lagoons_LIG_Pomorie.pdf" TargetMode="External"/><Relationship Id="rId25" Type="http://schemas.openxmlformats.org/officeDocument/2006/relationships/hyperlink" Target="file:///C:\Users\Rossen\AppData\Local\Temp\Karti_A3\A3_karta_T_karelinii_LIG_Pomorie.pdf"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hyperlink" Target="file:///C:\Users\Rossen\AppData\Local\Temp\Karti_A3\A3_karta_E_orbicularis_LIG_Pomorie.pdf" TargetMode="External"/><Relationship Id="rId29" Type="http://schemas.openxmlformats.org/officeDocument/2006/relationships/hyperlink" Target="file:///C:\Users\Rossen\AppData\Local\Temp\Karti_A3\A3_karta_B_bombina_LIG_Pomorie.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7.jpeg"/><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1.emf"/><Relationship Id="rId23" Type="http://schemas.openxmlformats.org/officeDocument/2006/relationships/image" Target="media/image14.jpeg"/><Relationship Id="rId28" Type="http://schemas.openxmlformats.org/officeDocument/2006/relationships/image" Target="media/image16.jpeg"/><Relationship Id="rId10" Type="http://schemas.openxmlformats.org/officeDocument/2006/relationships/header" Target="header1.xml"/><Relationship Id="rId19" Type="http://schemas.openxmlformats.org/officeDocument/2006/relationships/image" Target="media/image13.jpeg"/><Relationship Id="rId31" Type="http://schemas.openxmlformats.org/officeDocument/2006/relationships/hyperlink" Target="http://eea.government.bg/bg/bio/nsmbr/praktichesko-rakovodstvo-metodiki-za-monitoring-i-otsenka/Metodika_monitoring_zemnovodni_vlechugi.pdf"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10.jpeg"/><Relationship Id="rId22" Type="http://schemas.openxmlformats.org/officeDocument/2006/relationships/hyperlink" Target="http://eea.government.bg/bg/bio/nsmbr/praktichesko-rakovodstvo-metodiki-za-monitoring-i-otsenka/Metodika_monitoring_zemnovodni_vlechugi.pdf" TargetMode="External"/><Relationship Id="rId27" Type="http://schemas.openxmlformats.org/officeDocument/2006/relationships/hyperlink" Target="http://eea.government.bg/bg/bio/nsmbr/praktichesko-rakovodstvo-metodiki-za-monitoring-i-otsenka/Metodika_monitoring_zemnovodni_vlechugi.pdf" TargetMode="External"/><Relationship Id="rId30" Type="http://schemas.openxmlformats.org/officeDocument/2006/relationships/hyperlink" Target="http://eea.government.bg/bg/bio/nsmbr/praktichesko-rakovodstvo-metodiki-za-monitoring-i-otsenka/Metodika_monitoring_zemnovodni_vlechugi.pdf" TargetMode="External"/><Relationship Id="rId8" Type="http://schemas.openxmlformats.org/officeDocument/2006/relationships/image" Target="media/image1.jpeg"/></Relationships>
</file>

<file path=word/_rels/footnotes.xml.rels><?xml version="1.0" encoding="UTF-8" standalone="yes"?>
<Relationships xmlns="http://schemas.openxmlformats.org/package/2006/relationships"><Relationship Id="rId3" Type="http://schemas.openxmlformats.org/officeDocument/2006/relationships/hyperlink" Target="http://natura2000.moew.government.bg/Home/Natura2000ProtectedSites" TargetMode="External"/><Relationship Id="rId2" Type="http://schemas.openxmlformats.org/officeDocument/2006/relationships/hyperlink" Target="http://natura2000.moew.government.bg/Home/Natura2000ProtectedSites" TargetMode="External"/><Relationship Id="rId1" Type="http://schemas.openxmlformats.org/officeDocument/2006/relationships/hyperlink" Target="http://natura2000.moew.government.bg/Home/Natura2000ProtectedSites" TargetMode="External"/><Relationship Id="rId4" Type="http://schemas.openxmlformats.org/officeDocument/2006/relationships/hyperlink" Target="http://natura2000.moew.government.bg/Home/Natura2000ProtectedSites"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0F80ED-CE2F-4D01-AE2D-698A337C01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Pages>
  <Words>11551</Words>
  <Characters>65844</Characters>
  <Application>Microsoft Office Word</Application>
  <DocSecurity>0</DocSecurity>
  <Lines>548</Lines>
  <Paragraphs>154</Paragraphs>
  <ScaleCrop>false</ScaleCrop>
  <HeadingPairs>
    <vt:vector size="2" baseType="variant">
      <vt:variant>
        <vt:lpstr>Title</vt:lpstr>
      </vt:variant>
      <vt:variant>
        <vt:i4>1</vt:i4>
      </vt:variant>
    </vt:vector>
  </HeadingPairs>
  <TitlesOfParts>
    <vt:vector size="1" baseType="lpstr">
      <vt:lpstr/>
    </vt:vector>
  </TitlesOfParts>
  <Company>BF</Company>
  <LinksUpToDate>false</LinksUpToDate>
  <CharactersWithSpaces>77241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Потребител на Windows</dc:creator>
  <cp:lastModifiedBy>Fujitsu</cp:lastModifiedBy>
  <cp:revision>9</cp:revision>
  <dcterms:created xsi:type="dcterms:W3CDTF">2019-05-09T12:45:00Z</dcterms:created>
  <dcterms:modified xsi:type="dcterms:W3CDTF">2019-05-16T08:41:00Z</dcterms:modified>
</cp:coreProperties>
</file>